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0"/>
        <w:jc w:val="center"/>
        <w:rPr>
          <w:rFonts w:ascii="Times New Roman" w:hAnsi="Times New Roman" w:eastAsia="仿宋"/>
          <w:b/>
          <w:sz w:val="52"/>
        </w:rPr>
      </w:pPr>
      <w:r>
        <w:rPr>
          <w:rFonts w:hint="eastAsia" w:ascii="Times New Roman" w:hAnsi="Times New Roman" w:eastAsia="仿宋"/>
          <w:b/>
          <w:sz w:val="52"/>
          <w:lang w:val="en-US" w:eastAsia="zh-CN"/>
        </w:rPr>
        <w:t>云</w:t>
      </w:r>
      <w:r>
        <w:rPr>
          <w:rFonts w:hint="eastAsia" w:ascii="Times New Roman" w:hAnsi="Times New Roman" w:eastAsia="仿宋"/>
          <w:b/>
          <w:sz w:val="52"/>
        </w:rPr>
        <w:t>学堂SaaS产品服务框架合同</w:t>
      </w:r>
    </w:p>
    <w:p>
      <w:pPr>
        <w:pStyle w:val="30"/>
        <w:jc w:val="right"/>
        <w:rPr>
          <w:rFonts w:ascii="Times New Roman" w:hAnsi="Times New Roman" w:eastAsia="仿宋"/>
          <w:b/>
        </w:rPr>
      </w:pPr>
      <w:r>
        <w:rPr>
          <w:rFonts w:hint="eastAsia" w:ascii="Times New Roman" w:hAnsi="Times New Roman" w:eastAsia="仿宋"/>
          <w:b/>
        </w:rPr>
        <w:t>合同编号：</w:t>
      </w:r>
      <w:sdt>
        <w:sdtPr>
          <w:rPr>
            <w:rFonts w:hint="eastAsia" w:ascii="Times New Roman" w:hAnsi="Times New Roman" w:eastAsia="仿宋"/>
          </w:rPr>
          <w:alias w:val="合同编号"/>
          <w:tag w:val="合同编号"/>
          <w:id w:val="1671300951"/>
          <w:placeholder>
            <w:docPart w:val="3370603D2557407C9AE38BA5F6B5BA72"/>
          </w:placeholder>
          <w:text/>
        </w:sdtPr>
        <w:sdtEndPr>
          <w:rPr>
            <w:rFonts w:hint="default" w:ascii="Times New Roman" w:hAnsi="Times New Roman" w:eastAsia="仿宋"/>
          </w:rPr>
        </w:sdtEndPr>
        <w:sdtContent>
          <w:r>
            <w:rPr>
              <w:rFonts w:hint="eastAsia" w:ascii="Times New Roman" w:hAnsi="Times New Roman" w:eastAsia="仿宋"/>
              <w:b/>
              <w:bCs/>
            </w:rPr>
            <w:t>SZJP202</w:t>
          </w:r>
          <w:r>
            <w:rPr>
              <w:rFonts w:hint="eastAsia" w:ascii="Times New Roman" w:hAnsi="Times New Roman" w:eastAsia="仿宋"/>
              <w:b/>
              <w:bCs/>
              <w:lang w:val="en-US" w:eastAsia="zh-CN"/>
            </w:rPr>
            <w:t>4</w:t>
          </w:r>
          <w:r>
            <w:rPr>
              <w:rFonts w:hint="eastAsia" w:ascii="Times New Roman" w:hAnsi="Times New Roman" w:eastAsia="仿宋"/>
              <w:b/>
              <w:bCs/>
            </w:rPr>
            <w:t>0</w:t>
          </w:r>
          <w:r>
            <w:rPr>
              <w:rFonts w:hint="eastAsia" w:ascii="Times New Roman" w:hAnsi="Times New Roman" w:eastAsia="仿宋"/>
              <w:b/>
              <w:bCs/>
              <w:lang w:val="en-US" w:eastAsia="zh-CN"/>
            </w:rPr>
            <w:t>509</w:t>
          </w:r>
          <w:r>
            <w:rPr>
              <w:rFonts w:hint="eastAsia" w:ascii="Times New Roman" w:hAnsi="Times New Roman" w:eastAsia="仿宋"/>
              <w:b/>
              <w:bCs/>
            </w:rPr>
            <w:t>0</w:t>
          </w:r>
          <w:r>
            <w:rPr>
              <w:rFonts w:hint="eastAsia" w:ascii="Times New Roman" w:hAnsi="Times New Roman" w:eastAsia="仿宋"/>
              <w:b/>
              <w:bCs/>
              <w:lang w:val="en-US" w:eastAsia="zh-CN"/>
            </w:rPr>
            <w:t>7</w:t>
          </w:r>
          <w:r>
            <w:rPr>
              <w:rFonts w:hint="eastAsia" w:ascii="Times New Roman" w:hAnsi="Times New Roman" w:eastAsia="仿宋"/>
              <w:b/>
              <w:bCs/>
            </w:rPr>
            <w:t>MBB</w:t>
          </w:r>
        </w:sdtContent>
      </w:sdt>
    </w:p>
    <w:p>
      <w:pPr>
        <w:pStyle w:val="30"/>
        <w:jc w:val="right"/>
        <w:rPr>
          <w:rFonts w:ascii="Times New Roman" w:hAnsi="Times New Roman" w:eastAsia="仿宋"/>
          <w:b/>
        </w:rPr>
      </w:pPr>
      <w:r>
        <w:rPr>
          <w:rFonts w:ascii="Times New Roman" w:hAnsi="Times New Roman" w:eastAsia="仿宋"/>
          <w:b/>
          <w:sz w:val="32"/>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140970</wp:posOffset>
                </wp:positionV>
                <wp:extent cx="5524500" cy="0"/>
                <wp:effectExtent l="0" t="19050" r="19050" b="38100"/>
                <wp:wrapNone/>
                <wp:docPr id="2" name="Line 9"/>
                <wp:cNvGraphicFramePr/>
                <a:graphic xmlns:a="http://schemas.openxmlformats.org/drawingml/2006/main">
                  <a:graphicData uri="http://schemas.microsoft.com/office/word/2010/wordprocessingShape">
                    <wps:wsp>
                      <wps:cNvCnPr>
                        <a:cxnSpLocks noChangeShapeType="1"/>
                      </wps:cNvCnPr>
                      <wps:spPr bwMode="auto">
                        <a:xfrm>
                          <a:off x="0" y="0"/>
                          <a:ext cx="5524500" cy="0"/>
                        </a:xfrm>
                        <a:prstGeom prst="line">
                          <a:avLst/>
                        </a:prstGeom>
                        <a:noFill/>
                        <a:ln w="57150" cmpd="thinThick">
                          <a:solidFill>
                            <a:srgbClr val="000000"/>
                          </a:solidFill>
                          <a:round/>
                        </a:ln>
                      </wps:spPr>
                      <wps:bodyPr/>
                    </wps:wsp>
                  </a:graphicData>
                </a:graphic>
              </wp:anchor>
            </w:drawing>
          </mc:Choice>
          <mc:Fallback>
            <w:pict>
              <v:line id="Line 9" o:spid="_x0000_s1026" o:spt="20" style="position:absolute;left:0pt;margin-left:-9pt;margin-top:11.1pt;height:0pt;width:435pt;z-index:251659264;mso-width-relative:page;mso-height-relative:page;" filled="f" stroked="t" coordsize="21600,21600" o:gfxdata="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1ku6XdgAAAAJAQAADwAAAAAAAAABACAA&#10;AAAiAAAAZHJzL2Rvd25yZXYueG1sUEsBAhQAFAAAAAgAh07iQHx7bmPUAQAAsQMAAA4AAAAAAAAA&#10;AQAgAAAAJwEAAGRycy9lMm9Eb2MueG1sUEsFBgAAAAAGAAYAWQEAAG0FAAAAAA==&#10;">
                <v:fill on="f" focussize="0,0"/>
                <v:stroke weight="4.5pt" color="#000000" linestyle="thinThick" joinstyle="round"/>
                <v:imagedata o:title=""/>
                <o:lock v:ext="edit" aspectratio="f"/>
              </v:line>
            </w:pict>
          </mc:Fallback>
        </mc:AlternateContent>
      </w:r>
    </w:p>
    <w:tbl>
      <w:tblPr>
        <w:tblStyle w:val="14"/>
        <w:tblW w:w="10340" w:type="dxa"/>
        <w:jc w:val="center"/>
        <w:tblLayout w:type="fixed"/>
        <w:tblCellMar>
          <w:top w:w="0" w:type="dxa"/>
          <w:left w:w="108" w:type="dxa"/>
          <w:bottom w:w="0" w:type="dxa"/>
          <w:right w:w="108" w:type="dxa"/>
        </w:tblCellMar>
      </w:tblPr>
      <w:tblGrid>
        <w:gridCol w:w="4696"/>
        <w:gridCol w:w="5644"/>
      </w:tblGrid>
      <w:tr>
        <w:tblPrEx>
          <w:tblCellMar>
            <w:top w:w="0" w:type="dxa"/>
            <w:left w:w="108" w:type="dxa"/>
            <w:bottom w:w="0" w:type="dxa"/>
            <w:right w:w="108" w:type="dxa"/>
          </w:tblCellMar>
        </w:tblPrEx>
        <w:trPr>
          <w:trHeight w:val="626" w:hRule="exact"/>
          <w:jc w:val="center"/>
        </w:trPr>
        <w:tc>
          <w:tcPr>
            <w:tcW w:w="10340" w:type="dxa"/>
            <w:gridSpan w:val="2"/>
            <w:tcBorders>
              <w:top w:val="single" w:color="auto" w:sz="4" w:space="0"/>
              <w:bottom w:val="single" w:color="auto" w:sz="4" w:space="0"/>
            </w:tcBorders>
            <w:vAlign w:val="center"/>
          </w:tcPr>
          <w:p>
            <w:pPr>
              <w:rPr>
                <w:rFonts w:ascii="Times New Roman" w:hAnsi="Times New Roman" w:eastAsia="仿宋" w:cs="宋体"/>
                <w:b/>
                <w:spacing w:val="8"/>
                <w:kern w:val="0"/>
                <w:szCs w:val="21"/>
              </w:rPr>
            </w:pPr>
            <w:r>
              <w:rPr>
                <w:rFonts w:hint="eastAsia" w:ascii="Times New Roman" w:hAnsi="Times New Roman" w:eastAsia="仿宋" w:cs="宋体"/>
                <w:b/>
                <w:spacing w:val="8"/>
                <w:kern w:val="0"/>
                <w:szCs w:val="21"/>
              </w:rPr>
              <w:t>甲  方：中高后勤服务（云南）有限公司</w:t>
            </w:r>
          </w:p>
        </w:tc>
      </w:tr>
      <w:tr>
        <w:tblPrEx>
          <w:tblCellMar>
            <w:top w:w="0" w:type="dxa"/>
            <w:left w:w="108" w:type="dxa"/>
            <w:bottom w:w="0" w:type="dxa"/>
            <w:right w:w="108" w:type="dxa"/>
          </w:tblCellMar>
        </w:tblPrEx>
        <w:trPr>
          <w:trHeight w:val="626" w:hRule="exact"/>
          <w:jc w:val="center"/>
        </w:trPr>
        <w:tc>
          <w:tcPr>
            <w:tcW w:w="4696" w:type="dxa"/>
            <w:tcBorders>
              <w:top w:val="single" w:color="auto" w:sz="4" w:space="0"/>
              <w:bottom w:val="single" w:color="auto" w:sz="4" w:space="0"/>
              <w:right w:val="single" w:color="FFFFFF" w:themeColor="background1" w:sz="4" w:space="0"/>
            </w:tcBorders>
            <w:vAlign w:val="center"/>
          </w:tcPr>
          <w:p>
            <w:pPr>
              <w:rPr>
                <w:rFonts w:ascii="Times New Roman" w:hAnsi="Times New Roman" w:eastAsia="仿宋" w:cs="宋体"/>
                <w:b/>
                <w:spacing w:val="8"/>
                <w:kern w:val="0"/>
                <w:szCs w:val="21"/>
              </w:rPr>
            </w:pPr>
            <w:r>
              <w:rPr>
                <w:rFonts w:hint="eastAsia" w:ascii="Times New Roman" w:hAnsi="Times New Roman" w:eastAsia="仿宋" w:cs="宋体"/>
                <w:b/>
                <w:spacing w:val="8"/>
                <w:kern w:val="0"/>
                <w:szCs w:val="21"/>
              </w:rPr>
              <w:t xml:space="preserve">联系人：吴安琪     </w:t>
            </w:r>
          </w:p>
        </w:tc>
        <w:tc>
          <w:tcPr>
            <w:tcW w:w="5644" w:type="dxa"/>
            <w:tcBorders>
              <w:top w:val="single" w:color="auto" w:sz="4" w:space="0"/>
              <w:left w:val="single" w:color="FFFFFF" w:themeColor="background1" w:sz="4" w:space="0"/>
              <w:bottom w:val="single" w:color="auto" w:sz="4" w:space="0"/>
            </w:tcBorders>
            <w:vAlign w:val="center"/>
          </w:tcPr>
          <w:p>
            <w:pPr>
              <w:rPr>
                <w:rFonts w:ascii="Times New Roman" w:hAnsi="Times New Roman" w:eastAsia="仿宋" w:cs="宋体"/>
                <w:b/>
                <w:spacing w:val="8"/>
                <w:kern w:val="0"/>
                <w:szCs w:val="21"/>
              </w:rPr>
            </w:pPr>
          </w:p>
        </w:tc>
      </w:tr>
      <w:tr>
        <w:tblPrEx>
          <w:tblCellMar>
            <w:top w:w="0" w:type="dxa"/>
            <w:left w:w="108" w:type="dxa"/>
            <w:bottom w:w="0" w:type="dxa"/>
            <w:right w:w="108" w:type="dxa"/>
          </w:tblCellMar>
        </w:tblPrEx>
        <w:trPr>
          <w:trHeight w:val="626" w:hRule="exact"/>
          <w:jc w:val="center"/>
        </w:trPr>
        <w:tc>
          <w:tcPr>
            <w:tcW w:w="4696" w:type="dxa"/>
            <w:tcBorders>
              <w:top w:val="single" w:color="auto" w:sz="4" w:space="0"/>
              <w:bottom w:val="single" w:color="auto" w:sz="4" w:space="0"/>
              <w:right w:val="single" w:color="FFFFFF" w:themeColor="background1" w:sz="4" w:space="0"/>
            </w:tcBorders>
            <w:vAlign w:val="center"/>
          </w:tcPr>
          <w:p>
            <w:pPr>
              <w:rPr>
                <w:rFonts w:ascii="Times New Roman" w:hAnsi="Times New Roman" w:eastAsia="仿宋" w:cs="宋体"/>
                <w:b/>
                <w:spacing w:val="8"/>
                <w:kern w:val="0"/>
                <w:szCs w:val="21"/>
              </w:rPr>
            </w:pPr>
            <w:r>
              <w:rPr>
                <w:rFonts w:hint="eastAsia" w:ascii="Times New Roman" w:hAnsi="Times New Roman" w:eastAsia="仿宋" w:cs="宋体"/>
                <w:b/>
                <w:spacing w:val="8"/>
                <w:kern w:val="0"/>
                <w:szCs w:val="21"/>
              </w:rPr>
              <w:t>电  话：0871-65188308</w:t>
            </w:r>
          </w:p>
        </w:tc>
        <w:tc>
          <w:tcPr>
            <w:tcW w:w="5644" w:type="dxa"/>
            <w:tcBorders>
              <w:top w:val="single" w:color="auto" w:sz="4" w:space="0"/>
              <w:left w:val="single" w:color="FFFFFF" w:themeColor="background1" w:sz="4" w:space="0"/>
              <w:bottom w:val="single" w:color="auto" w:sz="4" w:space="0"/>
            </w:tcBorders>
            <w:vAlign w:val="center"/>
          </w:tcPr>
          <w:p>
            <w:pPr>
              <w:rPr>
                <w:rFonts w:ascii="Times New Roman" w:hAnsi="Times New Roman" w:eastAsia="仿宋" w:cs="宋体"/>
                <w:b/>
                <w:spacing w:val="8"/>
                <w:kern w:val="0"/>
                <w:szCs w:val="21"/>
              </w:rPr>
            </w:pPr>
          </w:p>
        </w:tc>
      </w:tr>
      <w:tr>
        <w:tblPrEx>
          <w:tblCellMar>
            <w:top w:w="0" w:type="dxa"/>
            <w:left w:w="108" w:type="dxa"/>
            <w:bottom w:w="0" w:type="dxa"/>
            <w:right w:w="108" w:type="dxa"/>
          </w:tblCellMar>
        </w:tblPrEx>
        <w:trPr>
          <w:trHeight w:val="626" w:hRule="exact"/>
          <w:jc w:val="center"/>
        </w:trPr>
        <w:tc>
          <w:tcPr>
            <w:tcW w:w="10340" w:type="dxa"/>
            <w:gridSpan w:val="2"/>
            <w:tcBorders>
              <w:top w:val="single" w:color="auto" w:sz="4" w:space="0"/>
              <w:bottom w:val="single" w:color="auto" w:sz="4" w:space="0"/>
            </w:tcBorders>
            <w:vAlign w:val="center"/>
          </w:tcPr>
          <w:p>
            <w:pPr>
              <w:rPr>
                <w:rFonts w:ascii="Times New Roman" w:hAnsi="Times New Roman" w:eastAsia="仿宋" w:cs="宋体"/>
                <w:b/>
                <w:spacing w:val="8"/>
                <w:kern w:val="0"/>
                <w:szCs w:val="21"/>
              </w:rPr>
            </w:pPr>
            <w:r>
              <w:rPr>
                <w:rFonts w:hint="eastAsia" w:ascii="Times New Roman" w:hAnsi="Times New Roman" w:eastAsia="仿宋" w:cs="宋体"/>
                <w:b/>
                <w:spacing w:val="8"/>
                <w:kern w:val="0"/>
                <w:szCs w:val="21"/>
              </w:rPr>
              <w:t>地  址：云南省昆明市官渡区世纪金源国际商务中心2栋6A</w:t>
            </w:r>
            <w:bookmarkStart w:id="0" w:name="_GoBack"/>
            <w:bookmarkEnd w:id="0"/>
          </w:p>
        </w:tc>
      </w:tr>
      <w:tr>
        <w:tblPrEx>
          <w:tblCellMar>
            <w:top w:w="0" w:type="dxa"/>
            <w:left w:w="108" w:type="dxa"/>
            <w:bottom w:w="0" w:type="dxa"/>
            <w:right w:w="108" w:type="dxa"/>
          </w:tblCellMar>
        </w:tblPrEx>
        <w:trPr>
          <w:trHeight w:val="118" w:hRule="exact"/>
          <w:jc w:val="center"/>
        </w:trPr>
        <w:tc>
          <w:tcPr>
            <w:tcW w:w="10340" w:type="dxa"/>
            <w:gridSpan w:val="2"/>
            <w:tcBorders>
              <w:top w:val="single" w:color="auto" w:sz="4" w:space="0"/>
              <w:bottom w:val="single" w:color="auto" w:sz="4" w:space="0"/>
            </w:tcBorders>
            <w:vAlign w:val="center"/>
          </w:tcPr>
          <w:p>
            <w:pPr>
              <w:rPr>
                <w:rFonts w:ascii="Times New Roman" w:hAnsi="Times New Roman" w:eastAsia="仿宋" w:cs="宋体"/>
                <w:b/>
                <w:spacing w:val="8"/>
                <w:kern w:val="0"/>
                <w:szCs w:val="21"/>
              </w:rPr>
            </w:pPr>
          </w:p>
        </w:tc>
      </w:tr>
      <w:tr>
        <w:tblPrEx>
          <w:tblCellMar>
            <w:top w:w="0" w:type="dxa"/>
            <w:left w:w="108" w:type="dxa"/>
            <w:bottom w:w="0" w:type="dxa"/>
            <w:right w:w="108" w:type="dxa"/>
          </w:tblCellMar>
        </w:tblPrEx>
        <w:trPr>
          <w:trHeight w:val="626" w:hRule="exact"/>
          <w:jc w:val="center"/>
        </w:trPr>
        <w:tc>
          <w:tcPr>
            <w:tcW w:w="10340" w:type="dxa"/>
            <w:gridSpan w:val="2"/>
            <w:tcBorders>
              <w:top w:val="single" w:color="auto" w:sz="4" w:space="0"/>
              <w:bottom w:val="single" w:color="auto" w:sz="4" w:space="0"/>
            </w:tcBorders>
            <w:vAlign w:val="center"/>
          </w:tcPr>
          <w:p>
            <w:pPr>
              <w:rPr>
                <w:rFonts w:ascii="Times New Roman" w:hAnsi="Times New Roman" w:eastAsia="仿宋" w:cs="宋体"/>
                <w:b/>
                <w:spacing w:val="8"/>
                <w:kern w:val="0"/>
                <w:szCs w:val="21"/>
              </w:rPr>
            </w:pPr>
            <w:r>
              <w:rPr>
                <w:rFonts w:hint="eastAsia" w:ascii="Times New Roman" w:hAnsi="Times New Roman" w:eastAsia="仿宋" w:cs="宋体"/>
                <w:b/>
                <w:spacing w:val="8"/>
                <w:kern w:val="0"/>
                <w:szCs w:val="21"/>
              </w:rPr>
              <w:t>乙  方：江苏云学堂网络科技有限公司</w:t>
            </w:r>
          </w:p>
        </w:tc>
      </w:tr>
      <w:tr>
        <w:tblPrEx>
          <w:tblCellMar>
            <w:top w:w="0" w:type="dxa"/>
            <w:left w:w="108" w:type="dxa"/>
            <w:bottom w:w="0" w:type="dxa"/>
            <w:right w:w="108" w:type="dxa"/>
          </w:tblCellMar>
        </w:tblPrEx>
        <w:trPr>
          <w:trHeight w:val="626" w:hRule="exact"/>
          <w:jc w:val="center"/>
        </w:trPr>
        <w:tc>
          <w:tcPr>
            <w:tcW w:w="4696" w:type="dxa"/>
            <w:tcBorders>
              <w:top w:val="single" w:color="auto" w:sz="4" w:space="0"/>
              <w:bottom w:val="single" w:color="auto" w:sz="4" w:space="0"/>
              <w:right w:val="single" w:color="FFFFFF" w:themeColor="background1" w:sz="4" w:space="0"/>
            </w:tcBorders>
            <w:vAlign w:val="center"/>
          </w:tcPr>
          <w:p>
            <w:pPr>
              <w:rPr>
                <w:rFonts w:ascii="Times New Roman" w:hAnsi="Times New Roman" w:eastAsia="仿宋" w:cs="宋体"/>
                <w:b/>
                <w:spacing w:val="8"/>
                <w:kern w:val="0"/>
                <w:szCs w:val="21"/>
              </w:rPr>
            </w:pPr>
            <w:r>
              <w:rPr>
                <w:rFonts w:hint="eastAsia" w:ascii="Times New Roman" w:hAnsi="Times New Roman" w:eastAsia="仿宋" w:cs="宋体"/>
                <w:b/>
                <w:spacing w:val="8"/>
                <w:kern w:val="0"/>
                <w:szCs w:val="21"/>
              </w:rPr>
              <w:t>联系人：</w:t>
            </w:r>
            <w:sdt>
              <w:sdtPr>
                <w:rPr>
                  <w:rFonts w:hint="eastAsia" w:ascii="Times New Roman" w:hAnsi="Times New Roman" w:eastAsia="仿宋" w:cs="宋体"/>
                  <w:b/>
                  <w:spacing w:val="8"/>
                  <w:kern w:val="0"/>
                  <w:szCs w:val="21"/>
                </w:rPr>
                <w:alias w:val="客户联系人"/>
                <w:tag w:val="客户联系人"/>
                <w:id w:val="310453727"/>
                <w:placeholder>
                  <w:docPart w:val="{43bbfc38-1fd0-4555-ac22-a2a2027bd1de}"/>
                </w:placeholder>
                <w:text/>
              </w:sdtPr>
              <w:sdtEndPr>
                <w:rPr>
                  <w:rFonts w:hint="eastAsia" w:ascii="Times New Roman" w:hAnsi="Times New Roman" w:eastAsia="仿宋" w:cs="宋体"/>
                  <w:b/>
                  <w:spacing w:val="8"/>
                  <w:kern w:val="0"/>
                  <w:szCs w:val="21"/>
                </w:rPr>
              </w:sdtEndPr>
              <w:sdtContent>
                <w:r>
                  <w:rPr>
                    <w:rFonts w:hint="eastAsia" w:ascii="Times New Roman" w:hAnsi="Times New Roman" w:eastAsia="仿宋" w:cs="宋体"/>
                    <w:b/>
                    <w:spacing w:val="8"/>
                    <w:kern w:val="0"/>
                    <w:szCs w:val="21"/>
                    <w:lang w:val="en-US" w:eastAsia="zh-CN"/>
                  </w:rPr>
                  <w:t>孟蓓蓓</w:t>
                </w:r>
              </w:sdtContent>
            </w:sdt>
            <w:r>
              <w:rPr>
                <w:rFonts w:hint="eastAsia" w:ascii="Times New Roman" w:hAnsi="Times New Roman" w:eastAsia="仿宋" w:cs="宋体"/>
                <w:b/>
                <w:spacing w:val="8"/>
                <w:kern w:val="0"/>
                <w:szCs w:val="21"/>
              </w:rPr>
              <w:t xml:space="preserve">              </w:t>
            </w:r>
          </w:p>
        </w:tc>
        <w:tc>
          <w:tcPr>
            <w:tcW w:w="5644" w:type="dxa"/>
            <w:tcBorders>
              <w:top w:val="single" w:color="auto" w:sz="4" w:space="0"/>
              <w:left w:val="single" w:color="FFFFFF" w:themeColor="background1" w:sz="4" w:space="0"/>
              <w:bottom w:val="single" w:color="auto" w:sz="4" w:space="0"/>
            </w:tcBorders>
            <w:vAlign w:val="center"/>
          </w:tcPr>
          <w:p>
            <w:pPr>
              <w:rPr>
                <w:rFonts w:ascii="Times New Roman" w:hAnsi="Times New Roman" w:eastAsia="仿宋" w:cs="宋体"/>
                <w:b/>
                <w:spacing w:val="8"/>
                <w:kern w:val="0"/>
                <w:szCs w:val="21"/>
              </w:rPr>
            </w:pPr>
            <w:r>
              <w:rPr>
                <w:rFonts w:hint="eastAsia" w:ascii="Times New Roman" w:hAnsi="Times New Roman" w:eastAsia="仿宋" w:cs="宋体"/>
                <w:b/>
                <w:spacing w:val="8"/>
                <w:kern w:val="0"/>
                <w:szCs w:val="21"/>
              </w:rPr>
              <w:t>E-mail：</w:t>
            </w:r>
            <w:sdt>
              <w:sdtPr>
                <w:rPr>
                  <w:rFonts w:hint="eastAsia" w:ascii="Times New Roman" w:hAnsi="Times New Roman" w:eastAsia="仿宋" w:cs="宋体"/>
                  <w:b/>
                  <w:spacing w:val="8"/>
                  <w:kern w:val="0"/>
                  <w:szCs w:val="21"/>
                </w:rPr>
                <w:alias w:val="联系人邮箱"/>
                <w:tag w:val="联系人邮箱"/>
                <w:id w:val="1709601648"/>
                <w:placeholder>
                  <w:docPart w:val="{ffc8ef1d-9c1b-4e70-9b75-d7cb27f8185d}"/>
                </w:placeholder>
                <w:text/>
              </w:sdtPr>
              <w:sdtEndPr>
                <w:rPr>
                  <w:rFonts w:hint="eastAsia" w:ascii="Times New Roman" w:hAnsi="Times New Roman" w:eastAsia="仿宋" w:cs="宋体"/>
                  <w:b/>
                  <w:spacing w:val="8"/>
                  <w:kern w:val="0"/>
                  <w:szCs w:val="21"/>
                </w:rPr>
              </w:sdtEndPr>
              <w:sdtContent>
                <w:r>
                  <w:rPr>
                    <w:rFonts w:hint="eastAsia" w:ascii="Times New Roman" w:hAnsi="Times New Roman" w:eastAsia="仿宋" w:cs="宋体"/>
                    <w:b/>
                    <w:spacing w:val="8"/>
                    <w:kern w:val="0"/>
                    <w:szCs w:val="21"/>
                    <w:lang w:val="en-US" w:eastAsia="zh-CN"/>
                  </w:rPr>
                  <w:t>mengbb@yxt.com</w:t>
                </w:r>
              </w:sdtContent>
            </w:sdt>
          </w:p>
        </w:tc>
      </w:tr>
      <w:tr>
        <w:tblPrEx>
          <w:tblCellMar>
            <w:top w:w="0" w:type="dxa"/>
            <w:left w:w="108" w:type="dxa"/>
            <w:bottom w:w="0" w:type="dxa"/>
            <w:right w:w="108" w:type="dxa"/>
          </w:tblCellMar>
        </w:tblPrEx>
        <w:trPr>
          <w:trHeight w:val="626" w:hRule="exact"/>
          <w:jc w:val="center"/>
        </w:trPr>
        <w:tc>
          <w:tcPr>
            <w:tcW w:w="4696" w:type="dxa"/>
            <w:tcBorders>
              <w:top w:val="single" w:color="auto" w:sz="4" w:space="0"/>
              <w:bottom w:val="single" w:color="auto" w:sz="4" w:space="0"/>
              <w:right w:val="single" w:color="FFFFFF" w:themeColor="background1" w:sz="4" w:space="0"/>
            </w:tcBorders>
            <w:vAlign w:val="center"/>
          </w:tcPr>
          <w:p>
            <w:pPr>
              <w:rPr>
                <w:rFonts w:ascii="Times New Roman" w:hAnsi="Times New Roman" w:eastAsia="仿宋" w:cs="宋体"/>
                <w:b/>
                <w:spacing w:val="8"/>
                <w:kern w:val="0"/>
                <w:szCs w:val="21"/>
              </w:rPr>
            </w:pPr>
            <w:r>
              <w:rPr>
                <w:rFonts w:hint="eastAsia" w:ascii="Times New Roman" w:hAnsi="Times New Roman" w:eastAsia="仿宋" w:cs="宋体"/>
                <w:b/>
                <w:spacing w:val="8"/>
                <w:kern w:val="0"/>
                <w:szCs w:val="21"/>
              </w:rPr>
              <w:t>电  话：</w:t>
            </w:r>
            <w:sdt>
              <w:sdtPr>
                <w:rPr>
                  <w:rFonts w:hint="eastAsia" w:ascii="Times New Roman" w:hAnsi="Times New Roman" w:eastAsia="仿宋" w:cs="宋体"/>
                  <w:b/>
                  <w:spacing w:val="8"/>
                  <w:kern w:val="0"/>
                  <w:szCs w:val="21"/>
                </w:rPr>
                <w:alias w:val="联系人手机号码"/>
                <w:tag w:val="联系人手机号码"/>
                <w:id w:val="60533320"/>
                <w:placeholder>
                  <w:docPart w:val="{015556d5-2bfe-49cf-b691-b0f1092a2108}"/>
                </w:placeholder>
                <w:text/>
              </w:sdtPr>
              <w:sdtEndPr>
                <w:rPr>
                  <w:rFonts w:hint="eastAsia" w:ascii="Times New Roman" w:hAnsi="Times New Roman" w:eastAsia="仿宋" w:cs="宋体"/>
                  <w:b/>
                  <w:spacing w:val="8"/>
                  <w:kern w:val="0"/>
                  <w:szCs w:val="21"/>
                </w:rPr>
              </w:sdtEndPr>
              <w:sdtContent>
                <w:r>
                  <w:rPr>
                    <w:rFonts w:hint="eastAsia" w:ascii="Times New Roman" w:hAnsi="Times New Roman" w:eastAsia="仿宋" w:cs="宋体"/>
                    <w:b/>
                    <w:spacing w:val="8"/>
                    <w:kern w:val="0"/>
                    <w:szCs w:val="21"/>
                    <w:lang w:eastAsia="zh-CN"/>
                  </w:rPr>
                  <w:t>1</w:t>
                </w:r>
                <w:r>
                  <w:rPr>
                    <w:rFonts w:hint="eastAsia" w:ascii="Times New Roman" w:hAnsi="Times New Roman" w:eastAsia="仿宋" w:cs="宋体"/>
                    <w:b/>
                    <w:spacing w:val="8"/>
                    <w:kern w:val="0"/>
                    <w:szCs w:val="21"/>
                    <w:lang w:val="en-US" w:eastAsia="zh-CN"/>
                  </w:rPr>
                  <w:t>8362683261</w:t>
                </w:r>
              </w:sdtContent>
            </w:sdt>
          </w:p>
        </w:tc>
        <w:tc>
          <w:tcPr>
            <w:tcW w:w="5644" w:type="dxa"/>
            <w:tcBorders>
              <w:top w:val="single" w:color="auto" w:sz="4" w:space="0"/>
              <w:left w:val="single" w:color="FFFFFF" w:themeColor="background1" w:sz="4" w:space="0"/>
              <w:bottom w:val="single" w:color="auto" w:sz="4" w:space="0"/>
            </w:tcBorders>
            <w:vAlign w:val="center"/>
          </w:tcPr>
          <w:p>
            <w:pPr>
              <w:rPr>
                <w:rFonts w:ascii="Times New Roman" w:hAnsi="Times New Roman" w:eastAsia="仿宋" w:cs="宋体"/>
                <w:b/>
                <w:spacing w:val="8"/>
                <w:kern w:val="0"/>
                <w:szCs w:val="21"/>
              </w:rPr>
            </w:pPr>
          </w:p>
        </w:tc>
      </w:tr>
      <w:tr>
        <w:tblPrEx>
          <w:tblCellMar>
            <w:top w:w="0" w:type="dxa"/>
            <w:left w:w="108" w:type="dxa"/>
            <w:bottom w:w="0" w:type="dxa"/>
            <w:right w:w="108" w:type="dxa"/>
          </w:tblCellMar>
        </w:tblPrEx>
        <w:trPr>
          <w:trHeight w:val="1259" w:hRule="exact"/>
          <w:jc w:val="center"/>
        </w:trPr>
        <w:tc>
          <w:tcPr>
            <w:tcW w:w="10340" w:type="dxa"/>
            <w:gridSpan w:val="2"/>
            <w:tcBorders>
              <w:top w:val="single" w:color="auto" w:sz="4" w:space="0"/>
              <w:bottom w:val="single" w:color="auto" w:sz="4" w:space="0"/>
            </w:tcBorders>
            <w:vAlign w:val="center"/>
          </w:tcPr>
          <w:p>
            <w:pPr>
              <w:rPr>
                <w:rFonts w:ascii="Times New Roman" w:hAnsi="Times New Roman" w:eastAsia="仿宋" w:cs="宋体"/>
                <w:b/>
                <w:spacing w:val="8"/>
                <w:kern w:val="0"/>
                <w:szCs w:val="21"/>
              </w:rPr>
            </w:pPr>
            <w:r>
              <w:rPr>
                <w:rFonts w:ascii="Times New Roman" w:hAnsi="Times New Roman" w:eastAsia="仿宋" w:cs="宋体"/>
                <w:b/>
                <w:spacing w:val="8"/>
                <w:kern w:val="0"/>
                <w:szCs w:val="21"/>
              </w:rPr>
              <w:t xml:space="preserve">开户行：中国农业银行苏州高新技术产业开发区支行营业部 </w:t>
            </w:r>
            <w:r>
              <w:rPr>
                <w:rFonts w:hint="eastAsia" w:ascii="Times New Roman" w:hAnsi="Times New Roman" w:eastAsia="仿宋" w:cs="宋体"/>
                <w:b/>
                <w:spacing w:val="8"/>
                <w:kern w:val="0"/>
                <w:szCs w:val="21"/>
              </w:rPr>
              <w:br w:type="textWrapping"/>
            </w:r>
            <w:r>
              <w:rPr>
                <w:rFonts w:hint="eastAsia" w:ascii="Times New Roman" w:hAnsi="Times New Roman" w:eastAsia="仿宋" w:cs="宋体"/>
                <w:b/>
                <w:spacing w:val="8"/>
                <w:kern w:val="0"/>
                <w:szCs w:val="21"/>
              </w:rPr>
              <w:t>账号：10547601040051497</w:t>
            </w:r>
            <w:r>
              <w:rPr>
                <w:rFonts w:hint="eastAsia" w:ascii="Times New Roman" w:hAnsi="Times New Roman" w:eastAsia="仿宋" w:cs="宋体"/>
                <w:b/>
                <w:spacing w:val="8"/>
                <w:kern w:val="0"/>
                <w:szCs w:val="21"/>
              </w:rPr>
              <w:br w:type="textWrapping"/>
            </w:r>
            <w:r>
              <w:rPr>
                <w:rFonts w:hint="eastAsia" w:ascii="Times New Roman" w:hAnsi="Times New Roman" w:eastAsia="仿宋" w:cs="宋体"/>
                <w:b/>
                <w:spacing w:val="8"/>
                <w:kern w:val="0"/>
                <w:szCs w:val="21"/>
              </w:rPr>
              <w:t>大额行号：103305054769</w:t>
            </w:r>
            <w:r>
              <w:rPr>
                <w:rFonts w:hint="eastAsia" w:ascii="Times New Roman" w:hAnsi="Times New Roman" w:eastAsia="仿宋" w:cs="宋体"/>
                <w:b/>
                <w:spacing w:val="8"/>
                <w:kern w:val="0"/>
                <w:szCs w:val="21"/>
              </w:rPr>
              <w:br w:type="textWrapping"/>
            </w:r>
            <w:r>
              <w:rPr>
                <w:rFonts w:hint="eastAsia" w:ascii="Times New Roman" w:hAnsi="Times New Roman" w:eastAsia="仿宋" w:cs="宋体"/>
                <w:b/>
                <w:spacing w:val="8"/>
                <w:kern w:val="0"/>
                <w:szCs w:val="21"/>
              </w:rPr>
              <w:t>swift code：ABOCCNBJ103</w:t>
            </w:r>
          </w:p>
        </w:tc>
      </w:tr>
      <w:tr>
        <w:tblPrEx>
          <w:tblCellMar>
            <w:top w:w="0" w:type="dxa"/>
            <w:left w:w="108" w:type="dxa"/>
            <w:bottom w:w="0" w:type="dxa"/>
            <w:right w:w="108" w:type="dxa"/>
          </w:tblCellMar>
        </w:tblPrEx>
        <w:trPr>
          <w:trHeight w:val="649" w:hRule="exact"/>
          <w:jc w:val="center"/>
        </w:trPr>
        <w:tc>
          <w:tcPr>
            <w:tcW w:w="10340" w:type="dxa"/>
            <w:gridSpan w:val="2"/>
            <w:tcBorders>
              <w:top w:val="single" w:color="auto" w:sz="4" w:space="0"/>
              <w:bottom w:val="single" w:color="auto" w:sz="4" w:space="0"/>
            </w:tcBorders>
            <w:vAlign w:val="center"/>
          </w:tcPr>
          <w:p>
            <w:pPr>
              <w:rPr>
                <w:rFonts w:hint="eastAsia" w:ascii="Times New Roman" w:hAnsi="Times New Roman" w:eastAsia="仿宋" w:cs="宋体"/>
                <w:b/>
                <w:spacing w:val="8"/>
                <w:kern w:val="0"/>
                <w:szCs w:val="21"/>
              </w:rPr>
            </w:pPr>
            <w:r>
              <w:rPr>
                <w:rFonts w:hint="eastAsia" w:ascii="Times New Roman" w:hAnsi="Times New Roman" w:eastAsia="仿宋" w:cs="宋体"/>
                <w:b/>
                <w:spacing w:val="8"/>
                <w:kern w:val="0"/>
                <w:szCs w:val="21"/>
                <w:lang w:eastAsia="zh-CN"/>
              </w:rPr>
              <w:t>注册</w:t>
            </w:r>
            <w:r>
              <w:rPr>
                <w:rFonts w:hint="eastAsia" w:ascii="Times New Roman" w:hAnsi="Times New Roman" w:eastAsia="仿宋" w:cs="宋体"/>
                <w:b/>
                <w:spacing w:val="8"/>
                <w:kern w:val="0"/>
                <w:szCs w:val="21"/>
              </w:rPr>
              <w:t>地址：</w:t>
            </w:r>
            <w:r>
              <w:rPr>
                <w:rFonts w:ascii="Times New Roman" w:hAnsi="Times New Roman" w:eastAsia="仿宋" w:cs="宋体"/>
                <w:b/>
                <w:spacing w:val="8"/>
                <w:kern w:val="0"/>
                <w:szCs w:val="21"/>
              </w:rPr>
              <w:t>江苏省苏州市高新区竹园路209号2号楼20</w:t>
            </w:r>
            <w:r>
              <w:rPr>
                <w:rFonts w:hint="eastAsia" w:ascii="Times New Roman" w:hAnsi="Times New Roman" w:eastAsia="仿宋" w:cs="宋体"/>
                <w:b/>
                <w:spacing w:val="8"/>
                <w:kern w:val="0"/>
                <w:szCs w:val="21"/>
              </w:rPr>
              <w:t>层 邮编：</w:t>
            </w:r>
            <w:r>
              <w:rPr>
                <w:rFonts w:ascii="Times New Roman" w:hAnsi="Times New Roman" w:eastAsia="仿宋" w:cs="宋体"/>
                <w:b/>
                <w:spacing w:val="8"/>
                <w:kern w:val="0"/>
                <w:szCs w:val="21"/>
              </w:rPr>
              <w:t>215011</w:t>
            </w:r>
          </w:p>
        </w:tc>
      </w:tr>
    </w:tbl>
    <w:p>
      <w:pPr>
        <w:tabs>
          <w:tab w:val="left" w:pos="142"/>
        </w:tabs>
        <w:rPr>
          <w:rFonts w:ascii="Times New Roman" w:hAnsi="Times New Roman" w:eastAsia="仿宋"/>
          <w:color w:val="000000"/>
        </w:rPr>
      </w:pPr>
      <w:r>
        <w:rPr>
          <w:rFonts w:hint="eastAsia" w:ascii="Times New Roman" w:hAnsi="Times New Roman" w:eastAsia="仿宋" w:cs="宋体"/>
          <w:b/>
          <w:spacing w:val="8"/>
          <w:kern w:val="0"/>
          <w:sz w:val="24"/>
          <w:szCs w:val="24"/>
        </w:rPr>
        <w:t xml:space="preserve"> </w:t>
      </w:r>
    </w:p>
    <w:p>
      <w:pPr>
        <w:pStyle w:val="10"/>
        <w:adjustRightInd w:val="0"/>
        <w:snapToGrid w:val="0"/>
        <w:spacing w:before="156" w:beforeLines="50" w:after="156" w:afterLines="50" w:line="360" w:lineRule="auto"/>
        <w:ind w:firstLine="424" w:firstLineChars="177"/>
        <w:jc w:val="both"/>
        <w:rPr>
          <w:rFonts w:hint="eastAsia" w:ascii="Times New Roman" w:hAnsi="Times New Roman" w:eastAsia="仿宋"/>
          <w:color w:val="000000"/>
          <w:lang w:val="en-US" w:eastAsia="zh-CN"/>
        </w:rPr>
      </w:pPr>
      <w:r>
        <w:rPr>
          <w:rFonts w:hint="eastAsia" w:ascii="Times New Roman" w:hAnsi="Times New Roman" w:eastAsia="仿宋"/>
          <w:color w:val="000000"/>
          <w:lang w:val="en-US"/>
        </w:rPr>
        <w:t>本合同由甲、乙双方根据《中华人民共和国</w:t>
      </w:r>
      <w:r>
        <w:rPr>
          <w:rFonts w:hint="eastAsia" w:ascii="Times New Roman" w:hAnsi="Times New Roman" w:eastAsia="仿宋"/>
          <w:color w:val="000000"/>
          <w:lang w:val="en-US" w:eastAsia="zh-CN"/>
        </w:rPr>
        <w:t>民法典</w:t>
      </w:r>
      <w:r>
        <w:rPr>
          <w:rFonts w:hint="eastAsia" w:ascii="Times New Roman" w:hAnsi="Times New Roman" w:eastAsia="仿宋"/>
          <w:color w:val="000000"/>
          <w:lang w:val="en-US"/>
        </w:rPr>
        <w:t>》以及有关法律规定，在平等互利、诚实信用的基础上，经双方协商一致共同签署如下条款</w:t>
      </w:r>
      <w:r>
        <w:rPr>
          <w:rFonts w:hint="eastAsia" w:ascii="Times New Roman" w:hAnsi="Times New Roman" w:eastAsia="仿宋"/>
          <w:color w:val="000000"/>
          <w:lang w:val="en-US" w:eastAsia="zh-CN"/>
        </w:rPr>
        <w:t>：</w:t>
      </w:r>
    </w:p>
    <w:p>
      <w:pPr>
        <w:pStyle w:val="3"/>
        <w:keepNext w:val="0"/>
        <w:keepLines w:val="0"/>
        <w:widowControl/>
        <w:numPr>
          <w:ilvl w:val="0"/>
          <w:numId w:val="1"/>
        </w:numPr>
        <w:spacing w:before="100" w:beforeAutospacing="1" w:after="312" w:afterLines="100" w:line="360" w:lineRule="auto"/>
        <w:jc w:val="left"/>
        <w:rPr>
          <w:rFonts w:ascii="Times New Roman" w:hAnsi="Times New Roman" w:eastAsia="仿宋"/>
          <w:b w:val="0"/>
        </w:rPr>
      </w:pPr>
      <w:r>
        <w:rPr>
          <w:rFonts w:hint="eastAsia" w:ascii="Times New Roman" w:hAnsi="Times New Roman" w:eastAsia="仿宋"/>
          <w:sz w:val="24"/>
          <w:szCs w:val="24"/>
        </w:rPr>
        <w:t>合同范围</w:t>
      </w:r>
    </w:p>
    <w:p>
      <w:pPr>
        <w:pStyle w:val="3"/>
        <w:keepNext w:val="0"/>
        <w:keepLines w:val="0"/>
        <w:widowControl/>
        <w:numPr>
          <w:ilvl w:val="1"/>
          <w:numId w:val="1"/>
        </w:numPr>
        <w:spacing w:before="0" w:after="156" w:afterLines="50" w:line="360" w:lineRule="auto"/>
        <w:jc w:val="left"/>
        <w:rPr>
          <w:rFonts w:ascii="Times New Roman" w:hAnsi="Times New Roman" w:eastAsia="仿宋"/>
        </w:rPr>
      </w:pPr>
      <w:r>
        <w:rPr>
          <w:rFonts w:hint="eastAsia" w:ascii="Times New Roman" w:hAnsi="Times New Roman" w:eastAsia="仿宋"/>
          <w:b w:val="0"/>
          <w:sz w:val="24"/>
          <w:szCs w:val="24"/>
        </w:rPr>
        <w:t>甲方同意选用乙方提供的云学堂产品服务（以下简称“产品服务”），并向乙方支付相应的服务费用。</w:t>
      </w:r>
    </w:p>
    <w:p>
      <w:pPr>
        <w:pStyle w:val="3"/>
        <w:keepNext w:val="0"/>
        <w:keepLines w:val="0"/>
        <w:widowControl/>
        <w:numPr>
          <w:ilvl w:val="1"/>
          <w:numId w:val="1"/>
        </w:numPr>
        <w:spacing w:before="0" w:after="156" w:afterLines="50" w:line="360" w:lineRule="auto"/>
        <w:jc w:val="left"/>
        <w:rPr>
          <w:rFonts w:ascii="Times New Roman" w:hAnsi="Times New Roman" w:eastAsia="仿宋"/>
        </w:rPr>
      </w:pPr>
      <w:r>
        <w:rPr>
          <w:rFonts w:ascii="Times New Roman" w:hAnsi="Times New Roman" w:eastAsia="仿宋"/>
          <w:b w:val="0"/>
          <w:sz w:val="24"/>
          <w:szCs w:val="24"/>
        </w:rPr>
        <w:t>甲</w:t>
      </w:r>
      <w:r>
        <w:rPr>
          <w:rFonts w:hint="eastAsia" w:ascii="Times New Roman" w:hAnsi="Times New Roman" w:eastAsia="仿宋"/>
          <w:b w:val="0"/>
          <w:sz w:val="24"/>
          <w:szCs w:val="24"/>
        </w:rPr>
        <w:t>、</w:t>
      </w:r>
      <w:r>
        <w:rPr>
          <w:rFonts w:ascii="Times New Roman" w:hAnsi="Times New Roman" w:eastAsia="仿宋"/>
          <w:b w:val="0"/>
          <w:sz w:val="24"/>
          <w:szCs w:val="24"/>
        </w:rPr>
        <w:t>乙双方约定</w:t>
      </w:r>
      <w:r>
        <w:rPr>
          <w:rFonts w:hint="eastAsia" w:ascii="Times New Roman" w:hAnsi="Times New Roman" w:eastAsia="仿宋"/>
          <w:b w:val="0"/>
          <w:sz w:val="24"/>
          <w:szCs w:val="24"/>
        </w:rPr>
        <w:t>按需签订《云学堂产品服务订单》（以下简称“订单”），并在订单规定的有效时间内，完成费用支付、使用相应“产品服务”。所有合同编号</w:t>
      </w:r>
      <w:r>
        <w:rPr>
          <w:rFonts w:hint="eastAsia" w:ascii="Times New Roman" w:hAnsi="Times New Roman" w:eastAsia="仿宋"/>
          <w:b w:val="0"/>
          <w:sz w:val="24"/>
          <w:szCs w:val="24"/>
          <w:lang w:eastAsia="zh-CN"/>
        </w:rPr>
        <w:t>与本合同编号相同</w:t>
      </w:r>
      <w:r>
        <w:rPr>
          <w:rFonts w:hint="eastAsia" w:ascii="Times New Roman" w:hAnsi="Times New Roman" w:eastAsia="仿宋"/>
          <w:b w:val="0"/>
          <w:sz w:val="24"/>
          <w:szCs w:val="24"/>
        </w:rPr>
        <w:t>的订单，为本合同不可分割的组成部分，与本合同正文具备同等法律效力。</w:t>
      </w:r>
    </w:p>
    <w:p>
      <w:pPr>
        <w:pStyle w:val="3"/>
        <w:keepNext w:val="0"/>
        <w:keepLines w:val="0"/>
        <w:widowControl/>
        <w:numPr>
          <w:ilvl w:val="0"/>
          <w:numId w:val="1"/>
        </w:numPr>
        <w:spacing w:before="312" w:beforeLines="100" w:after="156" w:afterLines="50" w:line="360" w:lineRule="auto"/>
        <w:jc w:val="left"/>
        <w:rPr>
          <w:rFonts w:ascii="Times New Roman" w:hAnsi="Times New Roman" w:eastAsia="仿宋"/>
          <w:b w:val="0"/>
        </w:rPr>
      </w:pPr>
      <w:r>
        <w:rPr>
          <w:rFonts w:hint="eastAsia" w:ascii="Times New Roman" w:hAnsi="Times New Roman" w:eastAsia="仿宋"/>
          <w:sz w:val="24"/>
          <w:szCs w:val="24"/>
        </w:rPr>
        <w:t>合同期限、生效与终止</w:t>
      </w:r>
    </w:p>
    <w:p>
      <w:pPr>
        <w:pStyle w:val="3"/>
        <w:keepNext w:val="0"/>
        <w:keepLines w:val="0"/>
        <w:widowControl/>
        <w:numPr>
          <w:ilvl w:val="1"/>
          <w:numId w:val="1"/>
        </w:numPr>
        <w:spacing w:before="0" w:after="156" w:afterLines="50" w:line="360" w:lineRule="auto"/>
        <w:jc w:val="left"/>
        <w:rPr>
          <w:rFonts w:ascii="Times New Roman" w:hAnsi="Times New Roman" w:eastAsia="仿宋"/>
        </w:rPr>
      </w:pPr>
      <w:r>
        <w:rPr>
          <w:rFonts w:hint="eastAsia" w:ascii="Times New Roman" w:hAnsi="Times New Roman" w:eastAsia="仿宋"/>
          <w:b w:val="0"/>
          <w:sz w:val="24"/>
          <w:szCs w:val="24"/>
        </w:rPr>
        <w:t>本合同自双方盖章之日期起生效。如双方盖章完成日期不一致时，以最后</w:t>
      </w:r>
      <w:r>
        <w:rPr>
          <w:rFonts w:hint="eastAsia" w:ascii="Times New Roman" w:hAnsi="Times New Roman" w:eastAsia="仿宋"/>
          <w:b w:val="0"/>
          <w:sz w:val="24"/>
          <w:szCs w:val="24"/>
          <w:lang w:eastAsia="zh-CN"/>
        </w:rPr>
        <w:t>盖</w:t>
      </w:r>
      <w:r>
        <w:rPr>
          <w:rFonts w:hint="eastAsia" w:ascii="Times New Roman" w:hAnsi="Times New Roman" w:eastAsia="仿宋"/>
          <w:b w:val="0"/>
          <w:sz w:val="24"/>
          <w:szCs w:val="24"/>
        </w:rPr>
        <w:t>章方的完成日期为合同的生效日期。本合同以所包含订单的终止日期为终止日期。</w:t>
      </w:r>
    </w:p>
    <w:p>
      <w:pPr>
        <w:pStyle w:val="3"/>
        <w:keepNext w:val="0"/>
        <w:keepLines w:val="0"/>
        <w:widowControl/>
        <w:numPr>
          <w:ilvl w:val="1"/>
          <w:numId w:val="1"/>
        </w:numPr>
        <w:spacing w:before="0" w:after="156" w:afterLines="50" w:line="360" w:lineRule="auto"/>
        <w:jc w:val="left"/>
        <w:rPr>
          <w:rFonts w:ascii="Times New Roman" w:hAnsi="Times New Roman" w:eastAsia="仿宋"/>
        </w:rPr>
      </w:pPr>
      <w:r>
        <w:rPr>
          <w:rFonts w:hint="eastAsia" w:ascii="Times New Roman" w:hAnsi="Times New Roman" w:eastAsia="仿宋"/>
          <w:b w:val="0"/>
          <w:sz w:val="24"/>
          <w:szCs w:val="24"/>
        </w:rPr>
        <w:t>一方有任何违约情形的</w:t>
      </w:r>
      <w:r>
        <w:rPr>
          <w:rFonts w:ascii="Times New Roman" w:hAnsi="Times New Roman" w:eastAsia="仿宋"/>
          <w:b w:val="0"/>
          <w:sz w:val="24"/>
          <w:szCs w:val="24"/>
        </w:rPr>
        <w:t>,</w:t>
      </w:r>
      <w:r>
        <w:rPr>
          <w:rFonts w:hint="eastAsia" w:ascii="Times New Roman" w:hAnsi="Times New Roman" w:eastAsia="仿宋"/>
          <w:b w:val="0"/>
          <w:sz w:val="24"/>
          <w:szCs w:val="24"/>
        </w:rPr>
        <w:t>经另一方书面指出后仍不改正的</w:t>
      </w:r>
      <w:r>
        <w:rPr>
          <w:rFonts w:ascii="Times New Roman" w:hAnsi="Times New Roman" w:eastAsia="仿宋"/>
          <w:b w:val="0"/>
          <w:sz w:val="24"/>
          <w:szCs w:val="24"/>
        </w:rPr>
        <w:t>,</w:t>
      </w:r>
      <w:r>
        <w:rPr>
          <w:rFonts w:hint="eastAsia" w:ascii="Times New Roman" w:hAnsi="Times New Roman" w:eastAsia="仿宋"/>
          <w:b w:val="0"/>
          <w:sz w:val="24"/>
          <w:szCs w:val="24"/>
        </w:rPr>
        <w:t>守约方有权</w:t>
      </w:r>
      <w:r>
        <w:rPr>
          <w:rFonts w:hint="eastAsia" w:ascii="Times New Roman" w:hAnsi="Times New Roman" w:eastAsia="仿宋"/>
          <w:b w:val="0"/>
          <w:sz w:val="24"/>
          <w:szCs w:val="24"/>
          <w:lang w:eastAsia="zh-CN"/>
        </w:rPr>
        <w:t>书面通知</w:t>
      </w:r>
      <w:r>
        <w:rPr>
          <w:rFonts w:hint="eastAsia" w:ascii="Times New Roman" w:hAnsi="Times New Roman" w:eastAsia="仿宋"/>
          <w:b w:val="0"/>
          <w:sz w:val="24"/>
          <w:szCs w:val="24"/>
        </w:rPr>
        <w:t>解除本合同</w:t>
      </w:r>
      <w:r>
        <w:rPr>
          <w:rFonts w:ascii="Times New Roman" w:hAnsi="Times New Roman" w:eastAsia="仿宋"/>
          <w:b w:val="0"/>
          <w:sz w:val="24"/>
          <w:szCs w:val="24"/>
        </w:rPr>
        <w:t xml:space="preserve">, </w:t>
      </w:r>
      <w:r>
        <w:rPr>
          <w:rFonts w:hint="eastAsia" w:ascii="Times New Roman" w:hAnsi="Times New Roman" w:eastAsia="仿宋"/>
          <w:b w:val="0"/>
          <w:sz w:val="24"/>
          <w:szCs w:val="24"/>
        </w:rPr>
        <w:t>违约方需承担违约和赔偿责任。</w:t>
      </w:r>
    </w:p>
    <w:p>
      <w:pPr>
        <w:pStyle w:val="3"/>
        <w:keepNext w:val="0"/>
        <w:keepLines w:val="0"/>
        <w:widowControl/>
        <w:numPr>
          <w:ilvl w:val="1"/>
          <w:numId w:val="1"/>
        </w:numPr>
        <w:spacing w:before="0" w:after="156" w:afterLines="50" w:line="360" w:lineRule="auto"/>
        <w:jc w:val="left"/>
        <w:rPr>
          <w:rFonts w:ascii="Times New Roman" w:hAnsi="Times New Roman" w:eastAsia="仿宋"/>
        </w:rPr>
      </w:pPr>
      <w:r>
        <w:rPr>
          <w:rFonts w:hint="eastAsia" w:ascii="Times New Roman" w:hAnsi="Times New Roman" w:eastAsia="仿宋"/>
          <w:b w:val="0"/>
          <w:sz w:val="24"/>
          <w:szCs w:val="24"/>
        </w:rPr>
        <w:t>本合同期满前三十（</w:t>
      </w:r>
      <w:r>
        <w:rPr>
          <w:rFonts w:ascii="Times New Roman" w:hAnsi="Times New Roman" w:eastAsia="仿宋"/>
          <w:b w:val="0"/>
          <w:sz w:val="24"/>
          <w:szCs w:val="24"/>
        </w:rPr>
        <w:t>30</w:t>
      </w:r>
      <w:r>
        <w:rPr>
          <w:rFonts w:hint="eastAsia" w:ascii="Times New Roman" w:hAnsi="Times New Roman" w:eastAsia="仿宋"/>
          <w:b w:val="0"/>
          <w:sz w:val="24"/>
          <w:szCs w:val="24"/>
        </w:rPr>
        <w:t>）</w:t>
      </w:r>
      <w:r>
        <w:rPr>
          <w:rFonts w:ascii="Times New Roman" w:hAnsi="Times New Roman" w:eastAsia="仿宋"/>
          <w:b w:val="0"/>
          <w:sz w:val="24"/>
          <w:szCs w:val="24"/>
        </w:rPr>
        <w:t>天</w:t>
      </w:r>
      <w:r>
        <w:rPr>
          <w:rFonts w:hint="eastAsia" w:ascii="Times New Roman" w:hAnsi="Times New Roman" w:eastAsia="仿宋"/>
          <w:b w:val="0"/>
          <w:sz w:val="24"/>
          <w:szCs w:val="24"/>
        </w:rPr>
        <w:t>内，若双方没有签订新的订单，则本合同</w:t>
      </w:r>
      <w:r>
        <w:rPr>
          <w:rFonts w:hint="eastAsia" w:ascii="Times New Roman" w:hAnsi="Times New Roman" w:eastAsia="仿宋"/>
          <w:b w:val="0"/>
          <w:sz w:val="24"/>
          <w:szCs w:val="24"/>
          <w:lang w:eastAsia="zh-CN"/>
        </w:rPr>
        <w:t>到</w:t>
      </w:r>
      <w:r>
        <w:rPr>
          <w:rFonts w:hint="eastAsia" w:ascii="Times New Roman" w:hAnsi="Times New Roman" w:eastAsia="仿宋"/>
          <w:b w:val="0"/>
          <w:sz w:val="24"/>
          <w:szCs w:val="24"/>
        </w:rPr>
        <w:t>期自动终止。</w:t>
      </w:r>
    </w:p>
    <w:p>
      <w:pPr>
        <w:pStyle w:val="3"/>
        <w:keepNext w:val="0"/>
        <w:keepLines w:val="0"/>
        <w:widowControl/>
        <w:numPr>
          <w:ilvl w:val="0"/>
          <w:numId w:val="1"/>
        </w:numPr>
        <w:spacing w:before="312" w:beforeLines="100" w:after="156" w:afterLines="50" w:line="360" w:lineRule="auto"/>
        <w:jc w:val="left"/>
        <w:rPr>
          <w:rFonts w:ascii="Times New Roman" w:hAnsi="Times New Roman" w:eastAsia="仿宋"/>
          <w:b w:val="0"/>
        </w:rPr>
      </w:pPr>
      <w:r>
        <w:rPr>
          <w:rFonts w:hint="eastAsia" w:ascii="Times New Roman" w:hAnsi="Times New Roman" w:eastAsia="仿宋"/>
          <w:sz w:val="24"/>
          <w:szCs w:val="24"/>
        </w:rPr>
        <w:t>发票</w:t>
      </w:r>
    </w:p>
    <w:p>
      <w:pPr>
        <w:pStyle w:val="3"/>
        <w:keepNext w:val="0"/>
        <w:keepLines w:val="0"/>
        <w:widowControl/>
        <w:numPr>
          <w:ilvl w:val="1"/>
          <w:numId w:val="1"/>
        </w:numPr>
        <w:spacing w:before="0" w:after="156" w:afterLines="50" w:line="360" w:lineRule="auto"/>
        <w:jc w:val="left"/>
        <w:rPr>
          <w:rFonts w:ascii="Times New Roman" w:hAnsi="Times New Roman" w:eastAsia="仿宋"/>
          <w:b w:val="0"/>
        </w:rPr>
      </w:pPr>
      <w:r>
        <w:rPr>
          <w:rFonts w:hint="eastAsia" w:ascii="Times New Roman" w:hAnsi="Times New Roman" w:eastAsia="仿宋"/>
          <w:b w:val="0"/>
          <w:sz w:val="24"/>
          <w:szCs w:val="24"/>
        </w:rPr>
        <w:t>按照</w:t>
      </w:r>
      <w:r>
        <w:rPr>
          <w:rFonts w:ascii="Times New Roman" w:hAnsi="Times New Roman" w:eastAsia="仿宋"/>
          <w:b w:val="0"/>
          <w:sz w:val="24"/>
          <w:szCs w:val="24"/>
        </w:rPr>
        <w:t>合同约定</w:t>
      </w:r>
      <w:r>
        <w:rPr>
          <w:rFonts w:hint="eastAsia" w:ascii="Times New Roman" w:hAnsi="Times New Roman" w:eastAsia="仿宋"/>
          <w:b w:val="0"/>
          <w:sz w:val="24"/>
          <w:szCs w:val="24"/>
        </w:rPr>
        <w:t>在付款日期乙方向甲方开具合法有效的发票，并将发票快递至甲方指定地点，甲方应按照合同约定期限支付款项。</w:t>
      </w:r>
      <w:r>
        <w:rPr>
          <w:rFonts w:hint="eastAsia" w:ascii="Times New Roman" w:hAnsi="Times New Roman" w:eastAsia="仿宋"/>
          <w:b w:val="0"/>
          <w:sz w:val="24"/>
          <w:szCs w:val="24"/>
          <w:lang w:eastAsia="zh-CN"/>
        </w:rPr>
        <w:t>若</w:t>
      </w:r>
      <w:r>
        <w:rPr>
          <w:rFonts w:hint="eastAsia" w:ascii="Times New Roman" w:hAnsi="Times New Roman" w:eastAsia="仿宋"/>
          <w:b w:val="0"/>
          <w:sz w:val="24"/>
          <w:szCs w:val="24"/>
        </w:rPr>
        <w:t>在乙方发出发票后</w:t>
      </w:r>
      <w:sdt>
        <w:sdtPr>
          <w:rPr>
            <w:rFonts w:hint="eastAsia" w:ascii="Times New Roman" w:hAnsi="Times New Roman" w:eastAsia="仿宋" w:cstheme="majorBidi"/>
            <w:b w:val="0"/>
            <w:bCs/>
            <w:kern w:val="2"/>
            <w:sz w:val="24"/>
            <w:szCs w:val="24"/>
            <w:lang w:val="en-US" w:eastAsia="zh-CN" w:bidi="ar-SA"/>
          </w:rPr>
          <w:id w:val="147477923"/>
          <w:placeholder>
            <w:docPart w:val="{1895c320-542a-43be-95b9-d0a166f9c122}"/>
          </w:placeholder>
          <w:text/>
        </w:sdtPr>
        <w:sdtEndPr>
          <w:rPr>
            <w:rFonts w:hint="eastAsia" w:ascii="Times New Roman" w:hAnsi="Times New Roman" w:eastAsia="仿宋" w:cstheme="majorBidi"/>
            <w:b w:val="0"/>
            <w:bCs/>
            <w:kern w:val="2"/>
            <w:sz w:val="24"/>
            <w:szCs w:val="24"/>
            <w:lang w:val="en-US" w:eastAsia="zh-CN" w:bidi="ar-SA"/>
          </w:rPr>
        </w:sdtEndPr>
        <w:sdtContent>
          <w:r>
            <w:rPr>
              <w:rFonts w:hint="eastAsia" w:ascii="Times New Roman" w:hAnsi="Times New Roman" w:eastAsia="仿宋" w:cstheme="majorBidi"/>
              <w:b w:val="0"/>
              <w:bCs/>
              <w:kern w:val="2"/>
              <w:sz w:val="24"/>
              <w:szCs w:val="24"/>
              <w:lang w:val="en-US" w:eastAsia="zh-CN" w:bidi="ar-SA"/>
            </w:rPr>
            <w:t>7</w:t>
          </w:r>
        </w:sdtContent>
      </w:sdt>
      <w:r>
        <w:rPr>
          <w:rFonts w:hint="eastAsia" w:ascii="Times New Roman" w:hAnsi="Times New Roman" w:eastAsia="仿宋"/>
          <w:b w:val="0"/>
          <w:sz w:val="24"/>
          <w:szCs w:val="24"/>
          <w:lang w:eastAsia="zh-CN"/>
        </w:rPr>
        <w:t>个工作</w:t>
      </w:r>
      <w:r>
        <w:rPr>
          <w:rFonts w:hint="eastAsia" w:ascii="Times New Roman" w:hAnsi="Times New Roman" w:eastAsia="仿宋"/>
          <w:b w:val="0"/>
          <w:sz w:val="24"/>
          <w:szCs w:val="24"/>
        </w:rPr>
        <w:t>日内甲方未收到发票，甲方应与乙方确认发票送达情况，超过</w:t>
      </w:r>
      <w:sdt>
        <w:sdtPr>
          <w:rPr>
            <w:rFonts w:hint="eastAsia" w:ascii="Times New Roman" w:hAnsi="Times New Roman" w:eastAsia="仿宋" w:cstheme="majorBidi"/>
            <w:b w:val="0"/>
            <w:bCs/>
            <w:kern w:val="2"/>
            <w:sz w:val="24"/>
            <w:szCs w:val="24"/>
            <w:lang w:val="en-US" w:eastAsia="zh-CN" w:bidi="ar-SA"/>
          </w:rPr>
          <w:id w:val="147477923"/>
          <w:placeholder>
            <w:docPart w:val="{7d182dd8-5f5c-4e4c-97d0-ee77e0c2f4af}"/>
          </w:placeholder>
          <w:text/>
        </w:sdtPr>
        <w:sdtEndPr>
          <w:rPr>
            <w:rFonts w:hint="eastAsia" w:ascii="Times New Roman" w:hAnsi="Times New Roman" w:eastAsia="仿宋" w:cstheme="majorBidi"/>
            <w:b w:val="0"/>
            <w:bCs/>
            <w:kern w:val="2"/>
            <w:sz w:val="24"/>
            <w:szCs w:val="24"/>
            <w:lang w:val="en-US" w:eastAsia="zh-CN" w:bidi="ar-SA"/>
          </w:rPr>
        </w:sdtEndPr>
        <w:sdtContent>
          <w:r>
            <w:rPr>
              <w:rFonts w:hint="eastAsia" w:ascii="Times New Roman" w:hAnsi="Times New Roman" w:eastAsia="仿宋" w:cstheme="majorBidi"/>
              <w:b w:val="0"/>
              <w:bCs/>
              <w:kern w:val="2"/>
              <w:sz w:val="24"/>
              <w:szCs w:val="24"/>
              <w:lang w:val="en-US" w:eastAsia="zh-CN" w:bidi="ar-SA"/>
            </w:rPr>
            <w:t>7</w:t>
          </w:r>
        </w:sdtContent>
      </w:sdt>
      <w:r>
        <w:rPr>
          <w:rFonts w:hint="eastAsia" w:ascii="Times New Roman" w:hAnsi="Times New Roman" w:eastAsia="仿宋"/>
          <w:b w:val="0"/>
          <w:sz w:val="24"/>
          <w:szCs w:val="24"/>
          <w:lang w:eastAsia="zh-CN"/>
        </w:rPr>
        <w:t>个工作</w:t>
      </w:r>
      <w:r>
        <w:rPr>
          <w:rFonts w:hint="eastAsia" w:ascii="Times New Roman" w:hAnsi="Times New Roman" w:eastAsia="仿宋"/>
          <w:b w:val="0"/>
          <w:sz w:val="24"/>
          <w:szCs w:val="24"/>
        </w:rPr>
        <w:t>日未核实的，视为甲方已确认收到发票。</w:t>
      </w:r>
    </w:p>
    <w:p>
      <w:pPr>
        <w:pStyle w:val="3"/>
        <w:keepNext w:val="0"/>
        <w:keepLines w:val="0"/>
        <w:widowControl/>
        <w:numPr>
          <w:ilvl w:val="1"/>
          <w:numId w:val="1"/>
        </w:numPr>
        <w:spacing w:before="0" w:after="156" w:afterLines="50" w:line="360" w:lineRule="auto"/>
        <w:jc w:val="left"/>
        <w:rPr>
          <w:rFonts w:ascii="Times New Roman" w:hAnsi="Times New Roman" w:eastAsia="仿宋"/>
          <w:b w:val="0"/>
          <w:sz w:val="24"/>
          <w:szCs w:val="24"/>
        </w:rPr>
      </w:pPr>
      <w:r>
        <w:rPr>
          <w:rFonts w:hint="eastAsia" w:ascii="Times New Roman" w:hAnsi="Times New Roman" w:eastAsia="仿宋"/>
          <w:b w:val="0"/>
          <w:sz w:val="24"/>
          <w:szCs w:val="24"/>
        </w:rPr>
        <w:t>若上述发票</w:t>
      </w:r>
      <w:r>
        <w:rPr>
          <w:rFonts w:hint="eastAsia" w:ascii="Times New Roman" w:hAnsi="Times New Roman" w:eastAsia="仿宋"/>
          <w:b w:val="0"/>
          <w:sz w:val="24"/>
          <w:szCs w:val="24"/>
          <w:lang w:eastAsia="zh-CN"/>
        </w:rPr>
        <w:t>信息需要修改</w:t>
      </w:r>
      <w:r>
        <w:rPr>
          <w:rFonts w:hint="eastAsia" w:ascii="Times New Roman" w:hAnsi="Times New Roman" w:eastAsia="仿宋"/>
          <w:b w:val="0"/>
          <w:sz w:val="24"/>
          <w:szCs w:val="24"/>
        </w:rPr>
        <w:t>，甲方应在收到发票后</w:t>
      </w:r>
      <w:sdt>
        <w:sdtPr>
          <w:rPr>
            <w:rFonts w:hint="eastAsia" w:ascii="Times New Roman" w:hAnsi="Times New Roman" w:eastAsia="仿宋" w:cstheme="majorBidi"/>
            <w:b w:val="0"/>
            <w:bCs/>
            <w:kern w:val="2"/>
            <w:sz w:val="24"/>
            <w:szCs w:val="24"/>
            <w:lang w:val="en-US" w:eastAsia="zh-CN" w:bidi="ar-SA"/>
          </w:rPr>
          <w:id w:val="147477923"/>
          <w:placeholder>
            <w:docPart w:val="{d14915a0-5b3c-4e02-ae03-a2c84c97a6e8}"/>
          </w:placeholder>
          <w:text/>
        </w:sdtPr>
        <w:sdtEndPr>
          <w:rPr>
            <w:rFonts w:hint="eastAsia" w:ascii="Times New Roman" w:hAnsi="Times New Roman" w:eastAsia="仿宋" w:cstheme="majorBidi"/>
            <w:b w:val="0"/>
            <w:bCs/>
            <w:kern w:val="2"/>
            <w:sz w:val="24"/>
            <w:szCs w:val="24"/>
            <w:lang w:val="en-US" w:eastAsia="zh-CN" w:bidi="ar-SA"/>
          </w:rPr>
        </w:sdtEndPr>
        <w:sdtContent>
          <w:r>
            <w:rPr>
              <w:rFonts w:hint="eastAsia" w:ascii="Times New Roman" w:hAnsi="Times New Roman" w:eastAsia="仿宋" w:cstheme="majorBidi"/>
              <w:b w:val="0"/>
              <w:bCs/>
              <w:kern w:val="2"/>
              <w:sz w:val="24"/>
              <w:szCs w:val="24"/>
              <w:lang w:val="en-US" w:eastAsia="zh-CN" w:bidi="ar-SA"/>
            </w:rPr>
            <w:t>3</w:t>
          </w:r>
        </w:sdtContent>
      </w:sdt>
      <w:r>
        <w:rPr>
          <w:rFonts w:hint="eastAsia" w:ascii="Times New Roman" w:hAnsi="Times New Roman" w:eastAsia="仿宋"/>
          <w:b w:val="0"/>
          <w:sz w:val="24"/>
          <w:szCs w:val="24"/>
          <w:lang w:eastAsia="zh-CN"/>
        </w:rPr>
        <w:t>个工作</w:t>
      </w:r>
      <w:r>
        <w:rPr>
          <w:rFonts w:hint="eastAsia" w:ascii="Times New Roman" w:hAnsi="Times New Roman" w:eastAsia="仿宋"/>
          <w:b w:val="0"/>
          <w:sz w:val="24"/>
          <w:szCs w:val="24"/>
        </w:rPr>
        <w:t>日内向乙方反馈、退还发票，乙方收取甲方退还发票后积极配合更换发票并再次送达甲方。</w:t>
      </w:r>
    </w:p>
    <w:p>
      <w:pPr>
        <w:pStyle w:val="3"/>
        <w:keepNext w:val="0"/>
        <w:keepLines w:val="0"/>
        <w:widowControl/>
        <w:numPr>
          <w:ilvl w:val="1"/>
          <w:numId w:val="1"/>
        </w:numPr>
        <w:spacing w:before="0" w:after="156" w:afterLines="50" w:line="360" w:lineRule="auto"/>
        <w:jc w:val="left"/>
        <w:rPr>
          <w:rFonts w:ascii="Times New Roman" w:hAnsi="Times New Roman" w:eastAsia="仿宋"/>
          <w:b w:val="0"/>
          <w:sz w:val="24"/>
          <w:szCs w:val="24"/>
        </w:rPr>
      </w:pPr>
      <w:r>
        <w:rPr>
          <w:rFonts w:hint="eastAsia" w:ascii="Times New Roman" w:hAnsi="Times New Roman" w:eastAsia="仿宋"/>
          <w:b w:val="0"/>
          <w:sz w:val="24"/>
          <w:szCs w:val="24"/>
          <w:lang w:eastAsia="zh-CN"/>
        </w:rPr>
        <w:t>若</w:t>
      </w:r>
      <w:r>
        <w:rPr>
          <w:rFonts w:hint="eastAsia" w:ascii="Times New Roman" w:hAnsi="Times New Roman" w:eastAsia="仿宋"/>
          <w:b w:val="0"/>
          <w:sz w:val="24"/>
          <w:szCs w:val="24"/>
        </w:rPr>
        <w:t>甲方在收到发票后出现发票丢失、损毁情况的，甲方须在发票签收日起</w:t>
      </w:r>
      <w:sdt>
        <w:sdtPr>
          <w:rPr>
            <w:rFonts w:hint="eastAsia" w:ascii="Times New Roman" w:hAnsi="Times New Roman" w:eastAsia="仿宋" w:cstheme="majorBidi"/>
            <w:b w:val="0"/>
            <w:bCs/>
            <w:kern w:val="2"/>
            <w:sz w:val="24"/>
            <w:szCs w:val="24"/>
            <w:lang w:val="en-US" w:eastAsia="zh-CN" w:bidi="ar-SA"/>
          </w:rPr>
          <w:id w:val="147477923"/>
          <w:placeholder>
            <w:docPart w:val="{cfdef6ed-0138-4d64-8e2b-5d6df567ef36}"/>
          </w:placeholder>
          <w:text/>
        </w:sdtPr>
        <w:sdtEndPr>
          <w:rPr>
            <w:rFonts w:hint="eastAsia" w:ascii="Times New Roman" w:hAnsi="Times New Roman" w:eastAsia="仿宋" w:cstheme="majorBidi"/>
            <w:b w:val="0"/>
            <w:bCs/>
            <w:kern w:val="2"/>
            <w:sz w:val="24"/>
            <w:szCs w:val="24"/>
            <w:lang w:val="en-US" w:eastAsia="zh-CN" w:bidi="ar-SA"/>
          </w:rPr>
        </w:sdtEndPr>
        <w:sdtContent>
          <w:r>
            <w:rPr>
              <w:rFonts w:hint="eastAsia" w:ascii="Times New Roman" w:hAnsi="Times New Roman" w:eastAsia="仿宋" w:cstheme="majorBidi"/>
              <w:b w:val="0"/>
              <w:bCs/>
              <w:kern w:val="2"/>
              <w:sz w:val="24"/>
              <w:szCs w:val="24"/>
              <w:lang w:val="en-US" w:eastAsia="zh-CN" w:bidi="ar-SA"/>
            </w:rPr>
            <w:t>90</w:t>
          </w:r>
        </w:sdtContent>
      </w:sdt>
      <w:r>
        <w:rPr>
          <w:rFonts w:hint="eastAsia" w:ascii="Times New Roman" w:hAnsi="Times New Roman" w:eastAsia="仿宋"/>
          <w:b w:val="0"/>
          <w:sz w:val="24"/>
          <w:szCs w:val="24"/>
        </w:rPr>
        <w:t>天内与乙方沟通。</w:t>
      </w:r>
    </w:p>
    <w:p>
      <w:pPr>
        <w:pStyle w:val="3"/>
        <w:keepNext w:val="0"/>
        <w:keepLines w:val="0"/>
        <w:widowControl/>
        <w:numPr>
          <w:ilvl w:val="0"/>
          <w:numId w:val="2"/>
        </w:numPr>
        <w:spacing w:before="0" w:after="156" w:afterLines="50" w:line="360" w:lineRule="auto"/>
        <w:jc w:val="left"/>
        <w:rPr>
          <w:rFonts w:ascii="Times New Roman" w:hAnsi="Times New Roman" w:eastAsia="仿宋"/>
          <w:b w:val="0"/>
          <w:sz w:val="24"/>
          <w:szCs w:val="24"/>
        </w:rPr>
      </w:pPr>
      <w:r>
        <w:rPr>
          <w:rFonts w:hint="eastAsia" w:ascii="Times New Roman" w:hAnsi="Times New Roman" w:eastAsia="仿宋"/>
          <w:b w:val="0"/>
          <w:sz w:val="24"/>
          <w:szCs w:val="24"/>
        </w:rPr>
        <w:t>甲方同时丢失增值税专用发票的发票联和抵扣联的,甲方应在缴纳由此产生的税务机关对丢失增值税专用发票开具的罚款（如有）后，乙方应向甲方提供加盖发票专用章的相应发票记账联复印件，作为甲方增值税进项税额的抵扣凭证、退税凭证或记账凭证。</w:t>
      </w:r>
    </w:p>
    <w:p>
      <w:pPr>
        <w:pStyle w:val="3"/>
        <w:keepNext w:val="0"/>
        <w:keepLines w:val="0"/>
        <w:widowControl/>
        <w:numPr>
          <w:ilvl w:val="0"/>
          <w:numId w:val="2"/>
        </w:numPr>
        <w:spacing w:before="0" w:after="156" w:afterLines="50" w:line="360" w:lineRule="auto"/>
        <w:jc w:val="left"/>
        <w:rPr>
          <w:rFonts w:ascii="Times New Roman" w:hAnsi="Times New Roman" w:eastAsia="仿宋"/>
          <w:b w:val="0"/>
          <w:sz w:val="24"/>
          <w:szCs w:val="24"/>
        </w:rPr>
      </w:pPr>
      <w:r>
        <w:rPr>
          <w:rFonts w:hint="eastAsia" w:ascii="Times New Roman" w:hAnsi="Times New Roman" w:eastAsia="仿宋"/>
          <w:b w:val="0"/>
          <w:sz w:val="24"/>
          <w:szCs w:val="24"/>
        </w:rPr>
        <w:t>甲方丢失已开具增值税专用发票的抵扣联，可凭相应发票的发票联复印件，作为增值税进项税额的抵扣凭证或退税凭证;乙方不再提供加盖发票专用章的相应发票记账联复印件。</w:t>
      </w:r>
    </w:p>
    <w:p>
      <w:pPr>
        <w:pStyle w:val="3"/>
        <w:keepNext w:val="0"/>
        <w:keepLines w:val="0"/>
        <w:widowControl/>
        <w:numPr>
          <w:ilvl w:val="0"/>
          <w:numId w:val="2"/>
        </w:numPr>
        <w:spacing w:before="0" w:after="156" w:afterLines="50" w:line="360" w:lineRule="auto"/>
        <w:jc w:val="left"/>
        <w:rPr>
          <w:rFonts w:ascii="Times New Roman" w:hAnsi="Times New Roman" w:eastAsia="仿宋"/>
          <w:b w:val="0"/>
          <w:sz w:val="24"/>
          <w:szCs w:val="24"/>
        </w:rPr>
      </w:pPr>
      <w:r>
        <w:rPr>
          <w:rFonts w:hint="eastAsia" w:ascii="Times New Roman" w:hAnsi="Times New Roman" w:eastAsia="仿宋"/>
          <w:b w:val="0"/>
          <w:sz w:val="24"/>
          <w:szCs w:val="24"/>
        </w:rPr>
        <w:t>甲方丢失已开具增值税专用发票的发票联，可凭相应发票的抵扣联复印件，作为记账凭证。乙方不再提供加盖发票专用章的相应发票记账联复印件。</w:t>
      </w:r>
    </w:p>
    <w:p>
      <w:pPr>
        <w:pStyle w:val="3"/>
        <w:keepNext w:val="0"/>
        <w:keepLines w:val="0"/>
        <w:widowControl/>
        <w:numPr>
          <w:ilvl w:val="0"/>
          <w:numId w:val="2"/>
        </w:numPr>
        <w:spacing w:before="0" w:after="156" w:afterLines="50" w:line="360" w:lineRule="auto"/>
        <w:jc w:val="left"/>
        <w:rPr>
          <w:rFonts w:ascii="Times New Roman" w:hAnsi="Times New Roman" w:eastAsia="仿宋"/>
        </w:rPr>
      </w:pPr>
      <w:r>
        <w:rPr>
          <w:rFonts w:hint="eastAsia" w:ascii="Times New Roman" w:hAnsi="Times New Roman" w:eastAsia="仿宋"/>
          <w:b w:val="0"/>
          <w:sz w:val="24"/>
          <w:szCs w:val="24"/>
        </w:rPr>
        <w:t>甲方丢失已开具增值税普通发票的发票联，乙方应向甲方提供加盖发票专用章的相应发票记账联复印件，作为甲方记账凭证。</w:t>
      </w:r>
    </w:p>
    <w:p>
      <w:pPr>
        <w:pStyle w:val="3"/>
        <w:keepNext w:val="0"/>
        <w:keepLines w:val="0"/>
        <w:widowControl/>
        <w:numPr>
          <w:ilvl w:val="0"/>
          <w:numId w:val="1"/>
        </w:numPr>
        <w:spacing w:before="312" w:beforeLines="100" w:after="156" w:afterLines="50" w:line="360" w:lineRule="auto"/>
        <w:jc w:val="left"/>
        <w:rPr>
          <w:rFonts w:ascii="Times New Roman" w:hAnsi="Times New Roman" w:eastAsia="仿宋"/>
          <w:b w:val="0"/>
        </w:rPr>
      </w:pPr>
      <w:r>
        <w:rPr>
          <w:rFonts w:hint="eastAsia" w:ascii="Times New Roman" w:hAnsi="Times New Roman" w:eastAsia="仿宋"/>
          <w:sz w:val="24"/>
          <w:szCs w:val="24"/>
        </w:rPr>
        <w:t>各方的权利与义务</w:t>
      </w:r>
    </w:p>
    <w:p>
      <w:pPr>
        <w:pStyle w:val="3"/>
        <w:keepNext w:val="0"/>
        <w:keepLines w:val="0"/>
        <w:widowControl/>
        <w:numPr>
          <w:ilvl w:val="1"/>
          <w:numId w:val="1"/>
        </w:numPr>
        <w:spacing w:before="0" w:after="156" w:afterLines="50" w:line="360" w:lineRule="auto"/>
        <w:jc w:val="left"/>
        <w:rPr>
          <w:rFonts w:ascii="Times New Roman" w:hAnsi="Times New Roman" w:eastAsia="仿宋"/>
        </w:rPr>
      </w:pPr>
      <w:r>
        <w:rPr>
          <w:rFonts w:hint="eastAsia" w:ascii="Times New Roman" w:hAnsi="Times New Roman" w:eastAsia="仿宋"/>
          <w:b w:val="0"/>
          <w:sz w:val="24"/>
          <w:szCs w:val="24"/>
        </w:rPr>
        <w:t>甲方的权利与义务</w:t>
      </w:r>
    </w:p>
    <w:p>
      <w:pPr>
        <w:pStyle w:val="3"/>
        <w:keepNext w:val="0"/>
        <w:keepLines w:val="0"/>
        <w:widowControl/>
        <w:numPr>
          <w:ilvl w:val="2"/>
          <w:numId w:val="1"/>
        </w:numPr>
        <w:spacing w:before="0" w:after="0" w:line="360" w:lineRule="auto"/>
        <w:ind w:left="1214" w:leftChars="200" w:hanging="794"/>
        <w:jc w:val="left"/>
        <w:rPr>
          <w:rFonts w:ascii="Times New Roman" w:hAnsi="Times New Roman" w:eastAsia="仿宋"/>
          <w:b w:val="0"/>
          <w:sz w:val="24"/>
          <w:szCs w:val="24"/>
        </w:rPr>
      </w:pPr>
      <w:r>
        <w:rPr>
          <w:rFonts w:hint="eastAsia" w:ascii="Times New Roman" w:hAnsi="Times New Roman" w:eastAsia="仿宋"/>
          <w:b w:val="0"/>
          <w:sz w:val="24"/>
          <w:szCs w:val="24"/>
        </w:rPr>
        <w:t>甲方确保自己在使用与乙方在订单中约定的服务时，严格遵守中华人民共和国境内的所有涉及的相关法律、法规、规章及国家、地方政策。</w:t>
      </w:r>
    </w:p>
    <w:p>
      <w:pPr>
        <w:pStyle w:val="3"/>
        <w:keepNext w:val="0"/>
        <w:keepLines w:val="0"/>
        <w:widowControl/>
        <w:numPr>
          <w:ilvl w:val="2"/>
          <w:numId w:val="1"/>
        </w:numPr>
        <w:spacing w:before="0" w:after="0" w:line="360" w:lineRule="auto"/>
        <w:ind w:left="1214" w:leftChars="200" w:hanging="794"/>
        <w:jc w:val="left"/>
        <w:rPr>
          <w:rFonts w:ascii="Times New Roman" w:hAnsi="Times New Roman" w:eastAsia="仿宋"/>
          <w:b w:val="0"/>
          <w:sz w:val="24"/>
          <w:szCs w:val="24"/>
        </w:rPr>
      </w:pPr>
      <w:r>
        <w:rPr>
          <w:rFonts w:hint="eastAsia" w:ascii="Times New Roman" w:hAnsi="Times New Roman" w:eastAsia="仿宋"/>
          <w:b w:val="0"/>
          <w:sz w:val="24"/>
          <w:szCs w:val="24"/>
        </w:rPr>
        <w:t>甲方保证在使用乙方服务过程中不通过乙方平台上传侵犯第三方知识产权的内容，不侵犯第三方知识产权。若甲方内容或行为侵犯第三方知识产权的，则甲方承担全部责任，造成乙方损失的，乙方有权追偿。</w:t>
      </w:r>
    </w:p>
    <w:p>
      <w:pPr>
        <w:pStyle w:val="3"/>
        <w:keepNext w:val="0"/>
        <w:keepLines w:val="0"/>
        <w:widowControl/>
        <w:numPr>
          <w:ilvl w:val="2"/>
          <w:numId w:val="1"/>
        </w:numPr>
        <w:spacing w:before="0" w:after="0" w:line="360" w:lineRule="auto"/>
        <w:ind w:left="1214" w:leftChars="200" w:hanging="794"/>
        <w:jc w:val="left"/>
        <w:rPr>
          <w:rFonts w:ascii="Times New Roman" w:hAnsi="Times New Roman" w:eastAsia="仿宋"/>
          <w:b w:val="0"/>
          <w:sz w:val="24"/>
          <w:szCs w:val="24"/>
        </w:rPr>
      </w:pPr>
      <w:r>
        <w:rPr>
          <w:rFonts w:hint="eastAsia" w:ascii="Times New Roman" w:hAnsi="Times New Roman" w:eastAsia="仿宋"/>
          <w:b w:val="0"/>
          <w:sz w:val="24"/>
          <w:szCs w:val="24"/>
        </w:rPr>
        <w:t>甲方保证不在乙方授权范围之外使用乙方内容产品，不侵犯第三方知识产权。若甲方内容或行为侵犯第三方知识产权的，则甲方承担全部责任，造成乙方损失的，乙方有权追偿。</w:t>
      </w:r>
    </w:p>
    <w:p>
      <w:pPr>
        <w:pStyle w:val="3"/>
        <w:keepNext w:val="0"/>
        <w:keepLines w:val="0"/>
        <w:widowControl/>
        <w:numPr>
          <w:ilvl w:val="2"/>
          <w:numId w:val="1"/>
        </w:numPr>
        <w:spacing w:before="0" w:after="0" w:line="360" w:lineRule="auto"/>
        <w:ind w:left="1214" w:leftChars="200" w:hanging="794"/>
        <w:jc w:val="left"/>
        <w:rPr>
          <w:rFonts w:ascii="Times New Roman" w:hAnsi="Times New Roman" w:eastAsia="仿宋"/>
          <w:b w:val="0"/>
          <w:sz w:val="24"/>
          <w:szCs w:val="24"/>
        </w:rPr>
      </w:pPr>
      <w:r>
        <w:rPr>
          <w:rFonts w:ascii="Times New Roman" w:hAnsi="Times New Roman" w:eastAsia="仿宋"/>
          <w:b w:val="0"/>
          <w:sz w:val="24"/>
          <w:szCs w:val="24"/>
        </w:rPr>
        <w:t>甲方有权按“</w:t>
      </w:r>
      <w:r>
        <w:rPr>
          <w:rFonts w:hint="eastAsia" w:ascii="Times New Roman" w:hAnsi="Times New Roman" w:eastAsia="仿宋"/>
          <w:b w:val="0"/>
          <w:sz w:val="24"/>
          <w:szCs w:val="24"/>
        </w:rPr>
        <w:t>订单</w:t>
      </w:r>
      <w:r>
        <w:rPr>
          <w:rFonts w:ascii="Times New Roman" w:hAnsi="Times New Roman" w:eastAsia="仿宋"/>
          <w:b w:val="0"/>
          <w:sz w:val="24"/>
          <w:szCs w:val="24"/>
        </w:rPr>
        <w:t>”</w:t>
      </w:r>
      <w:r>
        <w:rPr>
          <w:rFonts w:hint="eastAsia" w:ascii="Times New Roman" w:hAnsi="Times New Roman" w:eastAsia="仿宋"/>
          <w:b w:val="0"/>
          <w:sz w:val="24"/>
          <w:szCs w:val="24"/>
        </w:rPr>
        <w:t>之</w:t>
      </w:r>
      <w:r>
        <w:rPr>
          <w:rFonts w:ascii="Times New Roman" w:hAnsi="Times New Roman" w:eastAsia="仿宋"/>
          <w:b w:val="0"/>
          <w:sz w:val="24"/>
          <w:szCs w:val="24"/>
        </w:rPr>
        <w:t>约定</w:t>
      </w:r>
      <w:r>
        <w:rPr>
          <w:rFonts w:hint="eastAsia" w:ascii="Times New Roman" w:hAnsi="Times New Roman" w:eastAsia="仿宋"/>
          <w:b w:val="0"/>
          <w:sz w:val="24"/>
          <w:szCs w:val="24"/>
        </w:rPr>
        <w:t>使用</w:t>
      </w:r>
      <w:r>
        <w:rPr>
          <w:rFonts w:ascii="Times New Roman" w:hAnsi="Times New Roman" w:eastAsia="仿宋"/>
          <w:b w:val="0"/>
          <w:sz w:val="24"/>
          <w:szCs w:val="24"/>
        </w:rPr>
        <w:t>乙方提供的对应“</w:t>
      </w:r>
      <w:r>
        <w:rPr>
          <w:rFonts w:hint="eastAsia" w:ascii="Times New Roman" w:hAnsi="Times New Roman" w:eastAsia="仿宋"/>
          <w:b w:val="0"/>
          <w:sz w:val="24"/>
          <w:szCs w:val="24"/>
        </w:rPr>
        <w:t>产品</w:t>
      </w:r>
      <w:r>
        <w:rPr>
          <w:rFonts w:ascii="Times New Roman" w:hAnsi="Times New Roman" w:eastAsia="仿宋"/>
          <w:b w:val="0"/>
          <w:sz w:val="24"/>
          <w:szCs w:val="24"/>
        </w:rPr>
        <w:t>服务”，</w:t>
      </w:r>
      <w:r>
        <w:rPr>
          <w:rFonts w:hint="eastAsia" w:ascii="Times New Roman" w:hAnsi="Times New Roman" w:eastAsia="仿宋"/>
          <w:b w:val="0"/>
          <w:sz w:val="24"/>
          <w:szCs w:val="24"/>
        </w:rPr>
        <w:t>服务细节</w:t>
      </w:r>
      <w:r>
        <w:rPr>
          <w:rFonts w:ascii="Times New Roman" w:hAnsi="Times New Roman" w:eastAsia="仿宋"/>
          <w:b w:val="0"/>
          <w:sz w:val="24"/>
          <w:szCs w:val="24"/>
        </w:rPr>
        <w:t>参见“</w:t>
      </w:r>
      <w:r>
        <w:rPr>
          <w:rFonts w:hint="eastAsia" w:ascii="Times New Roman" w:hAnsi="Times New Roman" w:eastAsia="仿宋"/>
          <w:b w:val="0"/>
          <w:sz w:val="24"/>
          <w:szCs w:val="24"/>
        </w:rPr>
        <w:t>订单</w:t>
      </w:r>
      <w:r>
        <w:rPr>
          <w:rFonts w:ascii="Times New Roman" w:hAnsi="Times New Roman" w:eastAsia="仿宋"/>
          <w:b w:val="0"/>
          <w:sz w:val="24"/>
          <w:szCs w:val="24"/>
        </w:rPr>
        <w:t>”</w:t>
      </w:r>
      <w:r>
        <w:rPr>
          <w:rFonts w:hint="eastAsia" w:ascii="Times New Roman" w:hAnsi="Times New Roman" w:eastAsia="仿宋"/>
          <w:b w:val="0"/>
          <w:sz w:val="24"/>
          <w:szCs w:val="24"/>
        </w:rPr>
        <w:t>的</w:t>
      </w:r>
      <w:r>
        <w:rPr>
          <w:rFonts w:ascii="Times New Roman" w:hAnsi="Times New Roman" w:eastAsia="仿宋"/>
          <w:b w:val="0"/>
          <w:sz w:val="24"/>
          <w:szCs w:val="24"/>
        </w:rPr>
        <w:t>约定。</w:t>
      </w:r>
    </w:p>
    <w:p>
      <w:pPr>
        <w:pStyle w:val="3"/>
        <w:keepNext w:val="0"/>
        <w:keepLines w:val="0"/>
        <w:widowControl/>
        <w:numPr>
          <w:ilvl w:val="2"/>
          <w:numId w:val="1"/>
        </w:numPr>
        <w:spacing w:before="0" w:after="0" w:line="360" w:lineRule="auto"/>
        <w:ind w:left="1214" w:leftChars="200" w:hanging="794"/>
        <w:jc w:val="left"/>
        <w:rPr>
          <w:rFonts w:ascii="Times New Roman" w:hAnsi="Times New Roman" w:eastAsia="仿宋"/>
          <w:b w:val="0"/>
          <w:sz w:val="24"/>
          <w:szCs w:val="24"/>
        </w:rPr>
      </w:pPr>
      <w:r>
        <w:rPr>
          <w:rFonts w:ascii="Times New Roman" w:hAnsi="Times New Roman" w:eastAsia="仿宋"/>
          <w:b w:val="0"/>
          <w:sz w:val="24"/>
          <w:szCs w:val="24"/>
        </w:rPr>
        <w:t>甲方应按“</w:t>
      </w:r>
      <w:r>
        <w:rPr>
          <w:rFonts w:hint="eastAsia" w:ascii="Times New Roman" w:hAnsi="Times New Roman" w:eastAsia="仿宋"/>
          <w:b w:val="0"/>
          <w:sz w:val="24"/>
          <w:szCs w:val="24"/>
        </w:rPr>
        <w:t>订单</w:t>
      </w:r>
      <w:r>
        <w:rPr>
          <w:rFonts w:ascii="Times New Roman" w:hAnsi="Times New Roman" w:eastAsia="仿宋"/>
          <w:b w:val="0"/>
          <w:sz w:val="24"/>
          <w:szCs w:val="24"/>
        </w:rPr>
        <w:t>”之约定向乙方支付服务相关费用。</w:t>
      </w:r>
      <w:r>
        <w:rPr>
          <w:rFonts w:hint="eastAsia" w:ascii="Times New Roman" w:hAnsi="Times New Roman" w:eastAsia="仿宋"/>
          <w:b w:val="0"/>
          <w:sz w:val="24"/>
          <w:szCs w:val="24"/>
        </w:rPr>
        <w:t>每逾期一天，应按照拖欠金额的</w:t>
      </w:r>
      <w:r>
        <w:rPr>
          <w:rFonts w:hint="eastAsia" w:ascii="Times New Roman" w:hAnsi="Times New Roman" w:eastAsia="仿宋"/>
          <w:b w:val="0"/>
          <w:sz w:val="24"/>
          <w:szCs w:val="24"/>
          <w:lang w:eastAsia="zh-CN"/>
        </w:rPr>
        <w:t>万分之三</w:t>
      </w:r>
      <w:r>
        <w:rPr>
          <w:rFonts w:hint="eastAsia" w:ascii="Times New Roman" w:hAnsi="Times New Roman" w:eastAsia="仿宋"/>
          <w:b w:val="0"/>
          <w:sz w:val="24"/>
          <w:szCs w:val="24"/>
        </w:rPr>
        <w:t>向乙方支付违约金，同时乙方有权暂停本合同项下的相应服务内容。</w:t>
      </w:r>
    </w:p>
    <w:p>
      <w:pPr>
        <w:pStyle w:val="3"/>
        <w:keepNext w:val="0"/>
        <w:keepLines w:val="0"/>
        <w:widowControl/>
        <w:numPr>
          <w:ilvl w:val="2"/>
          <w:numId w:val="1"/>
        </w:numPr>
        <w:spacing w:before="0" w:after="0" w:line="360" w:lineRule="auto"/>
        <w:ind w:left="1214" w:leftChars="200" w:hanging="794"/>
        <w:jc w:val="left"/>
        <w:rPr>
          <w:rFonts w:ascii="Times New Roman" w:hAnsi="Times New Roman" w:eastAsia="仿宋"/>
          <w:b w:val="0"/>
          <w:sz w:val="24"/>
          <w:szCs w:val="24"/>
        </w:rPr>
      </w:pPr>
      <w:r>
        <w:rPr>
          <w:rFonts w:hint="eastAsia" w:ascii="Times New Roman" w:hAnsi="Times New Roman" w:eastAsia="仿宋"/>
          <w:b w:val="0"/>
          <w:sz w:val="24"/>
          <w:szCs w:val="24"/>
        </w:rPr>
        <w:t>若甲方违反以下协定，乙方有权立即终止协议，甲方已支付费用不予退还，由此造成的乙方损失由甲方承担，并且乙方保留进一步追究甲方法律责任和经济赔偿的权利。</w:t>
      </w:r>
    </w:p>
    <w:p>
      <w:pPr>
        <w:pStyle w:val="3"/>
        <w:keepNext w:val="0"/>
        <w:keepLines w:val="0"/>
        <w:widowControl/>
        <w:numPr>
          <w:ilvl w:val="3"/>
          <w:numId w:val="1"/>
        </w:numPr>
        <w:spacing w:before="0" w:after="0" w:line="360" w:lineRule="auto"/>
        <w:ind w:left="1260" w:leftChars="600"/>
        <w:jc w:val="left"/>
        <w:rPr>
          <w:rFonts w:ascii="Times New Roman" w:hAnsi="Times New Roman" w:eastAsia="仿宋"/>
          <w:b w:val="0"/>
          <w:sz w:val="24"/>
          <w:szCs w:val="24"/>
        </w:rPr>
      </w:pPr>
      <w:r>
        <w:rPr>
          <w:rFonts w:hint="eastAsia" w:ascii="Times New Roman" w:hAnsi="Times New Roman" w:eastAsia="仿宋"/>
          <w:b w:val="0"/>
          <w:sz w:val="24"/>
          <w:szCs w:val="24"/>
        </w:rPr>
        <w:t>未经乙方授权，甲方及甲方关联公司不得对乙方软件进行修改、升级、二次开发等行为，以及反编译、反汇编等任何形式的反向工程行为。</w:t>
      </w:r>
    </w:p>
    <w:p>
      <w:pPr>
        <w:pStyle w:val="3"/>
        <w:keepNext w:val="0"/>
        <w:keepLines w:val="0"/>
        <w:widowControl/>
        <w:numPr>
          <w:ilvl w:val="3"/>
          <w:numId w:val="1"/>
        </w:numPr>
        <w:spacing w:before="0" w:after="0" w:line="360" w:lineRule="auto"/>
        <w:ind w:left="1260" w:leftChars="600"/>
        <w:jc w:val="left"/>
        <w:rPr>
          <w:rFonts w:ascii="Times New Roman" w:hAnsi="Times New Roman" w:eastAsia="仿宋"/>
          <w:b w:val="0"/>
          <w:sz w:val="24"/>
          <w:szCs w:val="24"/>
        </w:rPr>
      </w:pPr>
      <w:r>
        <w:rPr>
          <w:rFonts w:hint="eastAsia" w:ascii="Times New Roman" w:hAnsi="Times New Roman" w:eastAsia="仿宋"/>
          <w:b w:val="0"/>
          <w:sz w:val="24"/>
          <w:szCs w:val="24"/>
        </w:rPr>
        <w:t>在本合同期间内，以及本合同终止后的一年内，未经乙方授权，甲方及甲方关联公司不得以任何形式直接开展与</w:t>
      </w:r>
      <w:r>
        <w:rPr>
          <w:rFonts w:hint="eastAsia" w:ascii="Times New Roman" w:hAnsi="Times New Roman" w:eastAsia="仿宋"/>
          <w:b w:val="0"/>
          <w:sz w:val="24"/>
          <w:szCs w:val="24"/>
          <w:lang w:eastAsia="zh-CN"/>
        </w:rPr>
        <w:t>本合同下服务项相同或相近</w:t>
      </w:r>
      <w:r>
        <w:rPr>
          <w:rFonts w:hint="eastAsia" w:ascii="Times New Roman" w:hAnsi="Times New Roman" w:eastAsia="仿宋"/>
          <w:b w:val="0"/>
          <w:sz w:val="24"/>
          <w:szCs w:val="24"/>
        </w:rPr>
        <w:t>的业务，本</w:t>
      </w:r>
      <w:r>
        <w:rPr>
          <w:rFonts w:ascii="Times New Roman" w:hAnsi="Times New Roman" w:eastAsia="仿宋"/>
          <w:b w:val="0"/>
          <w:sz w:val="24"/>
          <w:szCs w:val="24"/>
        </w:rPr>
        <w:t>合同签署前甲方</w:t>
      </w:r>
      <w:r>
        <w:rPr>
          <w:rFonts w:hint="eastAsia" w:ascii="Times New Roman" w:hAnsi="Times New Roman" w:eastAsia="仿宋"/>
          <w:b w:val="0"/>
          <w:sz w:val="24"/>
          <w:szCs w:val="24"/>
        </w:rPr>
        <w:t>及</w:t>
      </w:r>
      <w:r>
        <w:rPr>
          <w:rFonts w:ascii="Times New Roman" w:hAnsi="Times New Roman" w:eastAsia="仿宋"/>
          <w:b w:val="0"/>
          <w:sz w:val="24"/>
          <w:szCs w:val="24"/>
        </w:rPr>
        <w:t>甲方关联公司已</w:t>
      </w:r>
      <w:r>
        <w:rPr>
          <w:rFonts w:hint="eastAsia" w:ascii="Times New Roman" w:hAnsi="Times New Roman" w:eastAsia="仿宋"/>
          <w:b w:val="0"/>
          <w:sz w:val="24"/>
          <w:szCs w:val="24"/>
        </w:rPr>
        <w:t>开展</w:t>
      </w:r>
      <w:r>
        <w:rPr>
          <w:rFonts w:ascii="Times New Roman" w:hAnsi="Times New Roman" w:eastAsia="仿宋"/>
          <w:b w:val="0"/>
          <w:sz w:val="24"/>
          <w:szCs w:val="24"/>
        </w:rPr>
        <w:t>的业务除外。</w:t>
      </w:r>
    </w:p>
    <w:p>
      <w:pPr>
        <w:pStyle w:val="3"/>
        <w:keepNext w:val="0"/>
        <w:keepLines w:val="0"/>
        <w:widowControl/>
        <w:numPr>
          <w:ilvl w:val="3"/>
          <w:numId w:val="1"/>
        </w:numPr>
        <w:spacing w:before="0" w:after="0" w:line="360" w:lineRule="auto"/>
        <w:ind w:left="1260" w:leftChars="600"/>
        <w:jc w:val="left"/>
        <w:rPr>
          <w:rFonts w:ascii="Times New Roman" w:hAnsi="Times New Roman" w:eastAsia="仿宋"/>
          <w:b w:val="0"/>
          <w:sz w:val="24"/>
          <w:szCs w:val="24"/>
        </w:rPr>
      </w:pPr>
      <w:r>
        <w:rPr>
          <w:rFonts w:hint="eastAsia" w:ascii="Times New Roman" w:hAnsi="Times New Roman" w:eastAsia="仿宋"/>
          <w:b w:val="0"/>
          <w:sz w:val="24"/>
          <w:szCs w:val="24"/>
        </w:rPr>
        <w:t>未经乙方授权，甲方及甲方关联公司</w:t>
      </w:r>
      <w:r>
        <w:rPr>
          <w:rFonts w:hint="eastAsia" w:ascii="Times New Roman" w:hAnsi="Times New Roman" w:eastAsia="仿宋"/>
          <w:b w:val="0"/>
          <w:sz w:val="24"/>
          <w:szCs w:val="24"/>
          <w:lang w:eastAsia="zh-CN"/>
        </w:rPr>
        <w:t>不得</w:t>
      </w:r>
      <w:r>
        <w:rPr>
          <w:rFonts w:hint="eastAsia" w:ascii="Times New Roman" w:hAnsi="Times New Roman" w:eastAsia="仿宋"/>
          <w:b w:val="0"/>
          <w:sz w:val="24"/>
          <w:szCs w:val="24"/>
        </w:rPr>
        <w:t>擅自复制、录制、抄袭或者以任何方式传播乙方内容、乙方软件。</w:t>
      </w:r>
    </w:p>
    <w:p>
      <w:pPr>
        <w:pStyle w:val="3"/>
        <w:keepNext w:val="0"/>
        <w:keepLines w:val="0"/>
        <w:widowControl/>
        <w:numPr>
          <w:ilvl w:val="1"/>
          <w:numId w:val="1"/>
        </w:numPr>
        <w:spacing w:before="0" w:after="156" w:afterLines="50" w:line="360" w:lineRule="auto"/>
        <w:jc w:val="left"/>
        <w:rPr>
          <w:rFonts w:ascii="Times New Roman" w:hAnsi="Times New Roman" w:eastAsia="仿宋"/>
        </w:rPr>
      </w:pPr>
      <w:r>
        <w:rPr>
          <w:rFonts w:hint="eastAsia" w:ascii="Times New Roman" w:hAnsi="Times New Roman" w:eastAsia="仿宋"/>
          <w:b w:val="0"/>
          <w:sz w:val="24"/>
          <w:szCs w:val="24"/>
        </w:rPr>
        <w:t>乙方的权利与义务</w:t>
      </w:r>
    </w:p>
    <w:p>
      <w:pPr>
        <w:pStyle w:val="3"/>
        <w:keepNext w:val="0"/>
        <w:keepLines w:val="0"/>
        <w:widowControl/>
        <w:numPr>
          <w:ilvl w:val="2"/>
          <w:numId w:val="1"/>
        </w:numPr>
        <w:spacing w:before="0" w:after="0" w:line="360" w:lineRule="auto"/>
        <w:ind w:left="1214" w:leftChars="200" w:hanging="794"/>
        <w:jc w:val="left"/>
        <w:rPr>
          <w:rFonts w:ascii="Times New Roman" w:hAnsi="Times New Roman" w:eastAsia="仿宋"/>
          <w:b w:val="0"/>
          <w:sz w:val="24"/>
          <w:szCs w:val="24"/>
        </w:rPr>
      </w:pPr>
      <w:r>
        <w:rPr>
          <w:rFonts w:hint="eastAsia" w:ascii="Times New Roman" w:hAnsi="Times New Roman" w:eastAsia="仿宋"/>
          <w:b w:val="0"/>
          <w:sz w:val="24"/>
          <w:szCs w:val="24"/>
        </w:rPr>
        <w:t>乙方确保自身提供的</w:t>
      </w:r>
      <w:r>
        <w:rPr>
          <w:rFonts w:ascii="Times New Roman" w:hAnsi="Times New Roman" w:eastAsia="仿宋"/>
          <w:b w:val="0"/>
          <w:sz w:val="24"/>
          <w:szCs w:val="24"/>
        </w:rPr>
        <w:t>“</w:t>
      </w:r>
      <w:r>
        <w:rPr>
          <w:rFonts w:hint="eastAsia" w:ascii="Times New Roman" w:hAnsi="Times New Roman" w:eastAsia="仿宋"/>
          <w:b w:val="0"/>
          <w:sz w:val="24"/>
          <w:szCs w:val="24"/>
        </w:rPr>
        <w:t>产品</w:t>
      </w:r>
      <w:r>
        <w:rPr>
          <w:rFonts w:ascii="Times New Roman" w:hAnsi="Times New Roman" w:eastAsia="仿宋"/>
          <w:b w:val="0"/>
          <w:sz w:val="24"/>
          <w:szCs w:val="24"/>
        </w:rPr>
        <w:t>服务”</w:t>
      </w:r>
      <w:r>
        <w:rPr>
          <w:rFonts w:hint="eastAsia" w:ascii="Times New Roman" w:hAnsi="Times New Roman" w:eastAsia="仿宋"/>
          <w:b w:val="0"/>
          <w:sz w:val="24"/>
          <w:szCs w:val="24"/>
        </w:rPr>
        <w:t>，严格遵守中华人民共和国境内的所有涉及的相关法律、法规、规章及国家、地方政策。</w:t>
      </w:r>
    </w:p>
    <w:p>
      <w:pPr>
        <w:pStyle w:val="3"/>
        <w:keepNext w:val="0"/>
        <w:keepLines w:val="0"/>
        <w:widowControl/>
        <w:numPr>
          <w:ilvl w:val="2"/>
          <w:numId w:val="1"/>
        </w:numPr>
        <w:spacing w:before="0" w:after="0" w:line="360" w:lineRule="auto"/>
        <w:ind w:left="1214" w:leftChars="200" w:hanging="794"/>
        <w:jc w:val="left"/>
        <w:rPr>
          <w:rFonts w:ascii="Times New Roman" w:hAnsi="Times New Roman" w:eastAsia="仿宋"/>
          <w:b w:val="0"/>
          <w:sz w:val="24"/>
          <w:szCs w:val="24"/>
        </w:rPr>
      </w:pPr>
      <w:r>
        <w:rPr>
          <w:rFonts w:hint="eastAsia" w:ascii="Times New Roman" w:hAnsi="Times New Roman" w:eastAsia="仿宋"/>
          <w:b w:val="0"/>
          <w:sz w:val="24"/>
          <w:szCs w:val="24"/>
        </w:rPr>
        <w:t>乙方提供的服务不得侵犯任意第三方知识产权，如果出现乙方提供的服务侵犯任意第三方知识产权情况，由乙方承担全部责任，造成甲方损失的，甲方有权追偿。</w:t>
      </w:r>
    </w:p>
    <w:p>
      <w:pPr>
        <w:pStyle w:val="3"/>
        <w:keepNext w:val="0"/>
        <w:keepLines w:val="0"/>
        <w:widowControl/>
        <w:numPr>
          <w:ilvl w:val="2"/>
          <w:numId w:val="1"/>
        </w:numPr>
        <w:spacing w:before="0" w:after="0" w:line="360" w:lineRule="auto"/>
        <w:ind w:left="1214" w:leftChars="200" w:hanging="794"/>
        <w:jc w:val="left"/>
        <w:rPr>
          <w:rFonts w:ascii="Times New Roman" w:hAnsi="Times New Roman" w:eastAsia="仿宋"/>
          <w:b w:val="0"/>
          <w:sz w:val="24"/>
          <w:szCs w:val="24"/>
        </w:rPr>
      </w:pPr>
      <w:r>
        <w:rPr>
          <w:rFonts w:hint="eastAsia" w:ascii="Times New Roman" w:hAnsi="Times New Roman" w:eastAsia="仿宋"/>
          <w:b w:val="0"/>
          <w:sz w:val="24"/>
          <w:szCs w:val="24"/>
        </w:rPr>
        <w:t>乙方应按照本合同及</w:t>
      </w:r>
      <w:r>
        <w:rPr>
          <w:rFonts w:ascii="Times New Roman" w:hAnsi="Times New Roman" w:eastAsia="仿宋"/>
          <w:b w:val="0"/>
          <w:sz w:val="24"/>
          <w:szCs w:val="24"/>
        </w:rPr>
        <w:t>“</w:t>
      </w:r>
      <w:r>
        <w:rPr>
          <w:rFonts w:hint="eastAsia" w:ascii="Times New Roman" w:hAnsi="Times New Roman" w:eastAsia="仿宋"/>
          <w:b w:val="0"/>
          <w:sz w:val="24"/>
          <w:szCs w:val="24"/>
        </w:rPr>
        <w:t>订单</w:t>
      </w:r>
      <w:r>
        <w:rPr>
          <w:rFonts w:ascii="Times New Roman" w:hAnsi="Times New Roman" w:eastAsia="仿宋"/>
          <w:b w:val="0"/>
          <w:sz w:val="24"/>
          <w:szCs w:val="24"/>
        </w:rPr>
        <w:t>”</w:t>
      </w:r>
      <w:r>
        <w:rPr>
          <w:rFonts w:hint="eastAsia" w:ascii="Times New Roman" w:hAnsi="Times New Roman" w:eastAsia="仿宋"/>
          <w:b w:val="0"/>
          <w:sz w:val="24"/>
          <w:szCs w:val="24"/>
        </w:rPr>
        <w:t>之约定</w:t>
      </w:r>
      <w:r>
        <w:rPr>
          <w:rFonts w:ascii="Times New Roman" w:hAnsi="Times New Roman" w:eastAsia="仿宋"/>
          <w:b w:val="0"/>
          <w:sz w:val="24"/>
          <w:szCs w:val="24"/>
        </w:rPr>
        <w:t>保障甲方的合法使用权</w:t>
      </w:r>
      <w:r>
        <w:rPr>
          <w:rFonts w:hint="eastAsia" w:ascii="Times New Roman" w:hAnsi="Times New Roman" w:eastAsia="仿宋"/>
          <w:b w:val="0"/>
          <w:sz w:val="24"/>
          <w:szCs w:val="24"/>
        </w:rPr>
        <w:t>，并提供相应的服务</w:t>
      </w:r>
      <w:r>
        <w:rPr>
          <w:rFonts w:ascii="Times New Roman" w:hAnsi="Times New Roman" w:eastAsia="仿宋"/>
          <w:b w:val="0"/>
          <w:sz w:val="24"/>
          <w:szCs w:val="24"/>
        </w:rPr>
        <w:t>。</w:t>
      </w:r>
    </w:p>
    <w:p>
      <w:pPr>
        <w:pStyle w:val="3"/>
        <w:keepNext w:val="0"/>
        <w:keepLines w:val="0"/>
        <w:widowControl/>
        <w:numPr>
          <w:ilvl w:val="2"/>
          <w:numId w:val="1"/>
        </w:numPr>
        <w:spacing w:before="0" w:after="0" w:line="360" w:lineRule="auto"/>
        <w:ind w:left="1214" w:leftChars="200" w:hanging="794"/>
        <w:jc w:val="left"/>
        <w:rPr>
          <w:rFonts w:ascii="Times New Roman" w:hAnsi="Times New Roman" w:eastAsia="仿宋"/>
          <w:b w:val="0"/>
          <w:sz w:val="24"/>
          <w:szCs w:val="24"/>
        </w:rPr>
      </w:pPr>
      <w:r>
        <w:rPr>
          <w:rFonts w:hint="eastAsia" w:ascii="Times New Roman" w:hAnsi="Times New Roman" w:eastAsia="仿宋"/>
          <w:b w:val="0"/>
          <w:sz w:val="24"/>
          <w:szCs w:val="24"/>
        </w:rPr>
        <w:t>乙方在收到甲方的款项后，需要按约定提供相对应的服务，如果因乙方原因造成交付服务的延误，每延误一天，应按照相应服务金额的</w:t>
      </w:r>
      <w:r>
        <w:rPr>
          <w:rFonts w:hint="eastAsia" w:ascii="Times New Roman" w:hAnsi="Times New Roman" w:eastAsia="仿宋"/>
          <w:b w:val="0"/>
          <w:sz w:val="24"/>
          <w:szCs w:val="24"/>
          <w:lang w:eastAsia="zh-CN"/>
        </w:rPr>
        <w:t>万分之三</w:t>
      </w:r>
      <w:r>
        <w:rPr>
          <w:rFonts w:hint="eastAsia" w:ascii="Times New Roman" w:hAnsi="Times New Roman" w:eastAsia="仿宋"/>
          <w:b w:val="0"/>
          <w:sz w:val="24"/>
          <w:szCs w:val="24"/>
        </w:rPr>
        <w:t>向甲方支付违约金。</w:t>
      </w:r>
    </w:p>
    <w:p>
      <w:pPr>
        <w:pStyle w:val="3"/>
        <w:keepNext w:val="0"/>
        <w:keepLines w:val="0"/>
        <w:widowControl/>
        <w:numPr>
          <w:ilvl w:val="2"/>
          <w:numId w:val="1"/>
        </w:numPr>
        <w:spacing w:before="0" w:after="0" w:line="360" w:lineRule="auto"/>
        <w:ind w:left="1214" w:leftChars="200" w:hanging="794"/>
        <w:jc w:val="left"/>
        <w:rPr>
          <w:rFonts w:ascii="Times New Roman" w:hAnsi="Times New Roman" w:eastAsia="仿宋"/>
          <w:b w:val="0"/>
          <w:sz w:val="24"/>
          <w:szCs w:val="24"/>
        </w:rPr>
      </w:pPr>
      <w:r>
        <w:rPr>
          <w:rFonts w:hint="eastAsia" w:ascii="Times New Roman" w:hAnsi="Times New Roman" w:eastAsia="仿宋"/>
          <w:b w:val="0"/>
          <w:sz w:val="24"/>
          <w:szCs w:val="24"/>
        </w:rPr>
        <w:t>乙方保证对甲方的内部保密信息、账号、涉及甲方知识产权的课件等信息进行保密。但是有以下情形之一的,乙方不再承担保密义务:</w:t>
      </w:r>
    </w:p>
    <w:p>
      <w:pPr>
        <w:pStyle w:val="10"/>
        <w:numPr>
          <w:ilvl w:val="3"/>
          <w:numId w:val="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djustRightInd w:val="0"/>
        <w:snapToGrid w:val="0"/>
        <w:spacing w:line="360" w:lineRule="auto"/>
        <w:ind w:left="1985" w:hanging="709" w:firstLineChars="0"/>
        <w:jc w:val="both"/>
        <w:rPr>
          <w:rFonts w:ascii="Times New Roman" w:hAnsi="Times New Roman" w:eastAsia="仿宋"/>
          <w:color w:val="000000"/>
          <w:lang w:val="en-US"/>
        </w:rPr>
      </w:pPr>
      <w:r>
        <w:rPr>
          <w:rFonts w:hint="eastAsia" w:ascii="Times New Roman" w:hAnsi="Times New Roman" w:eastAsia="仿宋"/>
          <w:color w:val="000000"/>
          <w:lang w:val="en-US"/>
        </w:rPr>
        <w:t>相关信息已经为公众所知；</w:t>
      </w:r>
    </w:p>
    <w:p>
      <w:pPr>
        <w:pStyle w:val="10"/>
        <w:numPr>
          <w:ilvl w:val="3"/>
          <w:numId w:val="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djustRightInd w:val="0"/>
        <w:snapToGrid w:val="0"/>
        <w:spacing w:line="360" w:lineRule="auto"/>
        <w:ind w:left="1985" w:hanging="709" w:firstLineChars="0"/>
        <w:jc w:val="both"/>
        <w:rPr>
          <w:rFonts w:ascii="Times New Roman" w:hAnsi="Times New Roman" w:eastAsia="仿宋"/>
          <w:color w:val="000000"/>
          <w:lang w:val="en-US"/>
        </w:rPr>
      </w:pPr>
      <w:r>
        <w:rPr>
          <w:rFonts w:hint="eastAsia" w:ascii="Times New Roman" w:hAnsi="Times New Roman" w:eastAsia="仿宋"/>
          <w:color w:val="000000"/>
          <w:lang w:val="en-US"/>
        </w:rPr>
        <w:t>按照法律规定或者有关行政\司法部门的要求而公开；</w:t>
      </w:r>
    </w:p>
    <w:p>
      <w:pPr>
        <w:pStyle w:val="10"/>
        <w:numPr>
          <w:ilvl w:val="3"/>
          <w:numId w:val="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djustRightInd w:val="0"/>
        <w:snapToGrid w:val="0"/>
        <w:spacing w:line="360" w:lineRule="auto"/>
        <w:ind w:left="1985" w:hanging="709" w:firstLineChars="0"/>
        <w:jc w:val="both"/>
        <w:rPr>
          <w:rFonts w:ascii="Times New Roman" w:hAnsi="Times New Roman" w:eastAsia="仿宋"/>
          <w:color w:val="000000"/>
          <w:lang w:val="en-US"/>
        </w:rPr>
      </w:pPr>
      <w:r>
        <w:rPr>
          <w:rFonts w:hint="eastAsia" w:ascii="Times New Roman" w:hAnsi="Times New Roman" w:eastAsia="仿宋"/>
          <w:color w:val="000000"/>
          <w:lang w:val="en-US"/>
        </w:rPr>
        <w:t>甲方自行公开。</w:t>
      </w:r>
    </w:p>
    <w:p>
      <w:pPr>
        <w:pStyle w:val="3"/>
        <w:keepNext w:val="0"/>
        <w:keepLines w:val="0"/>
        <w:widowControl/>
        <w:numPr>
          <w:ilvl w:val="0"/>
          <w:numId w:val="1"/>
        </w:numPr>
        <w:spacing w:before="312" w:beforeLines="100" w:after="156" w:afterLines="50" w:line="360" w:lineRule="auto"/>
        <w:jc w:val="left"/>
        <w:rPr>
          <w:rFonts w:ascii="Times New Roman" w:hAnsi="Times New Roman" w:eastAsia="仿宋"/>
          <w:b w:val="0"/>
        </w:rPr>
      </w:pPr>
      <w:r>
        <w:rPr>
          <w:rFonts w:hint="eastAsia" w:ascii="Times New Roman" w:hAnsi="Times New Roman" w:eastAsia="仿宋"/>
          <w:sz w:val="24"/>
          <w:szCs w:val="24"/>
        </w:rPr>
        <w:t>保密责任</w:t>
      </w:r>
    </w:p>
    <w:p>
      <w:pPr>
        <w:pStyle w:val="3"/>
        <w:keepNext w:val="0"/>
        <w:keepLines w:val="0"/>
        <w:widowControl/>
        <w:numPr>
          <w:ilvl w:val="1"/>
          <w:numId w:val="1"/>
        </w:numPr>
        <w:spacing w:before="0" w:after="156" w:afterLines="50" w:line="360" w:lineRule="auto"/>
        <w:jc w:val="left"/>
        <w:rPr>
          <w:rFonts w:ascii="Times New Roman" w:hAnsi="Times New Roman" w:eastAsia="仿宋"/>
        </w:rPr>
      </w:pPr>
      <w:r>
        <w:rPr>
          <w:rFonts w:hint="eastAsia" w:ascii="Times New Roman" w:hAnsi="Times New Roman" w:eastAsia="仿宋"/>
          <w:b w:val="0"/>
          <w:sz w:val="24"/>
          <w:szCs w:val="24"/>
        </w:rPr>
        <w:t>双方对在本合同的履行过程中所知悉的另一方相关信息、文件、数据、价格、课件内容等承担保密责任，不得以任何形式、任何理由透露给第三方或用于与本合同无关的用途，否则，守约方有权追究违约方的法律责任。</w:t>
      </w:r>
    </w:p>
    <w:p>
      <w:pPr>
        <w:pStyle w:val="3"/>
        <w:keepNext w:val="0"/>
        <w:keepLines w:val="0"/>
        <w:widowControl/>
        <w:numPr>
          <w:ilvl w:val="1"/>
          <w:numId w:val="1"/>
        </w:numPr>
        <w:spacing w:before="0" w:after="156" w:afterLines="50" w:line="360" w:lineRule="auto"/>
        <w:jc w:val="left"/>
        <w:rPr>
          <w:rFonts w:ascii="Times New Roman" w:hAnsi="Times New Roman" w:eastAsia="仿宋"/>
        </w:rPr>
      </w:pPr>
      <w:r>
        <w:rPr>
          <w:rFonts w:hint="eastAsia" w:ascii="Times New Roman" w:hAnsi="Times New Roman" w:eastAsia="仿宋"/>
          <w:b w:val="0"/>
          <w:sz w:val="24"/>
          <w:szCs w:val="24"/>
        </w:rPr>
        <w:t>双方应尽其商业上的合理努力在保密信息接收之日起五（</w:t>
      </w:r>
      <w:r>
        <w:rPr>
          <w:rFonts w:ascii="Times New Roman" w:hAnsi="Times New Roman" w:eastAsia="仿宋"/>
          <w:b w:val="0"/>
          <w:sz w:val="24"/>
          <w:szCs w:val="24"/>
        </w:rPr>
        <w:t>5</w:t>
      </w:r>
      <w:r>
        <w:rPr>
          <w:rFonts w:hint="eastAsia" w:ascii="Times New Roman" w:hAnsi="Times New Roman" w:eastAsia="仿宋"/>
          <w:b w:val="0"/>
          <w:sz w:val="24"/>
          <w:szCs w:val="24"/>
        </w:rPr>
        <w:t>）年内对该等保密信息进行保密。对于那些依据相关适用法律被认定为商业秘密的信息，保密义务在商业秘密期限内持续存在。违反上述保密义务的一方须承担相应的法律责任。</w:t>
      </w:r>
    </w:p>
    <w:p>
      <w:pPr>
        <w:pStyle w:val="3"/>
        <w:keepNext w:val="0"/>
        <w:keepLines w:val="0"/>
        <w:widowControl/>
        <w:numPr>
          <w:ilvl w:val="1"/>
          <w:numId w:val="1"/>
        </w:numPr>
        <w:spacing w:before="0" w:after="156" w:afterLines="50" w:line="360" w:lineRule="auto"/>
        <w:jc w:val="left"/>
        <w:rPr>
          <w:rFonts w:ascii="Times New Roman" w:hAnsi="Times New Roman" w:eastAsia="仿宋"/>
        </w:rPr>
      </w:pPr>
      <w:r>
        <w:rPr>
          <w:rFonts w:hint="eastAsia" w:ascii="Times New Roman" w:hAnsi="Times New Roman" w:eastAsia="仿宋"/>
          <w:b w:val="0"/>
          <w:sz w:val="24"/>
          <w:szCs w:val="24"/>
        </w:rPr>
        <w:t>一方在不侵犯另一方合法权益且不致产生误解的基础上，可以通过传统的纸质媒介或者新型的互联网媒介合法合理地引用包括但不限于另一方公司的名称、</w:t>
      </w:r>
      <w:r>
        <w:rPr>
          <w:rFonts w:ascii="Times New Roman" w:hAnsi="Times New Roman" w:eastAsia="仿宋"/>
          <w:b w:val="0"/>
          <w:sz w:val="24"/>
          <w:szCs w:val="24"/>
        </w:rPr>
        <w:t>Logo</w:t>
      </w:r>
      <w:r>
        <w:rPr>
          <w:rFonts w:hint="eastAsia" w:ascii="Times New Roman" w:hAnsi="Times New Roman" w:eastAsia="仿宋"/>
          <w:b w:val="0"/>
          <w:sz w:val="24"/>
          <w:szCs w:val="24"/>
        </w:rPr>
        <w:t>、双方合作项目用于标杆客户案例分享，以证明双方存在平等友好、互利共惠的合作关系。上述引用合同相对方信息的行为须秉持诚实信用、严格谨慎的原则，且不做任何虚假或可能对另一方产生任何负面影响的描述。</w:t>
      </w:r>
    </w:p>
    <w:p>
      <w:pPr>
        <w:pStyle w:val="3"/>
        <w:keepNext w:val="0"/>
        <w:keepLines w:val="0"/>
        <w:widowControl/>
        <w:numPr>
          <w:ilvl w:val="0"/>
          <w:numId w:val="1"/>
        </w:numPr>
        <w:spacing w:before="312" w:beforeLines="100" w:after="156" w:afterLines="50" w:line="360" w:lineRule="auto"/>
        <w:jc w:val="left"/>
        <w:rPr>
          <w:rFonts w:ascii="Times New Roman" w:hAnsi="Times New Roman" w:eastAsia="仿宋"/>
          <w:b w:val="0"/>
        </w:rPr>
      </w:pPr>
      <w:r>
        <w:rPr>
          <w:rFonts w:hint="eastAsia" w:ascii="Times New Roman" w:hAnsi="Times New Roman" w:eastAsia="仿宋"/>
          <w:sz w:val="24"/>
          <w:szCs w:val="24"/>
        </w:rPr>
        <w:t>争议解决</w:t>
      </w:r>
    </w:p>
    <w:p>
      <w:pPr>
        <w:pStyle w:val="3"/>
        <w:keepNext w:val="0"/>
        <w:keepLines w:val="0"/>
        <w:widowControl/>
        <w:numPr>
          <w:ilvl w:val="1"/>
          <w:numId w:val="1"/>
        </w:numPr>
        <w:spacing w:before="0" w:after="156" w:afterLines="50" w:line="360" w:lineRule="auto"/>
        <w:jc w:val="left"/>
        <w:rPr>
          <w:rFonts w:ascii="Times New Roman" w:hAnsi="Times New Roman" w:eastAsia="仿宋"/>
        </w:rPr>
      </w:pPr>
      <w:r>
        <w:rPr>
          <w:rFonts w:hint="eastAsia" w:ascii="Times New Roman" w:hAnsi="Times New Roman" w:eastAsia="仿宋"/>
          <w:b w:val="0"/>
          <w:sz w:val="24"/>
          <w:szCs w:val="24"/>
        </w:rPr>
        <w:t>本合同及其修订本的有效性、履行和与本合同及其修订本效力有关的所有事宜，将受中华人民共和国法律管辖，任何争议仅适用中华人民共和国法律。</w:t>
      </w:r>
    </w:p>
    <w:p>
      <w:pPr>
        <w:pStyle w:val="3"/>
        <w:keepNext w:val="0"/>
        <w:keepLines w:val="0"/>
        <w:widowControl/>
        <w:numPr>
          <w:ilvl w:val="1"/>
          <w:numId w:val="1"/>
        </w:numPr>
        <w:spacing w:before="0" w:after="156" w:afterLines="50" w:line="360" w:lineRule="auto"/>
        <w:jc w:val="left"/>
        <w:rPr>
          <w:rFonts w:ascii="Times New Roman" w:hAnsi="Times New Roman" w:eastAsia="仿宋"/>
        </w:rPr>
      </w:pPr>
      <w:r>
        <w:rPr>
          <w:rFonts w:hint="eastAsia" w:ascii="Times New Roman" w:hAnsi="Times New Roman" w:eastAsia="仿宋"/>
          <w:b w:val="0"/>
          <w:sz w:val="24"/>
          <w:szCs w:val="24"/>
        </w:rPr>
        <w:t>甲、乙双方因合同的解释或履行发生争议时，首先应争取通过友好协商解决，在争议发生之日起三十（</w:t>
      </w:r>
      <w:r>
        <w:rPr>
          <w:rFonts w:ascii="Times New Roman" w:hAnsi="Times New Roman" w:eastAsia="仿宋"/>
          <w:b w:val="0"/>
          <w:sz w:val="24"/>
          <w:szCs w:val="24"/>
        </w:rPr>
        <w:t>30</w:t>
      </w:r>
      <w:r>
        <w:rPr>
          <w:rFonts w:hint="eastAsia" w:ascii="Times New Roman" w:hAnsi="Times New Roman" w:eastAsia="仿宋"/>
          <w:b w:val="0"/>
          <w:sz w:val="24"/>
          <w:szCs w:val="24"/>
        </w:rPr>
        <w:t>）天内协商解决。如协商不能解决时，合同的任何一方可将争议提交由</w:t>
      </w:r>
      <w:sdt>
        <w:sdtPr>
          <w:rPr>
            <w:rFonts w:hint="eastAsia" w:ascii="Times New Roman" w:hAnsi="Times New Roman" w:eastAsia="仿宋" w:cstheme="majorBidi"/>
            <w:b w:val="0"/>
            <w:bCs/>
            <w:kern w:val="2"/>
            <w:sz w:val="24"/>
            <w:szCs w:val="24"/>
            <w:lang w:val="en-US" w:eastAsia="zh-CN" w:bidi="ar-SA"/>
          </w:rPr>
          <w:id w:val="147477923"/>
          <w:placeholder>
            <w:docPart w:val="{d743a2b2-ddc7-4ed0-a240-d38acc1a4953}"/>
          </w:placeholder>
          <w:text/>
        </w:sdtPr>
        <w:sdtEndPr>
          <w:rPr>
            <w:rFonts w:hint="eastAsia" w:ascii="Times New Roman" w:hAnsi="Times New Roman" w:eastAsia="仿宋" w:cstheme="majorBidi"/>
            <w:b w:val="0"/>
            <w:bCs/>
            <w:kern w:val="2"/>
            <w:sz w:val="24"/>
            <w:szCs w:val="24"/>
            <w:lang w:val="en-US" w:eastAsia="zh-CN" w:bidi="ar-SA"/>
          </w:rPr>
        </w:sdtEndPr>
        <w:sdtContent>
          <w:r>
            <w:rPr>
              <w:rFonts w:hint="eastAsia" w:ascii="Times New Roman" w:hAnsi="Times New Roman" w:eastAsia="仿宋"/>
              <w:b w:val="0"/>
              <w:sz w:val="24"/>
              <w:szCs w:val="24"/>
            </w:rPr>
            <w:t>原告所在地</w:t>
          </w:r>
        </w:sdtContent>
      </w:sdt>
      <w:r>
        <w:rPr>
          <w:rFonts w:hint="eastAsia" w:ascii="Times New Roman" w:hAnsi="Times New Roman" w:eastAsia="仿宋"/>
          <w:b w:val="0"/>
          <w:sz w:val="24"/>
          <w:szCs w:val="24"/>
        </w:rPr>
        <w:t>人民法院管辖。</w:t>
      </w:r>
    </w:p>
    <w:p>
      <w:pPr>
        <w:pStyle w:val="3"/>
        <w:keepNext w:val="0"/>
        <w:keepLines w:val="0"/>
        <w:widowControl/>
        <w:numPr>
          <w:ilvl w:val="0"/>
          <w:numId w:val="1"/>
        </w:numPr>
        <w:spacing w:before="312" w:beforeLines="100" w:after="156" w:afterLines="50" w:line="360" w:lineRule="auto"/>
        <w:jc w:val="left"/>
        <w:rPr>
          <w:rFonts w:ascii="Times New Roman" w:hAnsi="Times New Roman" w:eastAsia="仿宋"/>
          <w:b w:val="0"/>
        </w:rPr>
      </w:pPr>
      <w:r>
        <w:rPr>
          <w:rFonts w:hint="eastAsia" w:ascii="Times New Roman" w:hAnsi="Times New Roman" w:eastAsia="仿宋"/>
          <w:sz w:val="24"/>
          <w:szCs w:val="24"/>
        </w:rPr>
        <w:t>其它</w:t>
      </w:r>
      <w:r>
        <w:rPr>
          <w:rFonts w:ascii="Times New Roman" w:hAnsi="Times New Roman" w:eastAsia="仿宋"/>
          <w:sz w:val="24"/>
          <w:szCs w:val="24"/>
        </w:rPr>
        <w:t xml:space="preserve"> </w:t>
      </w:r>
    </w:p>
    <w:p>
      <w:pPr>
        <w:pStyle w:val="3"/>
        <w:keepNext w:val="0"/>
        <w:keepLines w:val="0"/>
        <w:widowControl/>
        <w:numPr>
          <w:ilvl w:val="1"/>
          <w:numId w:val="1"/>
        </w:numPr>
        <w:spacing w:before="0" w:after="156" w:afterLines="50" w:line="360" w:lineRule="auto"/>
        <w:jc w:val="left"/>
        <w:rPr>
          <w:rFonts w:ascii="Times New Roman" w:hAnsi="Times New Roman" w:eastAsia="仿宋"/>
          <w:b w:val="0"/>
          <w:sz w:val="24"/>
          <w:szCs w:val="24"/>
        </w:rPr>
      </w:pPr>
      <w:r>
        <w:rPr>
          <w:rFonts w:hint="eastAsia" w:ascii="Times New Roman" w:hAnsi="Times New Roman" w:eastAsia="仿宋"/>
          <w:b w:val="0"/>
          <w:sz w:val="24"/>
          <w:szCs w:val="24"/>
        </w:rPr>
        <w:t>本合同及相应订单构成双方之间关于云学堂产品服务的全部协议，代替此前所有口头或书面声明与协商。</w:t>
      </w:r>
    </w:p>
    <w:p>
      <w:pPr>
        <w:pStyle w:val="3"/>
        <w:keepNext w:val="0"/>
        <w:keepLines w:val="0"/>
        <w:widowControl/>
        <w:numPr>
          <w:ilvl w:val="1"/>
          <w:numId w:val="1"/>
        </w:numPr>
        <w:spacing w:before="0" w:after="156" w:afterLines="50" w:line="360" w:lineRule="auto"/>
        <w:jc w:val="left"/>
        <w:rPr>
          <w:rFonts w:ascii="Times New Roman" w:hAnsi="Times New Roman" w:eastAsia="仿宋"/>
        </w:rPr>
      </w:pPr>
      <w:r>
        <w:rPr>
          <w:rFonts w:hint="eastAsia" w:ascii="Times New Roman" w:hAnsi="Times New Roman" w:eastAsia="仿宋"/>
          <w:b w:val="0"/>
          <w:sz w:val="24"/>
          <w:szCs w:val="24"/>
        </w:rPr>
        <w:t>对本合同作出的任何变更、补充、修改或者提前终止的安排，均由双方共同协商确定。并须以书面形式经双方签署后附于作为本合同之后，方才生效。</w:t>
      </w:r>
    </w:p>
    <w:p>
      <w:pPr>
        <w:pStyle w:val="3"/>
        <w:keepNext w:val="0"/>
        <w:keepLines w:val="0"/>
        <w:widowControl/>
        <w:numPr>
          <w:ilvl w:val="1"/>
          <w:numId w:val="1"/>
        </w:numPr>
        <w:spacing w:before="0" w:after="156" w:afterLines="50" w:line="360" w:lineRule="auto"/>
        <w:jc w:val="left"/>
        <w:rPr>
          <w:rFonts w:ascii="Times New Roman" w:hAnsi="Times New Roman" w:eastAsia="仿宋"/>
        </w:rPr>
      </w:pPr>
      <w:r>
        <w:rPr>
          <w:rFonts w:hint="eastAsia" w:ascii="Times New Roman" w:hAnsi="Times New Roman" w:eastAsia="仿宋"/>
          <w:b w:val="0"/>
          <w:sz w:val="24"/>
          <w:szCs w:val="24"/>
        </w:rPr>
        <w:t>本合同及其附件均为本合同不可分割的组成部分，与本合同正文具备同等法律效力。</w:t>
      </w:r>
    </w:p>
    <w:p>
      <w:pPr>
        <w:pStyle w:val="3"/>
        <w:keepNext w:val="0"/>
        <w:keepLines w:val="0"/>
        <w:widowControl/>
        <w:numPr>
          <w:ilvl w:val="1"/>
          <w:numId w:val="1"/>
        </w:numPr>
        <w:spacing w:before="0" w:after="156" w:afterLines="50" w:line="360" w:lineRule="auto"/>
        <w:jc w:val="left"/>
        <w:rPr>
          <w:rFonts w:ascii="Times New Roman" w:hAnsi="Times New Roman" w:eastAsia="仿宋"/>
          <w:bCs w:val="0"/>
        </w:rPr>
      </w:pPr>
      <w:r>
        <w:rPr>
          <w:rFonts w:hint="eastAsia" w:ascii="Times New Roman" w:hAnsi="Times New Roman" w:eastAsia="仿宋"/>
          <w:b w:val="0"/>
          <w:sz w:val="24"/>
          <w:szCs w:val="24"/>
        </w:rPr>
        <w:t>本合同后续订单</w:t>
      </w:r>
      <w:r>
        <w:rPr>
          <w:rFonts w:hint="eastAsia" w:ascii="Times New Roman" w:hAnsi="Times New Roman" w:eastAsia="仿宋"/>
          <w:b w:val="0"/>
          <w:sz w:val="24"/>
          <w:szCs w:val="24"/>
          <w:lang w:eastAsia="zh-CN"/>
        </w:rPr>
        <w:t>以及补充协议</w:t>
      </w:r>
      <w:r>
        <w:rPr>
          <w:rFonts w:hint="eastAsia" w:ascii="Times New Roman" w:hAnsi="Times New Roman" w:eastAsia="仿宋"/>
          <w:b w:val="0"/>
          <w:sz w:val="24"/>
          <w:szCs w:val="24"/>
        </w:rPr>
        <w:t>生效方式为以下第</w:t>
      </w:r>
      <w:sdt>
        <w:sdtPr>
          <w:rPr>
            <w:rFonts w:hint="eastAsia" w:ascii="Times New Roman" w:hAnsi="Times New Roman" w:eastAsia="仿宋" w:cstheme="majorBidi"/>
            <w:b w:val="0"/>
            <w:bCs/>
            <w:kern w:val="2"/>
            <w:sz w:val="24"/>
            <w:szCs w:val="24"/>
            <w:lang w:val="en-US" w:eastAsia="zh-CN" w:bidi="ar-SA"/>
          </w:rPr>
          <w:id w:val="147477923"/>
          <w:placeholder>
            <w:docPart w:val="{9bb0aa25-0738-4b13-b565-0aa35380edef}"/>
          </w:placeholder>
          <w:text/>
        </w:sdtPr>
        <w:sdtEndPr>
          <w:rPr>
            <w:rFonts w:hint="eastAsia" w:ascii="Times New Roman" w:hAnsi="Times New Roman" w:eastAsia="仿宋" w:cstheme="majorBidi"/>
            <w:b w:val="0"/>
            <w:bCs/>
            <w:kern w:val="2"/>
            <w:sz w:val="24"/>
            <w:szCs w:val="24"/>
            <w:lang w:val="en-US" w:eastAsia="zh-CN" w:bidi="ar-SA"/>
          </w:rPr>
        </w:sdtEndPr>
        <w:sdtContent>
          <w:r>
            <w:rPr>
              <w:rFonts w:hint="eastAsia" w:ascii="Times New Roman" w:hAnsi="Times New Roman" w:eastAsia="仿宋" w:cstheme="majorBidi"/>
              <w:b w:val="0"/>
              <w:bCs/>
              <w:kern w:val="2"/>
              <w:sz w:val="24"/>
              <w:szCs w:val="24"/>
              <w:lang w:val="en-US" w:eastAsia="zh-CN" w:bidi="ar-SA"/>
            </w:rPr>
            <w:t>1</w:t>
          </w:r>
        </w:sdtContent>
      </w:sdt>
      <w:r>
        <w:rPr>
          <w:rFonts w:hint="eastAsia" w:ascii="Times New Roman" w:hAnsi="Times New Roman" w:eastAsia="仿宋"/>
          <w:b w:val="0"/>
          <w:sz w:val="24"/>
          <w:szCs w:val="24"/>
        </w:rPr>
        <w:t>种：</w:t>
      </w:r>
    </w:p>
    <w:p>
      <w:pPr>
        <w:pStyle w:val="10"/>
        <w:numPr>
          <w:ilvl w:val="3"/>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djustRightInd w:val="0"/>
        <w:snapToGrid w:val="0"/>
        <w:spacing w:line="360" w:lineRule="auto"/>
        <w:ind w:firstLineChars="0"/>
        <w:jc w:val="both"/>
        <w:rPr>
          <w:rFonts w:ascii="Times New Roman" w:hAnsi="Times New Roman" w:eastAsia="仿宋"/>
          <w:color w:val="000000"/>
          <w:lang w:val="en-US"/>
        </w:rPr>
      </w:pPr>
      <w:r>
        <w:rPr>
          <w:rFonts w:hint="eastAsia" w:ascii="Times New Roman" w:hAnsi="Times New Roman" w:eastAsia="仿宋"/>
          <w:color w:val="000000"/>
          <w:lang w:val="en-US"/>
        </w:rPr>
        <w:t xml:space="preserve">双方盖章； </w:t>
      </w:r>
    </w:p>
    <w:p>
      <w:pPr>
        <w:pStyle w:val="10"/>
        <w:numPr>
          <w:ilvl w:val="3"/>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djustRightInd w:val="0"/>
        <w:snapToGrid w:val="0"/>
        <w:spacing w:line="360" w:lineRule="auto"/>
        <w:ind w:left="1985" w:hanging="709" w:firstLineChars="0"/>
        <w:jc w:val="both"/>
        <w:rPr>
          <w:rFonts w:ascii="Times New Roman" w:hAnsi="Times New Roman" w:eastAsia="仿宋"/>
          <w:color w:val="000000"/>
          <w:lang w:val="en-US"/>
        </w:rPr>
      </w:pPr>
      <w:r>
        <w:rPr>
          <w:rFonts w:hint="eastAsia" w:ascii="Times New Roman" w:hAnsi="Times New Roman" w:eastAsia="仿宋"/>
          <w:color w:val="000000"/>
          <w:lang w:val="en-US" w:eastAsia="zh-CN"/>
        </w:rPr>
        <w:t>甲</w:t>
      </w:r>
      <w:r>
        <w:rPr>
          <w:rFonts w:hint="eastAsia" w:ascii="Times New Roman" w:hAnsi="Times New Roman" w:eastAsia="仿宋"/>
          <w:color w:val="000000"/>
          <w:lang w:val="en-US"/>
        </w:rPr>
        <w:t>方授权联系人签字、且乙方盖章；</w:t>
      </w:r>
    </w:p>
    <w:p>
      <w:pPr>
        <w:pStyle w:val="10"/>
        <w:numPr>
          <w:ilvl w:val="3"/>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djustRightInd w:val="0"/>
        <w:snapToGrid w:val="0"/>
        <w:spacing w:line="360" w:lineRule="auto"/>
        <w:ind w:left="1985" w:hanging="709" w:firstLineChars="0"/>
        <w:jc w:val="both"/>
        <w:rPr>
          <w:rFonts w:ascii="Times New Roman" w:hAnsi="Times New Roman" w:eastAsia="仿宋"/>
          <w:color w:val="000000"/>
          <w:lang w:val="en-US"/>
        </w:rPr>
      </w:pPr>
      <w:r>
        <w:rPr>
          <w:rFonts w:hint="eastAsia" w:ascii="Times New Roman" w:hAnsi="Times New Roman" w:eastAsia="仿宋"/>
          <w:color w:val="000000"/>
          <w:lang w:val="en-US"/>
        </w:rPr>
        <w:t>通过双方授权联系人邮件确认的、经乙方盖章</w:t>
      </w:r>
      <w:r>
        <w:rPr>
          <w:rFonts w:hint="eastAsia" w:ascii="Times New Roman" w:hAnsi="Times New Roman" w:eastAsia="仿宋"/>
          <w:color w:val="000000"/>
          <w:lang w:val="en-US" w:eastAsia="zh-CN"/>
        </w:rPr>
        <w:t>扫描件</w:t>
      </w:r>
      <w:r>
        <w:rPr>
          <w:rFonts w:hint="eastAsia" w:ascii="Times New Roman" w:hAnsi="Times New Roman" w:eastAsia="仿宋"/>
          <w:color w:val="000000"/>
          <w:lang w:val="en-US"/>
        </w:rPr>
        <w:t>；</w:t>
      </w:r>
    </w:p>
    <w:p>
      <w:pPr>
        <w:pStyle w:val="3"/>
        <w:keepNext w:val="0"/>
        <w:keepLines w:val="0"/>
        <w:widowControl/>
        <w:numPr>
          <w:ilvl w:val="0"/>
          <w:numId w:val="1"/>
        </w:numPr>
        <w:spacing w:before="312" w:beforeLines="100" w:after="156" w:afterLines="50" w:line="360" w:lineRule="auto"/>
        <w:jc w:val="left"/>
        <w:rPr>
          <w:rFonts w:ascii="Times New Roman" w:hAnsi="Times New Roman" w:eastAsia="仿宋"/>
          <w:b w:val="0"/>
        </w:rPr>
      </w:pPr>
      <w:r>
        <w:rPr>
          <w:rFonts w:hint="eastAsia" w:ascii="Times New Roman" w:hAnsi="Times New Roman" w:eastAsia="仿宋"/>
          <w:sz w:val="24"/>
          <w:szCs w:val="24"/>
        </w:rPr>
        <w:t>补充条款</w:t>
      </w:r>
    </w:p>
    <w:p>
      <w:pPr>
        <w:pStyle w:val="10"/>
        <w:adjustRightInd w:val="0"/>
        <w:snapToGrid w:val="0"/>
        <w:spacing w:before="156" w:beforeLines="50" w:after="156" w:afterLines="50" w:line="360" w:lineRule="auto"/>
        <w:ind w:firstLine="0" w:firstLineChars="0"/>
        <w:jc w:val="both"/>
        <w:rPr>
          <w:rFonts w:ascii="Times New Roman" w:hAnsi="Times New Roman" w:eastAsia="仿宋"/>
          <w:color w:val="000000"/>
          <w:lang w:val="en-US"/>
        </w:rPr>
      </w:pPr>
      <w:r>
        <w:rPr>
          <w:rFonts w:hint="eastAsia" w:ascii="Times New Roman" w:hAnsi="Times New Roman" w:eastAsia="仿宋"/>
          <w:color w:val="000000"/>
          <w:lang w:val="en-US"/>
        </w:rPr>
        <w:t>本合同需要补充相关条款，补充条款约定如下：</w:t>
      </w:r>
    </w:p>
    <w:sdt>
      <w:sdtPr>
        <w:rPr>
          <w:rFonts w:ascii="Times New Roman" w:hAnsi="Times New Roman" w:eastAsia="仿宋"/>
          <w:color w:val="000000"/>
          <w:lang w:val="en-US"/>
        </w:rPr>
        <w:alias w:val="主合同补充条款"/>
        <w:tag w:val="主合同补充条款"/>
        <w:id w:val="1211607534"/>
        <w:placeholder>
          <w:docPart w:val="DefaultPlaceholder_1082065158"/>
        </w:placeholder>
      </w:sdtPr>
      <w:sdtEndPr>
        <w:rPr>
          <w:rFonts w:ascii="Times New Roman" w:hAnsi="Times New Roman" w:eastAsia="仿宋"/>
          <w:color w:val="000000"/>
          <w:lang w:val="en-US"/>
        </w:rPr>
      </w:sdtEndPr>
      <w:sdtContent>
        <w:p>
          <w:pPr>
            <w:pStyle w:val="10"/>
            <w:adjustRightInd w:val="0"/>
            <w:snapToGrid w:val="0"/>
            <w:spacing w:before="156" w:beforeLines="50" w:after="156" w:afterLines="50" w:line="360" w:lineRule="auto"/>
            <w:ind w:firstLine="0" w:firstLineChars="0"/>
            <w:jc w:val="both"/>
            <w:rPr>
              <w:rFonts w:ascii="Times New Roman" w:hAnsi="Times New Roman" w:eastAsia="仿宋"/>
              <w:color w:val="000000"/>
              <w:lang w:val="en-US"/>
            </w:rPr>
          </w:pPr>
          <w:sdt>
            <w:sdtPr>
              <w:rPr>
                <w:rFonts w:ascii="Times New Roman" w:hAnsi="Times New Roman" w:eastAsia="仿宋"/>
                <w:color w:val="000000"/>
                <w:lang w:val="en-US"/>
              </w:rPr>
              <w:alias w:val="主合同补充条款"/>
              <w:tag w:val="主合同补充条款"/>
              <w:id w:val="1211607534"/>
              <w:placeholder>
                <w:docPart w:val="{3cff7a0e-aa8e-424e-84c6-9b3825be8c14}"/>
              </w:placeholder>
            </w:sdtPr>
            <w:sdtEndPr>
              <w:rPr>
                <w:rFonts w:ascii="Times New Roman" w:hAnsi="Times New Roman" w:eastAsia="仿宋"/>
                <w:color w:val="000000"/>
                <w:lang w:val="en-US"/>
              </w:rPr>
            </w:sdtEndPr>
            <w:sdtContent>
              <w:r>
                <w:rPr>
                  <w:rFonts w:hint="eastAsia" w:ascii="仿宋" w:hAnsi="仿宋" w:eastAsia="仿宋" w:cs="仿宋"/>
                  <w:color w:val="000000"/>
                  <w:lang w:val="en-US"/>
                </w:rPr>
                <w:t>钉钉版金牌团队为江苏云学堂网络科技有限公司自主研发，在钉钉（中国）信息技术有限公司的钉钉应用市场内上架的一款企业学习类产品。</w:t>
              </w:r>
            </w:sdtContent>
          </w:sdt>
        </w:p>
      </w:sdtContent>
    </w:sdt>
    <w:p>
      <w:pPr>
        <w:pStyle w:val="3"/>
        <w:keepNext w:val="0"/>
        <w:keepLines w:val="0"/>
        <w:widowControl/>
        <w:numPr>
          <w:ilvl w:val="0"/>
          <w:numId w:val="1"/>
        </w:numPr>
        <w:spacing w:before="312" w:beforeLines="100" w:after="156" w:afterLines="50" w:line="360" w:lineRule="auto"/>
        <w:jc w:val="left"/>
        <w:rPr>
          <w:rFonts w:ascii="Times New Roman" w:hAnsi="Times New Roman" w:eastAsia="仿宋"/>
          <w:b w:val="0"/>
        </w:rPr>
      </w:pPr>
      <w:r>
        <w:rPr>
          <w:rFonts w:hint="eastAsia" w:ascii="Times New Roman" w:hAnsi="Times New Roman" w:eastAsia="仿宋"/>
          <w:sz w:val="24"/>
          <w:szCs w:val="24"/>
        </w:rPr>
        <w:t>合同确认</w:t>
      </w:r>
    </w:p>
    <w:p>
      <w:pPr>
        <w:pStyle w:val="3"/>
        <w:keepNext w:val="0"/>
        <w:keepLines w:val="0"/>
        <w:widowControl/>
        <w:spacing w:before="0" w:after="156" w:afterLines="50" w:line="360" w:lineRule="auto"/>
        <w:jc w:val="left"/>
        <w:rPr>
          <w:rFonts w:ascii="Times New Roman" w:hAnsi="Times New Roman" w:eastAsia="仿宋"/>
          <w:b w:val="0"/>
          <w:sz w:val="24"/>
          <w:szCs w:val="24"/>
        </w:rPr>
      </w:pPr>
      <w:r>
        <w:rPr>
          <w:rFonts w:hint="eastAsia" w:ascii="Times New Roman" w:hAnsi="Times New Roman" w:eastAsia="仿宋"/>
          <w:b w:val="0"/>
          <w:sz w:val="24"/>
          <w:szCs w:val="24"/>
        </w:rPr>
        <w:t>本合同一式</w:t>
      </w:r>
      <w:sdt>
        <w:sdtPr>
          <w:rPr>
            <w:rFonts w:hint="eastAsia" w:ascii="Times New Roman" w:hAnsi="Times New Roman" w:eastAsia="仿宋" w:cstheme="majorBidi"/>
            <w:b w:val="0"/>
            <w:bCs/>
            <w:kern w:val="2"/>
            <w:sz w:val="24"/>
            <w:szCs w:val="24"/>
            <w:lang w:val="en-US" w:eastAsia="zh-CN" w:bidi="ar-SA"/>
          </w:rPr>
          <w:id w:val="147477923"/>
          <w:placeholder>
            <w:docPart w:val="{29086043-a5cb-4d87-afba-d3c6ce7b4e4f}"/>
          </w:placeholder>
          <w:text/>
        </w:sdtPr>
        <w:sdtEndPr>
          <w:rPr>
            <w:rFonts w:hint="eastAsia" w:ascii="Times New Roman" w:hAnsi="Times New Roman" w:eastAsia="仿宋" w:cstheme="majorBidi"/>
            <w:b w:val="0"/>
            <w:bCs/>
            <w:kern w:val="2"/>
            <w:sz w:val="24"/>
            <w:szCs w:val="24"/>
            <w:lang w:val="en-US" w:eastAsia="zh-CN" w:bidi="ar-SA"/>
          </w:rPr>
        </w:sdtEndPr>
        <w:sdtContent>
          <w:r>
            <w:rPr>
              <w:rFonts w:hint="eastAsia" w:ascii="Times New Roman" w:hAnsi="Times New Roman" w:eastAsia="仿宋" w:cstheme="majorBidi"/>
              <w:b w:val="0"/>
              <w:bCs/>
              <w:kern w:val="2"/>
              <w:sz w:val="24"/>
              <w:szCs w:val="24"/>
              <w:lang w:val="en-US" w:eastAsia="zh-CN" w:bidi="ar-SA"/>
            </w:rPr>
            <w:t>贰</w:t>
          </w:r>
        </w:sdtContent>
      </w:sdt>
      <w:r>
        <w:rPr>
          <w:rFonts w:hint="eastAsia" w:ascii="Times New Roman" w:hAnsi="Times New Roman" w:eastAsia="仿宋"/>
          <w:b w:val="0"/>
          <w:sz w:val="24"/>
          <w:szCs w:val="24"/>
        </w:rPr>
        <w:t>份，甲</w:t>
      </w:r>
      <w:r>
        <w:rPr>
          <w:rFonts w:hint="eastAsia" w:ascii="Times New Roman" w:hAnsi="Times New Roman" w:eastAsia="仿宋"/>
          <w:b w:val="0"/>
          <w:sz w:val="24"/>
          <w:szCs w:val="24"/>
          <w:lang w:eastAsia="zh-CN"/>
        </w:rPr>
        <w:t>方执</w:t>
      </w:r>
      <w:sdt>
        <w:sdtPr>
          <w:rPr>
            <w:rFonts w:hint="eastAsia" w:ascii="Times New Roman" w:hAnsi="Times New Roman" w:eastAsia="仿宋" w:cstheme="majorBidi"/>
            <w:b w:val="0"/>
            <w:bCs/>
            <w:kern w:val="2"/>
            <w:sz w:val="24"/>
            <w:szCs w:val="24"/>
            <w:lang w:val="en-US" w:eastAsia="zh-CN" w:bidi="ar-SA"/>
          </w:rPr>
          <w:id w:val="147477923"/>
          <w:placeholder>
            <w:docPart w:val="{179107cc-7fff-4c36-8246-2f1a250344b3}"/>
          </w:placeholder>
          <w:text/>
        </w:sdtPr>
        <w:sdtEndPr>
          <w:rPr>
            <w:rFonts w:hint="eastAsia" w:ascii="Times New Roman" w:hAnsi="Times New Roman" w:eastAsia="仿宋" w:cstheme="majorBidi"/>
            <w:b w:val="0"/>
            <w:bCs/>
            <w:kern w:val="2"/>
            <w:sz w:val="24"/>
            <w:szCs w:val="24"/>
            <w:lang w:val="en-US" w:eastAsia="zh-CN" w:bidi="ar-SA"/>
          </w:rPr>
        </w:sdtEndPr>
        <w:sdtContent>
          <w:r>
            <w:rPr>
              <w:rFonts w:hint="eastAsia" w:ascii="Times New Roman" w:hAnsi="Times New Roman" w:eastAsia="仿宋" w:cstheme="majorBidi"/>
              <w:b w:val="0"/>
              <w:bCs/>
              <w:kern w:val="2"/>
              <w:sz w:val="24"/>
              <w:szCs w:val="24"/>
              <w:lang w:val="en-US" w:eastAsia="zh-CN" w:bidi="ar-SA"/>
            </w:rPr>
            <w:t>壹</w:t>
          </w:r>
        </w:sdtContent>
      </w:sdt>
      <w:r>
        <w:rPr>
          <w:rFonts w:hint="eastAsia" w:ascii="Times New Roman" w:hAnsi="Times New Roman" w:eastAsia="仿宋"/>
          <w:b w:val="0"/>
          <w:sz w:val="24"/>
          <w:szCs w:val="24"/>
          <w:lang w:eastAsia="zh-CN"/>
        </w:rPr>
        <w:t>份，</w:t>
      </w:r>
      <w:r>
        <w:rPr>
          <w:rFonts w:hint="eastAsia" w:ascii="Times New Roman" w:hAnsi="Times New Roman" w:eastAsia="仿宋"/>
          <w:b w:val="0"/>
          <w:sz w:val="24"/>
          <w:szCs w:val="24"/>
        </w:rPr>
        <w:t>乙</w:t>
      </w:r>
      <w:r>
        <w:rPr>
          <w:rFonts w:hint="eastAsia" w:ascii="Times New Roman" w:hAnsi="Times New Roman" w:eastAsia="仿宋"/>
          <w:b w:val="0"/>
          <w:sz w:val="24"/>
          <w:szCs w:val="24"/>
          <w:lang w:eastAsia="zh-CN"/>
        </w:rPr>
        <w:t>方</w:t>
      </w:r>
      <w:r>
        <w:rPr>
          <w:rFonts w:hint="eastAsia" w:ascii="Times New Roman" w:hAnsi="Times New Roman" w:eastAsia="仿宋"/>
          <w:b w:val="0"/>
          <w:sz w:val="24"/>
          <w:szCs w:val="24"/>
        </w:rPr>
        <w:t>执壹份，自双方盖章之日起生效。</w:t>
      </w:r>
    </w:p>
    <w:p>
      <w:pPr>
        <w:spacing w:line="360" w:lineRule="auto"/>
        <w:ind w:firstLine="2640" w:firstLineChars="1100"/>
        <w:jc w:val="both"/>
        <w:rPr>
          <w:rFonts w:ascii="Times New Roman" w:hAnsi="Times New Roman" w:eastAsia="仿宋"/>
          <w:sz w:val="24"/>
          <w:szCs w:val="24"/>
        </w:rPr>
      </w:pPr>
      <w:r>
        <w:rPr>
          <w:rFonts w:hint="eastAsia" w:ascii="Times New Roman" w:hAnsi="Times New Roman" w:eastAsia="仿宋"/>
          <w:sz w:val="24"/>
          <w:szCs w:val="24"/>
        </w:rPr>
        <w:t>（关于本合同的正文至此结束）</w:t>
      </w:r>
    </w:p>
    <w:p>
      <w:pPr>
        <w:snapToGrid w:val="0"/>
        <w:spacing w:line="360" w:lineRule="auto"/>
        <w:rPr>
          <w:rFonts w:ascii="Times New Roman" w:hAnsi="Times New Roman" w:eastAsia="仿宋"/>
          <w:color w:val="FF0000"/>
          <w:sz w:val="24"/>
          <w:szCs w:val="24"/>
        </w:rPr>
      </w:pPr>
    </w:p>
    <w:p>
      <w:pPr>
        <w:snapToGrid w:val="0"/>
        <w:spacing w:line="360" w:lineRule="auto"/>
        <w:rPr>
          <w:rFonts w:ascii="Times New Roman" w:hAnsi="Times New Roman" w:eastAsia="仿宋"/>
          <w:color w:val="FF0000"/>
          <w:sz w:val="24"/>
          <w:szCs w:val="24"/>
        </w:rPr>
      </w:pPr>
    </w:p>
    <w:tbl>
      <w:tblPr>
        <w:tblStyle w:val="15"/>
        <w:tblW w:w="98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20"/>
        <w:gridCol w:w="49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1" w:hRule="atLeast"/>
        </w:trPr>
        <w:tc>
          <w:tcPr>
            <w:tcW w:w="4920" w:type="dxa"/>
          </w:tcPr>
          <w:p>
            <w:pPr>
              <w:snapToGrid w:val="0"/>
              <w:spacing w:line="360" w:lineRule="auto"/>
              <w:rPr>
                <w:rFonts w:ascii="Times New Roman" w:hAnsi="Times New Roman" w:eastAsia="仿宋"/>
                <w:sz w:val="24"/>
                <w:szCs w:val="24"/>
              </w:rPr>
            </w:pPr>
            <w:r>
              <w:rPr>
                <w:rFonts w:hint="eastAsia" w:ascii="Times New Roman" w:hAnsi="Times New Roman" w:eastAsia="仿宋"/>
                <w:sz w:val="24"/>
                <w:szCs w:val="24"/>
              </w:rPr>
              <w:t>甲方：</w:t>
            </w:r>
            <w:r>
              <w:rPr>
                <w:rFonts w:hint="eastAsia" w:ascii="Times New Roman" w:hAnsi="Times New Roman" w:eastAsia="仿宋" w:cstheme="majorBidi"/>
                <w:b w:val="0"/>
                <w:bCs/>
                <w:kern w:val="2"/>
                <w:sz w:val="24"/>
                <w:szCs w:val="24"/>
                <w:lang w:val="en-US" w:eastAsia="zh-CN" w:bidi="ar-SA"/>
              </w:rPr>
              <w:t>中高后勤服务（云南）有限公司</w:t>
            </w:r>
          </w:p>
          <w:p>
            <w:pPr>
              <w:snapToGrid w:val="0"/>
              <w:spacing w:line="360" w:lineRule="auto"/>
              <w:rPr>
                <w:rFonts w:ascii="Times New Roman" w:hAnsi="Times New Roman" w:eastAsia="仿宋"/>
                <w:color w:val="FF0000"/>
                <w:sz w:val="24"/>
                <w:szCs w:val="24"/>
              </w:rPr>
            </w:pPr>
            <w:r>
              <w:rPr>
                <w:rFonts w:hint="eastAsia" w:ascii="Times New Roman" w:hAnsi="Times New Roman" w:eastAsia="仿宋" w:cs="Arial"/>
                <w:sz w:val="24"/>
              </w:rPr>
              <w:t>（盖章）</w:t>
            </w:r>
          </w:p>
        </w:tc>
        <w:tc>
          <w:tcPr>
            <w:tcW w:w="4920" w:type="dxa"/>
          </w:tcPr>
          <w:p>
            <w:pPr>
              <w:tabs>
                <w:tab w:val="left" w:pos="4678"/>
              </w:tabs>
              <w:snapToGrid w:val="0"/>
              <w:spacing w:line="360" w:lineRule="auto"/>
              <w:rPr>
                <w:rFonts w:ascii="Times New Roman" w:hAnsi="Times New Roman" w:eastAsia="仿宋"/>
                <w:sz w:val="24"/>
                <w:szCs w:val="24"/>
                <w:u w:val="single"/>
              </w:rPr>
            </w:pPr>
            <w:r>
              <w:rPr>
                <w:rFonts w:hint="eastAsia" w:ascii="Times New Roman" w:hAnsi="Times New Roman" w:eastAsia="仿宋"/>
                <w:sz w:val="24"/>
                <w:szCs w:val="24"/>
              </w:rPr>
              <w:t>乙方:江苏云学堂网络科技有限公司</w:t>
            </w:r>
          </w:p>
          <w:p>
            <w:pPr>
              <w:snapToGrid w:val="0"/>
              <w:spacing w:line="360" w:lineRule="auto"/>
              <w:rPr>
                <w:rFonts w:ascii="Times New Roman" w:hAnsi="Times New Roman" w:eastAsia="仿宋"/>
                <w:color w:val="FF0000"/>
                <w:sz w:val="24"/>
                <w:szCs w:val="24"/>
              </w:rPr>
            </w:pPr>
            <w:r>
              <w:rPr>
                <w:rFonts w:hint="eastAsia" w:ascii="Times New Roman" w:hAnsi="Times New Roman" w:eastAsia="仿宋" w:cs="Arial"/>
                <w:sz w:val="24"/>
              </w:rPr>
              <w:t>（盖章）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trPr>
        <w:tc>
          <w:tcPr>
            <w:tcW w:w="4920" w:type="dxa"/>
          </w:tcPr>
          <w:p>
            <w:pPr>
              <w:snapToGrid w:val="0"/>
              <w:spacing w:line="360" w:lineRule="auto"/>
              <w:rPr>
                <w:rFonts w:ascii="Times New Roman" w:hAnsi="Times New Roman" w:eastAsia="仿宋"/>
                <w:color w:val="FF0000"/>
                <w:sz w:val="24"/>
                <w:szCs w:val="24"/>
              </w:rPr>
            </w:pPr>
            <w:r>
              <w:rPr>
                <w:rFonts w:hint="eastAsia" w:ascii="Times New Roman" w:hAnsi="Times New Roman" w:eastAsia="仿宋"/>
                <w:sz w:val="24"/>
                <w:szCs w:val="24"/>
              </w:rPr>
              <w:t>签字：____________________</w:t>
            </w:r>
          </w:p>
        </w:tc>
        <w:tc>
          <w:tcPr>
            <w:tcW w:w="4920" w:type="dxa"/>
          </w:tcPr>
          <w:p>
            <w:pPr>
              <w:snapToGrid w:val="0"/>
              <w:spacing w:line="360" w:lineRule="auto"/>
              <w:rPr>
                <w:rFonts w:ascii="Times New Roman" w:hAnsi="Times New Roman" w:eastAsia="仿宋"/>
                <w:color w:val="FF0000"/>
                <w:sz w:val="24"/>
                <w:szCs w:val="24"/>
              </w:rPr>
            </w:pPr>
            <w:r>
              <w:rPr>
                <w:rFonts w:hint="eastAsia" w:ascii="Times New Roman" w:hAnsi="Times New Roman" w:eastAsia="仿宋"/>
                <w:sz w:val="24"/>
                <w:szCs w:val="24"/>
              </w:rPr>
              <w:t>签字：____________________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4920" w:type="dxa"/>
          </w:tcPr>
          <w:p>
            <w:pPr>
              <w:snapToGrid w:val="0"/>
              <w:spacing w:line="360" w:lineRule="auto"/>
              <w:rPr>
                <w:rFonts w:ascii="Times New Roman" w:hAnsi="Times New Roman" w:eastAsia="仿宋"/>
                <w:color w:val="FF0000"/>
                <w:sz w:val="24"/>
                <w:szCs w:val="24"/>
              </w:rPr>
            </w:pPr>
            <w:r>
              <w:rPr>
                <w:rFonts w:hint="eastAsia" w:ascii="Times New Roman" w:hAnsi="Times New Roman" w:eastAsia="仿宋"/>
                <w:sz w:val="24"/>
                <w:szCs w:val="24"/>
              </w:rPr>
              <w:t>日期：____________________</w:t>
            </w:r>
          </w:p>
        </w:tc>
        <w:tc>
          <w:tcPr>
            <w:tcW w:w="4920" w:type="dxa"/>
          </w:tcPr>
          <w:p>
            <w:pPr>
              <w:snapToGrid w:val="0"/>
              <w:spacing w:line="360" w:lineRule="auto"/>
              <w:rPr>
                <w:rFonts w:ascii="Times New Roman" w:hAnsi="Times New Roman" w:eastAsia="仿宋"/>
                <w:color w:val="FF0000"/>
                <w:sz w:val="24"/>
                <w:szCs w:val="24"/>
              </w:rPr>
            </w:pPr>
            <w:r>
              <w:rPr>
                <w:rFonts w:hint="eastAsia" w:ascii="Times New Roman" w:hAnsi="Times New Roman" w:eastAsia="仿宋"/>
                <w:sz w:val="24"/>
                <w:szCs w:val="24"/>
              </w:rPr>
              <w:t>日期：____________________</w:t>
            </w:r>
          </w:p>
        </w:tc>
      </w:tr>
    </w:tbl>
    <w:p>
      <w:pPr>
        <w:spacing w:line="360" w:lineRule="auto"/>
        <w:jc w:val="center"/>
        <w:rPr>
          <w:rFonts w:ascii="Times New Roman" w:hAnsi="Times New Roman" w:eastAsia="仿宋"/>
          <w:sz w:val="24"/>
          <w:szCs w:val="24"/>
        </w:rPr>
      </w:pPr>
    </w:p>
    <w:sectPr>
      <w:headerReference r:id="rId4" w:type="first"/>
      <w:footerReference r:id="rId6" w:type="first"/>
      <w:headerReference r:id="rId3" w:type="default"/>
      <w:footerReference r:id="rId5" w:type="default"/>
      <w:pgSz w:w="11906" w:h="16838"/>
      <w:pgMar w:top="1440" w:right="1080" w:bottom="1440" w:left="1080" w:header="680" w:footer="680"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40520605"/>
    </w:sdtPr>
    <w:sdtContent>
      <w:sdt>
        <w:sdtPr>
          <w:id w:val="1728636285"/>
        </w:sdtPr>
        <w:sdtContent>
          <w:p>
            <w:pPr>
              <w:pStyle w:val="8"/>
              <w:jc w:val="center"/>
            </w:pPr>
            <w:r>
              <w:t xml:space="preserve"> </w:t>
            </w:r>
            <w:r>
              <w:rPr>
                <w:b/>
                <w:bCs/>
                <w:sz w:val="24"/>
                <w:szCs w:val="24"/>
              </w:rPr>
              <w:fldChar w:fldCharType="begin"/>
            </w:r>
            <w:r>
              <w:rPr>
                <w:b/>
                <w:bCs/>
              </w:rPr>
              <w:instrText xml:space="preserve">PAGE</w:instrText>
            </w:r>
            <w:r>
              <w:rPr>
                <w:b/>
                <w:bCs/>
                <w:sz w:val="24"/>
                <w:szCs w:val="24"/>
              </w:rPr>
              <w:fldChar w:fldCharType="separate"/>
            </w:r>
            <w:r>
              <w:rPr>
                <w:b/>
                <w:bCs/>
              </w:rPr>
              <w:t>4</w:t>
            </w:r>
            <w:r>
              <w:rPr>
                <w:b/>
                <w:bCs/>
                <w:sz w:val="24"/>
                <w:szCs w:val="24"/>
              </w:rPr>
              <w:fldChar w:fldCharType="end"/>
            </w:r>
            <w:r>
              <w:t xml:space="preserve"> / </w:t>
            </w:r>
            <w:r>
              <w:rPr>
                <w:b/>
                <w:bCs/>
                <w:sz w:val="24"/>
                <w:szCs w:val="24"/>
              </w:rPr>
              <w:fldChar w:fldCharType="begin"/>
            </w:r>
            <w:r>
              <w:rPr>
                <w:b/>
                <w:bCs/>
              </w:rPr>
              <w:instrText xml:space="preserve">NUMPAGES</w:instrText>
            </w:r>
            <w:r>
              <w:rPr>
                <w:b/>
                <w:bCs/>
                <w:sz w:val="24"/>
                <w:szCs w:val="24"/>
              </w:rPr>
              <w:fldChar w:fldCharType="separate"/>
            </w:r>
            <w:r>
              <w:rPr>
                <w:b/>
                <w:bCs/>
              </w:rPr>
              <w:t>5</w:t>
            </w:r>
            <w:r>
              <w:rPr>
                <w:b/>
                <w:bCs/>
                <w:sz w:val="24"/>
                <w:szCs w:val="24"/>
              </w:rPr>
              <w:fldChar w:fldCharType="end"/>
            </w:r>
          </w:p>
        </w:sdtContent>
      </w:sdt>
    </w:sdtContent>
  </w:sdt>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42621707"/>
    </w:sdtPr>
    <w:sdtContent>
      <w:sdt>
        <w:sdtPr>
          <w:id w:val="719168809"/>
        </w:sdtPr>
        <w:sdtContent>
          <w:p>
            <w:pPr>
              <w:pStyle w:val="8"/>
              <w:jc w:val="center"/>
            </w:pPr>
            <w: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t xml:space="preserve"> / </w:t>
            </w:r>
            <w:r>
              <w:rPr>
                <w:b/>
                <w:bCs/>
                <w:sz w:val="24"/>
                <w:szCs w:val="24"/>
              </w:rPr>
              <w:fldChar w:fldCharType="begin"/>
            </w:r>
            <w:r>
              <w:rPr>
                <w:b/>
                <w:bCs/>
              </w:rPr>
              <w:instrText xml:space="preserve">NUMPAGES</w:instrText>
            </w:r>
            <w:r>
              <w:rPr>
                <w:b/>
                <w:bCs/>
                <w:sz w:val="24"/>
                <w:szCs w:val="24"/>
              </w:rPr>
              <w:fldChar w:fldCharType="separate"/>
            </w:r>
            <w:r>
              <w:rPr>
                <w:b/>
                <w:bCs/>
              </w:rPr>
              <w:t>5</w:t>
            </w:r>
            <w:r>
              <w:rPr>
                <w:b/>
                <w:bCs/>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left"/>
      <w:rPr>
        <w:rFonts w:ascii="仿宋" w:hAnsi="仿宋" w:eastAsia="仿宋"/>
        <w:b/>
      </w:rPr>
    </w:pPr>
    <w:r>
      <w:drawing>
        <wp:inline distT="0" distB="0" distL="114300" distR="114300">
          <wp:extent cx="848360" cy="424180"/>
          <wp:effectExtent l="0" t="0" r="0" b="0"/>
          <wp:docPr id="1" name="图片 1" descr="lALPDiQ3O-a_P-7NA0LNBoM_1667_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ALPDiQ3O-a_P-7NA0LNBoM_1667_834"/>
                  <pic:cNvPicPr>
                    <a:picLocks noChangeAspect="1"/>
                  </pic:cNvPicPr>
                </pic:nvPicPr>
                <pic:blipFill>
                  <a:blip r:embed="rId1"/>
                  <a:stretch>
                    <a:fillRect/>
                  </a:stretch>
                </pic:blipFill>
                <pic:spPr>
                  <a:xfrm>
                    <a:off x="0" y="0"/>
                    <a:ext cx="848360" cy="424180"/>
                  </a:xfrm>
                  <a:prstGeom prst="rect">
                    <a:avLst/>
                  </a:prstGeom>
                </pic:spPr>
              </pic:pic>
            </a:graphicData>
          </a:graphic>
        </wp:inline>
      </w:drawing>
    </w:r>
    <w:r>
      <w:tab/>
    </w:r>
    <w:r>
      <w:tab/>
    </w:r>
    <w:r>
      <w:t xml:space="preserve">           </w:t>
    </w:r>
    <w:r>
      <w:rPr>
        <w:rFonts w:hint="eastAsia" w:ascii="仿宋" w:hAnsi="仿宋" w:eastAsia="仿宋"/>
        <w:b/>
      </w:rPr>
      <w:t>云学堂SaaS服务合同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left"/>
    </w:pPr>
    <w:r>
      <w:drawing>
        <wp:inline distT="0" distB="0" distL="114300" distR="114300">
          <wp:extent cx="830580" cy="415290"/>
          <wp:effectExtent l="0" t="0" r="0" b="0"/>
          <wp:docPr id="3" name="图片 3" descr="lALPDiQ3O-a_P-7NA0LNBoM_1667_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lALPDiQ3O-a_P-7NA0LNBoM_1667_834"/>
                  <pic:cNvPicPr>
                    <a:picLocks noChangeAspect="1"/>
                  </pic:cNvPicPr>
                </pic:nvPicPr>
                <pic:blipFill>
                  <a:blip r:embed="rId1"/>
                  <a:stretch>
                    <a:fillRect/>
                  </a:stretch>
                </pic:blipFill>
                <pic:spPr>
                  <a:xfrm>
                    <a:off x="0" y="0"/>
                    <a:ext cx="830580" cy="41529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99658B"/>
    <w:multiLevelType w:val="multilevel"/>
    <w:tmpl w:val="1B99658B"/>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rPr>
        <w:rFonts w:ascii="仿宋" w:hAnsi="仿宋" w:eastAsia="仿宋"/>
        <w:b w:val="0"/>
        <w:bCs w:val="0"/>
        <w:sz w:val="24"/>
        <w:szCs w:val="24"/>
      </w:r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
    <w:nsid w:val="481062F1"/>
    <w:multiLevelType w:val="multilevel"/>
    <w:tmpl w:val="481062F1"/>
    <w:lvl w:ilvl="0" w:tentative="0">
      <w:start w:val="1"/>
      <w:numFmt w:val="decimal"/>
      <w:lvlText w:val="%1)"/>
      <w:lvlJc w:val="left"/>
      <w:pPr>
        <w:ind w:left="927" w:hanging="360"/>
      </w:pPr>
      <w:rPr>
        <w:rFonts w:hint="default" w:ascii="仿宋" w:hAnsi="仿宋" w:eastAsia="仿宋"/>
        <w:b w:val="0"/>
        <w:bCs w:val="0"/>
        <w:sz w:val="24"/>
        <w:szCs w:val="24"/>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2">
    <w:nsid w:val="539427BB"/>
    <w:multiLevelType w:val="multilevel"/>
    <w:tmpl w:val="539427BB"/>
    <w:lvl w:ilvl="0" w:tentative="0">
      <w:start w:val="1"/>
      <w:numFmt w:val="decimal"/>
      <w:lvlText w:val="%1"/>
      <w:lvlJc w:val="left"/>
      <w:pPr>
        <w:ind w:left="425" w:hanging="425"/>
      </w:pPr>
    </w:lvl>
    <w:lvl w:ilvl="1" w:tentative="0">
      <w:start w:val="1"/>
      <w:numFmt w:val="decimal"/>
      <w:lvlText w:val="%1.%2"/>
      <w:lvlJc w:val="left"/>
      <w:pPr>
        <w:ind w:left="992" w:hanging="567"/>
      </w:pPr>
      <w:rPr>
        <w:rFonts w:ascii="仿宋" w:hAnsi="仿宋" w:eastAsia="仿宋"/>
        <w:b/>
        <w:sz w:val="24"/>
        <w:szCs w:val="24"/>
      </w:rPr>
    </w:lvl>
    <w:lvl w:ilvl="2" w:tentative="0">
      <w:start w:val="1"/>
      <w:numFmt w:val="decimal"/>
      <w:lvlText w:val="%3)"/>
      <w:lvlJc w:val="left"/>
      <w:pPr>
        <w:ind w:left="1418" w:hanging="567"/>
      </w:pPr>
    </w:lvl>
    <w:lvl w:ilvl="3" w:tentative="0">
      <w:start w:val="1"/>
      <w:numFmt w:val="decimal"/>
      <w:lvlText w:val="%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3">
    <w:nsid w:val="708B6355"/>
    <w:multiLevelType w:val="multilevel"/>
    <w:tmpl w:val="708B6355"/>
    <w:lvl w:ilvl="0" w:tentative="0">
      <w:start w:val="1"/>
      <w:numFmt w:val="decimal"/>
      <w:lvlText w:val="%1"/>
      <w:lvlJc w:val="left"/>
      <w:pPr>
        <w:ind w:left="425" w:hanging="425"/>
      </w:pPr>
    </w:lvl>
    <w:lvl w:ilvl="1" w:tentative="0">
      <w:start w:val="1"/>
      <w:numFmt w:val="decimal"/>
      <w:lvlText w:val="%1.%2"/>
      <w:lvlJc w:val="left"/>
      <w:pPr>
        <w:ind w:left="992" w:hanging="567"/>
      </w:pPr>
      <w:rPr>
        <w:rFonts w:ascii="仿宋" w:hAnsi="仿宋" w:eastAsia="仿宋"/>
        <w:b/>
        <w:sz w:val="24"/>
        <w:szCs w:val="24"/>
      </w:rPr>
    </w:lvl>
    <w:lvl w:ilvl="2" w:tentative="0">
      <w:start w:val="1"/>
      <w:numFmt w:val="decimal"/>
      <w:lvlText w:val="%3)"/>
      <w:lvlJc w:val="left"/>
      <w:pPr>
        <w:ind w:left="1418" w:hanging="567"/>
      </w:pPr>
    </w:lvl>
    <w:lvl w:ilvl="3" w:tentative="0">
      <w:start w:val="1"/>
      <w:numFmt w:val="decimal"/>
      <w:lvlText w:val="%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forms"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RmMzM4ZWE3YzU4Mzc3MjdkMTAxMjA3YmY1MTNlNzEifQ=="/>
  </w:docVars>
  <w:rsids>
    <w:rsidRoot w:val="006544C2"/>
    <w:rsid w:val="0000395F"/>
    <w:rsid w:val="00004DB2"/>
    <w:rsid w:val="00013442"/>
    <w:rsid w:val="00015120"/>
    <w:rsid w:val="00022B81"/>
    <w:rsid w:val="000237ED"/>
    <w:rsid w:val="00024AC4"/>
    <w:rsid w:val="00033BF6"/>
    <w:rsid w:val="00040126"/>
    <w:rsid w:val="000424C0"/>
    <w:rsid w:val="000548DE"/>
    <w:rsid w:val="0005592D"/>
    <w:rsid w:val="000565F2"/>
    <w:rsid w:val="0006061A"/>
    <w:rsid w:val="00062C9C"/>
    <w:rsid w:val="000679DC"/>
    <w:rsid w:val="0007207D"/>
    <w:rsid w:val="00072AF3"/>
    <w:rsid w:val="00074B68"/>
    <w:rsid w:val="00074D73"/>
    <w:rsid w:val="0007763A"/>
    <w:rsid w:val="00080D84"/>
    <w:rsid w:val="00087707"/>
    <w:rsid w:val="00093317"/>
    <w:rsid w:val="000940AC"/>
    <w:rsid w:val="000963A4"/>
    <w:rsid w:val="000A04C0"/>
    <w:rsid w:val="000A1891"/>
    <w:rsid w:val="000A2B21"/>
    <w:rsid w:val="000A60C3"/>
    <w:rsid w:val="000B1383"/>
    <w:rsid w:val="000B1778"/>
    <w:rsid w:val="000B2D7A"/>
    <w:rsid w:val="000B2E6B"/>
    <w:rsid w:val="000B31A4"/>
    <w:rsid w:val="000B4C62"/>
    <w:rsid w:val="000C0AF9"/>
    <w:rsid w:val="000C2766"/>
    <w:rsid w:val="000C4C31"/>
    <w:rsid w:val="000C4F35"/>
    <w:rsid w:val="000C5BE8"/>
    <w:rsid w:val="000C6B6E"/>
    <w:rsid w:val="000D0147"/>
    <w:rsid w:val="000D4684"/>
    <w:rsid w:val="000D5E8E"/>
    <w:rsid w:val="000E024D"/>
    <w:rsid w:val="000E1B83"/>
    <w:rsid w:val="000E1E91"/>
    <w:rsid w:val="000E3335"/>
    <w:rsid w:val="000E6BFE"/>
    <w:rsid w:val="000E769F"/>
    <w:rsid w:val="000E7BA9"/>
    <w:rsid w:val="000F125F"/>
    <w:rsid w:val="000F54CD"/>
    <w:rsid w:val="0010229C"/>
    <w:rsid w:val="001022B8"/>
    <w:rsid w:val="0010615F"/>
    <w:rsid w:val="00106717"/>
    <w:rsid w:val="00106A50"/>
    <w:rsid w:val="00106D3D"/>
    <w:rsid w:val="00111868"/>
    <w:rsid w:val="00111972"/>
    <w:rsid w:val="00112650"/>
    <w:rsid w:val="00116CE1"/>
    <w:rsid w:val="00117413"/>
    <w:rsid w:val="00121332"/>
    <w:rsid w:val="00125E5E"/>
    <w:rsid w:val="001267EB"/>
    <w:rsid w:val="0013059E"/>
    <w:rsid w:val="00136B87"/>
    <w:rsid w:val="001418B0"/>
    <w:rsid w:val="0014241B"/>
    <w:rsid w:val="00144B14"/>
    <w:rsid w:val="00146C94"/>
    <w:rsid w:val="00151B33"/>
    <w:rsid w:val="0015394B"/>
    <w:rsid w:val="001559CE"/>
    <w:rsid w:val="00163C88"/>
    <w:rsid w:val="00165267"/>
    <w:rsid w:val="00165399"/>
    <w:rsid w:val="00170186"/>
    <w:rsid w:val="00173DE0"/>
    <w:rsid w:val="00182F87"/>
    <w:rsid w:val="001836A7"/>
    <w:rsid w:val="001838BE"/>
    <w:rsid w:val="00187070"/>
    <w:rsid w:val="00190D4F"/>
    <w:rsid w:val="00190FEC"/>
    <w:rsid w:val="0019107F"/>
    <w:rsid w:val="00192049"/>
    <w:rsid w:val="001957FA"/>
    <w:rsid w:val="001A0A9D"/>
    <w:rsid w:val="001A3123"/>
    <w:rsid w:val="001A42E0"/>
    <w:rsid w:val="001B2A7D"/>
    <w:rsid w:val="001B5992"/>
    <w:rsid w:val="001C0A5D"/>
    <w:rsid w:val="001C2344"/>
    <w:rsid w:val="001C2A9A"/>
    <w:rsid w:val="001C3311"/>
    <w:rsid w:val="001C4134"/>
    <w:rsid w:val="001C62BB"/>
    <w:rsid w:val="001C6C94"/>
    <w:rsid w:val="001D0A91"/>
    <w:rsid w:val="001D3923"/>
    <w:rsid w:val="001D6834"/>
    <w:rsid w:val="001D6B16"/>
    <w:rsid w:val="001E7031"/>
    <w:rsid w:val="001F3D76"/>
    <w:rsid w:val="001F5608"/>
    <w:rsid w:val="001F7A4A"/>
    <w:rsid w:val="00202812"/>
    <w:rsid w:val="00203D93"/>
    <w:rsid w:val="00204C98"/>
    <w:rsid w:val="002051EE"/>
    <w:rsid w:val="0021157B"/>
    <w:rsid w:val="00211B22"/>
    <w:rsid w:val="00214425"/>
    <w:rsid w:val="00214F98"/>
    <w:rsid w:val="00221A3D"/>
    <w:rsid w:val="00222648"/>
    <w:rsid w:val="00222805"/>
    <w:rsid w:val="00230608"/>
    <w:rsid w:val="00231022"/>
    <w:rsid w:val="00231156"/>
    <w:rsid w:val="0023716B"/>
    <w:rsid w:val="00240276"/>
    <w:rsid w:val="0024727D"/>
    <w:rsid w:val="00247D27"/>
    <w:rsid w:val="00251C36"/>
    <w:rsid w:val="002533C7"/>
    <w:rsid w:val="00261308"/>
    <w:rsid w:val="0026172C"/>
    <w:rsid w:val="00265150"/>
    <w:rsid w:val="002661DA"/>
    <w:rsid w:val="002678E5"/>
    <w:rsid w:val="002701BE"/>
    <w:rsid w:val="00270EA3"/>
    <w:rsid w:val="00271854"/>
    <w:rsid w:val="002756B9"/>
    <w:rsid w:val="00276BA7"/>
    <w:rsid w:val="00276C64"/>
    <w:rsid w:val="00282075"/>
    <w:rsid w:val="0028514B"/>
    <w:rsid w:val="00290787"/>
    <w:rsid w:val="00290CB1"/>
    <w:rsid w:val="002A67ED"/>
    <w:rsid w:val="002A6A7A"/>
    <w:rsid w:val="002A6F6F"/>
    <w:rsid w:val="002A7274"/>
    <w:rsid w:val="002B0EA0"/>
    <w:rsid w:val="002B1E38"/>
    <w:rsid w:val="002B397D"/>
    <w:rsid w:val="002B3E01"/>
    <w:rsid w:val="002C1D19"/>
    <w:rsid w:val="002C319B"/>
    <w:rsid w:val="002C53A4"/>
    <w:rsid w:val="002D01E3"/>
    <w:rsid w:val="002D3D83"/>
    <w:rsid w:val="002D589B"/>
    <w:rsid w:val="002D5C23"/>
    <w:rsid w:val="002D673E"/>
    <w:rsid w:val="002E1CFC"/>
    <w:rsid w:val="002E3CCC"/>
    <w:rsid w:val="002E434D"/>
    <w:rsid w:val="002E4BB4"/>
    <w:rsid w:val="002E6F3D"/>
    <w:rsid w:val="002F1E26"/>
    <w:rsid w:val="002F4B3A"/>
    <w:rsid w:val="002F6431"/>
    <w:rsid w:val="002F6855"/>
    <w:rsid w:val="002F7AF1"/>
    <w:rsid w:val="00302CAB"/>
    <w:rsid w:val="00307140"/>
    <w:rsid w:val="00307466"/>
    <w:rsid w:val="00313CF1"/>
    <w:rsid w:val="0031736E"/>
    <w:rsid w:val="00317963"/>
    <w:rsid w:val="0032626D"/>
    <w:rsid w:val="00326CA9"/>
    <w:rsid w:val="00326FB1"/>
    <w:rsid w:val="0032744E"/>
    <w:rsid w:val="00327A39"/>
    <w:rsid w:val="00330F12"/>
    <w:rsid w:val="00331746"/>
    <w:rsid w:val="00331A54"/>
    <w:rsid w:val="003324A6"/>
    <w:rsid w:val="0033583E"/>
    <w:rsid w:val="0033661E"/>
    <w:rsid w:val="00336CB5"/>
    <w:rsid w:val="00346F56"/>
    <w:rsid w:val="003547D9"/>
    <w:rsid w:val="00354F2D"/>
    <w:rsid w:val="00356E11"/>
    <w:rsid w:val="003638B4"/>
    <w:rsid w:val="00363936"/>
    <w:rsid w:val="00366EC9"/>
    <w:rsid w:val="00371597"/>
    <w:rsid w:val="003729FF"/>
    <w:rsid w:val="00374622"/>
    <w:rsid w:val="003767DD"/>
    <w:rsid w:val="003800B5"/>
    <w:rsid w:val="00382BA3"/>
    <w:rsid w:val="0038487C"/>
    <w:rsid w:val="00384ED1"/>
    <w:rsid w:val="003900C5"/>
    <w:rsid w:val="003A4447"/>
    <w:rsid w:val="003A5A17"/>
    <w:rsid w:val="003B005A"/>
    <w:rsid w:val="003B4433"/>
    <w:rsid w:val="003B7021"/>
    <w:rsid w:val="003C13E8"/>
    <w:rsid w:val="003C37EA"/>
    <w:rsid w:val="003C37ED"/>
    <w:rsid w:val="003C6BF0"/>
    <w:rsid w:val="003C7790"/>
    <w:rsid w:val="003C7E3A"/>
    <w:rsid w:val="003D3983"/>
    <w:rsid w:val="003E0B98"/>
    <w:rsid w:val="003F1A40"/>
    <w:rsid w:val="003F2A7E"/>
    <w:rsid w:val="003F2F22"/>
    <w:rsid w:val="003F330E"/>
    <w:rsid w:val="003F6441"/>
    <w:rsid w:val="00400B66"/>
    <w:rsid w:val="00401256"/>
    <w:rsid w:val="004022C9"/>
    <w:rsid w:val="00403402"/>
    <w:rsid w:val="00404CFE"/>
    <w:rsid w:val="0040541D"/>
    <w:rsid w:val="004108D3"/>
    <w:rsid w:val="00411859"/>
    <w:rsid w:val="00412A69"/>
    <w:rsid w:val="00412C42"/>
    <w:rsid w:val="0041342B"/>
    <w:rsid w:val="00425272"/>
    <w:rsid w:val="00430897"/>
    <w:rsid w:val="00437A1E"/>
    <w:rsid w:val="0044187E"/>
    <w:rsid w:val="00444C5C"/>
    <w:rsid w:val="00445A85"/>
    <w:rsid w:val="004464F6"/>
    <w:rsid w:val="0044678F"/>
    <w:rsid w:val="00454971"/>
    <w:rsid w:val="004602AB"/>
    <w:rsid w:val="004605EA"/>
    <w:rsid w:val="00460D89"/>
    <w:rsid w:val="00462250"/>
    <w:rsid w:val="004672A3"/>
    <w:rsid w:val="00467B15"/>
    <w:rsid w:val="004708E6"/>
    <w:rsid w:val="004722A9"/>
    <w:rsid w:val="00473F26"/>
    <w:rsid w:val="004744AD"/>
    <w:rsid w:val="00474CEF"/>
    <w:rsid w:val="00474DBC"/>
    <w:rsid w:val="00474E84"/>
    <w:rsid w:val="00476FA4"/>
    <w:rsid w:val="0047719B"/>
    <w:rsid w:val="00480BB5"/>
    <w:rsid w:val="004828DB"/>
    <w:rsid w:val="00485FC9"/>
    <w:rsid w:val="004871BD"/>
    <w:rsid w:val="00490EB5"/>
    <w:rsid w:val="00496AA1"/>
    <w:rsid w:val="00497AFA"/>
    <w:rsid w:val="004A2200"/>
    <w:rsid w:val="004A3263"/>
    <w:rsid w:val="004A762A"/>
    <w:rsid w:val="004A7927"/>
    <w:rsid w:val="004B39D7"/>
    <w:rsid w:val="004B4413"/>
    <w:rsid w:val="004B44FD"/>
    <w:rsid w:val="004B77C9"/>
    <w:rsid w:val="004C0563"/>
    <w:rsid w:val="004C0B2F"/>
    <w:rsid w:val="004C0CE8"/>
    <w:rsid w:val="004C24DB"/>
    <w:rsid w:val="004C445E"/>
    <w:rsid w:val="004C4751"/>
    <w:rsid w:val="004D426B"/>
    <w:rsid w:val="004D5A20"/>
    <w:rsid w:val="004D7B37"/>
    <w:rsid w:val="004E34A1"/>
    <w:rsid w:val="004E47B0"/>
    <w:rsid w:val="004E51F4"/>
    <w:rsid w:val="004E5D70"/>
    <w:rsid w:val="004F3D56"/>
    <w:rsid w:val="004F4A07"/>
    <w:rsid w:val="004F599A"/>
    <w:rsid w:val="004F62C0"/>
    <w:rsid w:val="004F6422"/>
    <w:rsid w:val="004F7221"/>
    <w:rsid w:val="0050113D"/>
    <w:rsid w:val="0050365A"/>
    <w:rsid w:val="00503D86"/>
    <w:rsid w:val="00506953"/>
    <w:rsid w:val="00511924"/>
    <w:rsid w:val="00514927"/>
    <w:rsid w:val="0051693C"/>
    <w:rsid w:val="00517D9C"/>
    <w:rsid w:val="00520486"/>
    <w:rsid w:val="00523AD5"/>
    <w:rsid w:val="00532AB7"/>
    <w:rsid w:val="00536FE3"/>
    <w:rsid w:val="00537122"/>
    <w:rsid w:val="00537F14"/>
    <w:rsid w:val="005413A7"/>
    <w:rsid w:val="00543EE2"/>
    <w:rsid w:val="005464FC"/>
    <w:rsid w:val="00547F69"/>
    <w:rsid w:val="00552846"/>
    <w:rsid w:val="005620CA"/>
    <w:rsid w:val="005665A5"/>
    <w:rsid w:val="00573D5E"/>
    <w:rsid w:val="00577630"/>
    <w:rsid w:val="00581108"/>
    <w:rsid w:val="005813A4"/>
    <w:rsid w:val="00583922"/>
    <w:rsid w:val="00585534"/>
    <w:rsid w:val="0059180D"/>
    <w:rsid w:val="00592995"/>
    <w:rsid w:val="00596323"/>
    <w:rsid w:val="005976DE"/>
    <w:rsid w:val="005A0A63"/>
    <w:rsid w:val="005A1A58"/>
    <w:rsid w:val="005A2149"/>
    <w:rsid w:val="005A21DA"/>
    <w:rsid w:val="005A46E2"/>
    <w:rsid w:val="005A6B75"/>
    <w:rsid w:val="005B230D"/>
    <w:rsid w:val="005B457F"/>
    <w:rsid w:val="005B59C7"/>
    <w:rsid w:val="005B601B"/>
    <w:rsid w:val="005B6638"/>
    <w:rsid w:val="005C1180"/>
    <w:rsid w:val="005C3683"/>
    <w:rsid w:val="005C4B51"/>
    <w:rsid w:val="005C6306"/>
    <w:rsid w:val="005D4CDB"/>
    <w:rsid w:val="005D589E"/>
    <w:rsid w:val="005E0B16"/>
    <w:rsid w:val="005E57AD"/>
    <w:rsid w:val="005E6A54"/>
    <w:rsid w:val="005F268D"/>
    <w:rsid w:val="005F5069"/>
    <w:rsid w:val="005F631D"/>
    <w:rsid w:val="005F63EC"/>
    <w:rsid w:val="00602408"/>
    <w:rsid w:val="006036C1"/>
    <w:rsid w:val="00605B3D"/>
    <w:rsid w:val="00606A83"/>
    <w:rsid w:val="00612438"/>
    <w:rsid w:val="00613286"/>
    <w:rsid w:val="006145FA"/>
    <w:rsid w:val="006152EB"/>
    <w:rsid w:val="00623E4D"/>
    <w:rsid w:val="00625F29"/>
    <w:rsid w:val="00626045"/>
    <w:rsid w:val="00630F39"/>
    <w:rsid w:val="00642A53"/>
    <w:rsid w:val="00643878"/>
    <w:rsid w:val="0064691D"/>
    <w:rsid w:val="006543D9"/>
    <w:rsid w:val="006544C2"/>
    <w:rsid w:val="00657781"/>
    <w:rsid w:val="006610AD"/>
    <w:rsid w:val="00662C2B"/>
    <w:rsid w:val="0066480F"/>
    <w:rsid w:val="00664C96"/>
    <w:rsid w:val="00667C7D"/>
    <w:rsid w:val="006741E4"/>
    <w:rsid w:val="00676870"/>
    <w:rsid w:val="006802BF"/>
    <w:rsid w:val="006821F8"/>
    <w:rsid w:val="0068238A"/>
    <w:rsid w:val="00684E73"/>
    <w:rsid w:val="00685ADA"/>
    <w:rsid w:val="006863A4"/>
    <w:rsid w:val="00686B23"/>
    <w:rsid w:val="006904E2"/>
    <w:rsid w:val="00692B85"/>
    <w:rsid w:val="006A0235"/>
    <w:rsid w:val="006A3023"/>
    <w:rsid w:val="006A3B70"/>
    <w:rsid w:val="006A78F1"/>
    <w:rsid w:val="006B02AF"/>
    <w:rsid w:val="006B1642"/>
    <w:rsid w:val="006B51FE"/>
    <w:rsid w:val="006B5FE5"/>
    <w:rsid w:val="006B74B3"/>
    <w:rsid w:val="006B7F8F"/>
    <w:rsid w:val="006C1E0C"/>
    <w:rsid w:val="006C1EA4"/>
    <w:rsid w:val="006D030D"/>
    <w:rsid w:val="006D1D83"/>
    <w:rsid w:val="006D2DD1"/>
    <w:rsid w:val="006D39AC"/>
    <w:rsid w:val="006D603A"/>
    <w:rsid w:val="006D663A"/>
    <w:rsid w:val="006E475E"/>
    <w:rsid w:val="006E7379"/>
    <w:rsid w:val="006F1039"/>
    <w:rsid w:val="006F3F01"/>
    <w:rsid w:val="006F741F"/>
    <w:rsid w:val="0070238F"/>
    <w:rsid w:val="0070510A"/>
    <w:rsid w:val="00705D34"/>
    <w:rsid w:val="00706CD1"/>
    <w:rsid w:val="00713E9A"/>
    <w:rsid w:val="00715247"/>
    <w:rsid w:val="0071614C"/>
    <w:rsid w:val="00716481"/>
    <w:rsid w:val="00717151"/>
    <w:rsid w:val="00717B2B"/>
    <w:rsid w:val="00720056"/>
    <w:rsid w:val="00720D2B"/>
    <w:rsid w:val="00722735"/>
    <w:rsid w:val="00724379"/>
    <w:rsid w:val="00730F91"/>
    <w:rsid w:val="00731F6F"/>
    <w:rsid w:val="00740746"/>
    <w:rsid w:val="00745B4F"/>
    <w:rsid w:val="00745F2A"/>
    <w:rsid w:val="0075259F"/>
    <w:rsid w:val="007530DD"/>
    <w:rsid w:val="00756003"/>
    <w:rsid w:val="00756399"/>
    <w:rsid w:val="00756D4F"/>
    <w:rsid w:val="00757204"/>
    <w:rsid w:val="00761011"/>
    <w:rsid w:val="00763323"/>
    <w:rsid w:val="0077065B"/>
    <w:rsid w:val="00775DFB"/>
    <w:rsid w:val="0078072D"/>
    <w:rsid w:val="00781DA7"/>
    <w:rsid w:val="007823DA"/>
    <w:rsid w:val="007838BC"/>
    <w:rsid w:val="00786B6C"/>
    <w:rsid w:val="00790F5A"/>
    <w:rsid w:val="00794B1B"/>
    <w:rsid w:val="00795343"/>
    <w:rsid w:val="007974CD"/>
    <w:rsid w:val="007A1EAE"/>
    <w:rsid w:val="007A5058"/>
    <w:rsid w:val="007A56C1"/>
    <w:rsid w:val="007A6953"/>
    <w:rsid w:val="007B1414"/>
    <w:rsid w:val="007B1E38"/>
    <w:rsid w:val="007C00D1"/>
    <w:rsid w:val="007C31FE"/>
    <w:rsid w:val="007C3849"/>
    <w:rsid w:val="007D17B9"/>
    <w:rsid w:val="007D2D17"/>
    <w:rsid w:val="007D2DEC"/>
    <w:rsid w:val="007D7DC1"/>
    <w:rsid w:val="007E0E9F"/>
    <w:rsid w:val="007E1AEE"/>
    <w:rsid w:val="007F27C9"/>
    <w:rsid w:val="00804202"/>
    <w:rsid w:val="00806EBC"/>
    <w:rsid w:val="00806FEE"/>
    <w:rsid w:val="0081064B"/>
    <w:rsid w:val="0081200F"/>
    <w:rsid w:val="00814F6F"/>
    <w:rsid w:val="00815104"/>
    <w:rsid w:val="00817B5F"/>
    <w:rsid w:val="00821257"/>
    <w:rsid w:val="00822A96"/>
    <w:rsid w:val="0082713C"/>
    <w:rsid w:val="008304B1"/>
    <w:rsid w:val="0083156E"/>
    <w:rsid w:val="00832D58"/>
    <w:rsid w:val="008342E1"/>
    <w:rsid w:val="008359D9"/>
    <w:rsid w:val="00835BF2"/>
    <w:rsid w:val="00837001"/>
    <w:rsid w:val="00837FAE"/>
    <w:rsid w:val="00842F53"/>
    <w:rsid w:val="00843C24"/>
    <w:rsid w:val="00844498"/>
    <w:rsid w:val="00847BD4"/>
    <w:rsid w:val="0085155F"/>
    <w:rsid w:val="00851BC5"/>
    <w:rsid w:val="00854F69"/>
    <w:rsid w:val="00860E3C"/>
    <w:rsid w:val="008614EF"/>
    <w:rsid w:val="008624B1"/>
    <w:rsid w:val="0086499E"/>
    <w:rsid w:val="008666C4"/>
    <w:rsid w:val="00866BA1"/>
    <w:rsid w:val="00867EB4"/>
    <w:rsid w:val="0088563C"/>
    <w:rsid w:val="00886FE3"/>
    <w:rsid w:val="00887EAB"/>
    <w:rsid w:val="00890DCE"/>
    <w:rsid w:val="00890F9B"/>
    <w:rsid w:val="008917CD"/>
    <w:rsid w:val="00891A3E"/>
    <w:rsid w:val="008A17D1"/>
    <w:rsid w:val="008A44B0"/>
    <w:rsid w:val="008A497B"/>
    <w:rsid w:val="008A70C1"/>
    <w:rsid w:val="008B26DB"/>
    <w:rsid w:val="008B2D86"/>
    <w:rsid w:val="008B3BC1"/>
    <w:rsid w:val="008B7E34"/>
    <w:rsid w:val="008C2ED7"/>
    <w:rsid w:val="008C3847"/>
    <w:rsid w:val="008C41DF"/>
    <w:rsid w:val="008C56AC"/>
    <w:rsid w:val="008C5BD0"/>
    <w:rsid w:val="008D27A5"/>
    <w:rsid w:val="008D3EE8"/>
    <w:rsid w:val="008D687B"/>
    <w:rsid w:val="008D76A1"/>
    <w:rsid w:val="008E13AC"/>
    <w:rsid w:val="008E4803"/>
    <w:rsid w:val="008E53AA"/>
    <w:rsid w:val="008E5E1F"/>
    <w:rsid w:val="008F159D"/>
    <w:rsid w:val="008F4AAC"/>
    <w:rsid w:val="008F5262"/>
    <w:rsid w:val="008F7615"/>
    <w:rsid w:val="008F77F7"/>
    <w:rsid w:val="008F7EE6"/>
    <w:rsid w:val="00900FED"/>
    <w:rsid w:val="009059E5"/>
    <w:rsid w:val="00917939"/>
    <w:rsid w:val="009234FD"/>
    <w:rsid w:val="00925C1E"/>
    <w:rsid w:val="00931A10"/>
    <w:rsid w:val="00941466"/>
    <w:rsid w:val="00942F27"/>
    <w:rsid w:val="00944E95"/>
    <w:rsid w:val="00953160"/>
    <w:rsid w:val="009543A1"/>
    <w:rsid w:val="00960ADA"/>
    <w:rsid w:val="00962F43"/>
    <w:rsid w:val="00966050"/>
    <w:rsid w:val="00966A27"/>
    <w:rsid w:val="009733ED"/>
    <w:rsid w:val="00974E78"/>
    <w:rsid w:val="009755CD"/>
    <w:rsid w:val="009772D3"/>
    <w:rsid w:val="009806C1"/>
    <w:rsid w:val="0098509F"/>
    <w:rsid w:val="00994E6E"/>
    <w:rsid w:val="00995434"/>
    <w:rsid w:val="00997703"/>
    <w:rsid w:val="009A00CC"/>
    <w:rsid w:val="009A1882"/>
    <w:rsid w:val="009A321A"/>
    <w:rsid w:val="009A4832"/>
    <w:rsid w:val="009A56EF"/>
    <w:rsid w:val="009B21C7"/>
    <w:rsid w:val="009B2CC6"/>
    <w:rsid w:val="009B4CD6"/>
    <w:rsid w:val="009B5933"/>
    <w:rsid w:val="009C2B70"/>
    <w:rsid w:val="009C349E"/>
    <w:rsid w:val="009C3AF5"/>
    <w:rsid w:val="009C4576"/>
    <w:rsid w:val="009C524D"/>
    <w:rsid w:val="009C6080"/>
    <w:rsid w:val="009C79EC"/>
    <w:rsid w:val="009E13C3"/>
    <w:rsid w:val="009E759D"/>
    <w:rsid w:val="009F3FEB"/>
    <w:rsid w:val="009F64E0"/>
    <w:rsid w:val="009F6E55"/>
    <w:rsid w:val="00A031F4"/>
    <w:rsid w:val="00A04E06"/>
    <w:rsid w:val="00A128C4"/>
    <w:rsid w:val="00A12FFB"/>
    <w:rsid w:val="00A21B9B"/>
    <w:rsid w:val="00A2221D"/>
    <w:rsid w:val="00A22DFD"/>
    <w:rsid w:val="00A239EE"/>
    <w:rsid w:val="00A23F05"/>
    <w:rsid w:val="00A369CD"/>
    <w:rsid w:val="00A41341"/>
    <w:rsid w:val="00A42578"/>
    <w:rsid w:val="00A43286"/>
    <w:rsid w:val="00A441D3"/>
    <w:rsid w:val="00A44F08"/>
    <w:rsid w:val="00A50694"/>
    <w:rsid w:val="00A509E9"/>
    <w:rsid w:val="00A52D3B"/>
    <w:rsid w:val="00A61286"/>
    <w:rsid w:val="00A61595"/>
    <w:rsid w:val="00A753A0"/>
    <w:rsid w:val="00A761CB"/>
    <w:rsid w:val="00A76522"/>
    <w:rsid w:val="00A77170"/>
    <w:rsid w:val="00A8090A"/>
    <w:rsid w:val="00A80954"/>
    <w:rsid w:val="00A81BD9"/>
    <w:rsid w:val="00A8338F"/>
    <w:rsid w:val="00AA46C0"/>
    <w:rsid w:val="00AB04F6"/>
    <w:rsid w:val="00AB061B"/>
    <w:rsid w:val="00AB3048"/>
    <w:rsid w:val="00AB3702"/>
    <w:rsid w:val="00AB6ADC"/>
    <w:rsid w:val="00AC0D7D"/>
    <w:rsid w:val="00AC0F01"/>
    <w:rsid w:val="00AD1055"/>
    <w:rsid w:val="00AD5875"/>
    <w:rsid w:val="00AD5F83"/>
    <w:rsid w:val="00AD6164"/>
    <w:rsid w:val="00AE0139"/>
    <w:rsid w:val="00AE29BF"/>
    <w:rsid w:val="00AE49E8"/>
    <w:rsid w:val="00AE4CC7"/>
    <w:rsid w:val="00AE5131"/>
    <w:rsid w:val="00AE597B"/>
    <w:rsid w:val="00AE6C26"/>
    <w:rsid w:val="00AF2A1D"/>
    <w:rsid w:val="00AF7F2E"/>
    <w:rsid w:val="00B00836"/>
    <w:rsid w:val="00B01D01"/>
    <w:rsid w:val="00B02CDD"/>
    <w:rsid w:val="00B068FE"/>
    <w:rsid w:val="00B100E6"/>
    <w:rsid w:val="00B10908"/>
    <w:rsid w:val="00B12511"/>
    <w:rsid w:val="00B16139"/>
    <w:rsid w:val="00B22BF5"/>
    <w:rsid w:val="00B27298"/>
    <w:rsid w:val="00B30A9A"/>
    <w:rsid w:val="00B3178F"/>
    <w:rsid w:val="00B32413"/>
    <w:rsid w:val="00B353D4"/>
    <w:rsid w:val="00B36F21"/>
    <w:rsid w:val="00B42DFC"/>
    <w:rsid w:val="00B44537"/>
    <w:rsid w:val="00B4518C"/>
    <w:rsid w:val="00B46992"/>
    <w:rsid w:val="00B506A3"/>
    <w:rsid w:val="00B51E65"/>
    <w:rsid w:val="00B62938"/>
    <w:rsid w:val="00B64AFC"/>
    <w:rsid w:val="00B66A03"/>
    <w:rsid w:val="00B676F9"/>
    <w:rsid w:val="00B713F9"/>
    <w:rsid w:val="00B72DD8"/>
    <w:rsid w:val="00B743CD"/>
    <w:rsid w:val="00B77B63"/>
    <w:rsid w:val="00B81F21"/>
    <w:rsid w:val="00B82A86"/>
    <w:rsid w:val="00B90896"/>
    <w:rsid w:val="00B90902"/>
    <w:rsid w:val="00B91311"/>
    <w:rsid w:val="00B94F85"/>
    <w:rsid w:val="00B9656F"/>
    <w:rsid w:val="00B97601"/>
    <w:rsid w:val="00BA1449"/>
    <w:rsid w:val="00BA2DFE"/>
    <w:rsid w:val="00BA5D04"/>
    <w:rsid w:val="00BA6677"/>
    <w:rsid w:val="00BA6962"/>
    <w:rsid w:val="00BB0AA8"/>
    <w:rsid w:val="00BB1D6B"/>
    <w:rsid w:val="00BB5E9C"/>
    <w:rsid w:val="00BC3A1D"/>
    <w:rsid w:val="00BC65AB"/>
    <w:rsid w:val="00BD0428"/>
    <w:rsid w:val="00BD1FAE"/>
    <w:rsid w:val="00BD28D5"/>
    <w:rsid w:val="00BD433D"/>
    <w:rsid w:val="00BD5C3F"/>
    <w:rsid w:val="00BD5F18"/>
    <w:rsid w:val="00BE028C"/>
    <w:rsid w:val="00BE252A"/>
    <w:rsid w:val="00BE4279"/>
    <w:rsid w:val="00BF1A5B"/>
    <w:rsid w:val="00BF1C6B"/>
    <w:rsid w:val="00BF3413"/>
    <w:rsid w:val="00BF37E1"/>
    <w:rsid w:val="00BF52B9"/>
    <w:rsid w:val="00BF671C"/>
    <w:rsid w:val="00C00E17"/>
    <w:rsid w:val="00C0505B"/>
    <w:rsid w:val="00C1092D"/>
    <w:rsid w:val="00C12D8C"/>
    <w:rsid w:val="00C12D96"/>
    <w:rsid w:val="00C14E33"/>
    <w:rsid w:val="00C16388"/>
    <w:rsid w:val="00C2357D"/>
    <w:rsid w:val="00C23C77"/>
    <w:rsid w:val="00C30D02"/>
    <w:rsid w:val="00C31DA6"/>
    <w:rsid w:val="00C3460A"/>
    <w:rsid w:val="00C356F2"/>
    <w:rsid w:val="00C360A5"/>
    <w:rsid w:val="00C4028F"/>
    <w:rsid w:val="00C5254B"/>
    <w:rsid w:val="00C53303"/>
    <w:rsid w:val="00C53C82"/>
    <w:rsid w:val="00C53DCD"/>
    <w:rsid w:val="00C54B65"/>
    <w:rsid w:val="00C55EBE"/>
    <w:rsid w:val="00C5783F"/>
    <w:rsid w:val="00C617BB"/>
    <w:rsid w:val="00C739D9"/>
    <w:rsid w:val="00C74C51"/>
    <w:rsid w:val="00C75116"/>
    <w:rsid w:val="00C75DAE"/>
    <w:rsid w:val="00C760F6"/>
    <w:rsid w:val="00C76731"/>
    <w:rsid w:val="00C82884"/>
    <w:rsid w:val="00C86354"/>
    <w:rsid w:val="00C87787"/>
    <w:rsid w:val="00C878F7"/>
    <w:rsid w:val="00CA107E"/>
    <w:rsid w:val="00CA244A"/>
    <w:rsid w:val="00CA2DA4"/>
    <w:rsid w:val="00CA3210"/>
    <w:rsid w:val="00CA5A73"/>
    <w:rsid w:val="00CA75D3"/>
    <w:rsid w:val="00CB28DA"/>
    <w:rsid w:val="00CB56BF"/>
    <w:rsid w:val="00CB66F0"/>
    <w:rsid w:val="00CC0B00"/>
    <w:rsid w:val="00CC4B1D"/>
    <w:rsid w:val="00CC5ED1"/>
    <w:rsid w:val="00CC658D"/>
    <w:rsid w:val="00CD0E85"/>
    <w:rsid w:val="00CD2171"/>
    <w:rsid w:val="00CD3429"/>
    <w:rsid w:val="00CD4BC3"/>
    <w:rsid w:val="00CD7A3E"/>
    <w:rsid w:val="00CD7CA8"/>
    <w:rsid w:val="00CE2D1E"/>
    <w:rsid w:val="00CE6613"/>
    <w:rsid w:val="00CF06C4"/>
    <w:rsid w:val="00CF0CA8"/>
    <w:rsid w:val="00CF6FA6"/>
    <w:rsid w:val="00D027AC"/>
    <w:rsid w:val="00D065C6"/>
    <w:rsid w:val="00D07319"/>
    <w:rsid w:val="00D07CDB"/>
    <w:rsid w:val="00D10187"/>
    <w:rsid w:val="00D164B2"/>
    <w:rsid w:val="00D16D72"/>
    <w:rsid w:val="00D16F6E"/>
    <w:rsid w:val="00D26C5E"/>
    <w:rsid w:val="00D32C1A"/>
    <w:rsid w:val="00D40166"/>
    <w:rsid w:val="00D43EC4"/>
    <w:rsid w:val="00D45D2D"/>
    <w:rsid w:val="00D47610"/>
    <w:rsid w:val="00D50015"/>
    <w:rsid w:val="00D50533"/>
    <w:rsid w:val="00D50F6A"/>
    <w:rsid w:val="00D50FF8"/>
    <w:rsid w:val="00D523F5"/>
    <w:rsid w:val="00D56AE5"/>
    <w:rsid w:val="00D57D4C"/>
    <w:rsid w:val="00D64654"/>
    <w:rsid w:val="00D66B21"/>
    <w:rsid w:val="00D70A9D"/>
    <w:rsid w:val="00D71501"/>
    <w:rsid w:val="00D71879"/>
    <w:rsid w:val="00D71BA8"/>
    <w:rsid w:val="00D73164"/>
    <w:rsid w:val="00D7482C"/>
    <w:rsid w:val="00D763AD"/>
    <w:rsid w:val="00D81134"/>
    <w:rsid w:val="00D83FB5"/>
    <w:rsid w:val="00D841A8"/>
    <w:rsid w:val="00D8432D"/>
    <w:rsid w:val="00D86A22"/>
    <w:rsid w:val="00D86FFD"/>
    <w:rsid w:val="00D91E6B"/>
    <w:rsid w:val="00DA61B0"/>
    <w:rsid w:val="00DB4881"/>
    <w:rsid w:val="00DB747A"/>
    <w:rsid w:val="00DC13E2"/>
    <w:rsid w:val="00DC34F3"/>
    <w:rsid w:val="00DC6661"/>
    <w:rsid w:val="00DD0BFD"/>
    <w:rsid w:val="00DD2FA9"/>
    <w:rsid w:val="00DD46FB"/>
    <w:rsid w:val="00DF1761"/>
    <w:rsid w:val="00DF338E"/>
    <w:rsid w:val="00DF57A7"/>
    <w:rsid w:val="00E013DC"/>
    <w:rsid w:val="00E023E3"/>
    <w:rsid w:val="00E030E7"/>
    <w:rsid w:val="00E031E7"/>
    <w:rsid w:val="00E04979"/>
    <w:rsid w:val="00E07D3D"/>
    <w:rsid w:val="00E1307C"/>
    <w:rsid w:val="00E15FBA"/>
    <w:rsid w:val="00E254F9"/>
    <w:rsid w:val="00E25F34"/>
    <w:rsid w:val="00E32A9B"/>
    <w:rsid w:val="00E339C8"/>
    <w:rsid w:val="00E3699E"/>
    <w:rsid w:val="00E37E56"/>
    <w:rsid w:val="00E40BFD"/>
    <w:rsid w:val="00E43B76"/>
    <w:rsid w:val="00E51A58"/>
    <w:rsid w:val="00E51C18"/>
    <w:rsid w:val="00E54C55"/>
    <w:rsid w:val="00E56647"/>
    <w:rsid w:val="00E56A84"/>
    <w:rsid w:val="00E56D86"/>
    <w:rsid w:val="00E57BD5"/>
    <w:rsid w:val="00E57F14"/>
    <w:rsid w:val="00E6290A"/>
    <w:rsid w:val="00E64C50"/>
    <w:rsid w:val="00E65392"/>
    <w:rsid w:val="00E65798"/>
    <w:rsid w:val="00E6584F"/>
    <w:rsid w:val="00E65E79"/>
    <w:rsid w:val="00E66920"/>
    <w:rsid w:val="00E73676"/>
    <w:rsid w:val="00E76B0D"/>
    <w:rsid w:val="00E772AF"/>
    <w:rsid w:val="00E774F2"/>
    <w:rsid w:val="00E77820"/>
    <w:rsid w:val="00E80235"/>
    <w:rsid w:val="00E83867"/>
    <w:rsid w:val="00E85598"/>
    <w:rsid w:val="00E863A7"/>
    <w:rsid w:val="00E86A1F"/>
    <w:rsid w:val="00E92727"/>
    <w:rsid w:val="00E94FC2"/>
    <w:rsid w:val="00E95C1C"/>
    <w:rsid w:val="00E97050"/>
    <w:rsid w:val="00EA0168"/>
    <w:rsid w:val="00EB0A53"/>
    <w:rsid w:val="00EB3168"/>
    <w:rsid w:val="00EB7018"/>
    <w:rsid w:val="00EC2A6E"/>
    <w:rsid w:val="00EC3942"/>
    <w:rsid w:val="00EC4933"/>
    <w:rsid w:val="00ED295F"/>
    <w:rsid w:val="00ED6453"/>
    <w:rsid w:val="00ED796D"/>
    <w:rsid w:val="00EE2080"/>
    <w:rsid w:val="00EF5A78"/>
    <w:rsid w:val="00EF5D2B"/>
    <w:rsid w:val="00F05EF5"/>
    <w:rsid w:val="00F132A5"/>
    <w:rsid w:val="00F13CD1"/>
    <w:rsid w:val="00F20DBA"/>
    <w:rsid w:val="00F21087"/>
    <w:rsid w:val="00F22AE6"/>
    <w:rsid w:val="00F233CF"/>
    <w:rsid w:val="00F24192"/>
    <w:rsid w:val="00F26F8A"/>
    <w:rsid w:val="00F27FC2"/>
    <w:rsid w:val="00F31727"/>
    <w:rsid w:val="00F31793"/>
    <w:rsid w:val="00F32472"/>
    <w:rsid w:val="00F3277F"/>
    <w:rsid w:val="00F349EC"/>
    <w:rsid w:val="00F37EDB"/>
    <w:rsid w:val="00F42EB8"/>
    <w:rsid w:val="00F44EC2"/>
    <w:rsid w:val="00F452A8"/>
    <w:rsid w:val="00F452E9"/>
    <w:rsid w:val="00F47219"/>
    <w:rsid w:val="00F53316"/>
    <w:rsid w:val="00F53B35"/>
    <w:rsid w:val="00F55A2F"/>
    <w:rsid w:val="00F56C78"/>
    <w:rsid w:val="00F600D7"/>
    <w:rsid w:val="00F60BFE"/>
    <w:rsid w:val="00F6484F"/>
    <w:rsid w:val="00F67157"/>
    <w:rsid w:val="00F84262"/>
    <w:rsid w:val="00F84D85"/>
    <w:rsid w:val="00F854D5"/>
    <w:rsid w:val="00F85DDD"/>
    <w:rsid w:val="00F868A9"/>
    <w:rsid w:val="00F960AF"/>
    <w:rsid w:val="00F97C7D"/>
    <w:rsid w:val="00FA223A"/>
    <w:rsid w:val="00FA3023"/>
    <w:rsid w:val="00FB407A"/>
    <w:rsid w:val="00FB46C6"/>
    <w:rsid w:val="00FB4E42"/>
    <w:rsid w:val="00FC70C4"/>
    <w:rsid w:val="00FD3C34"/>
    <w:rsid w:val="00FE4238"/>
    <w:rsid w:val="00FE4E39"/>
    <w:rsid w:val="00FE4F38"/>
    <w:rsid w:val="00FE521A"/>
    <w:rsid w:val="00FF02A9"/>
    <w:rsid w:val="00FF599B"/>
    <w:rsid w:val="00FF6FCD"/>
    <w:rsid w:val="02B0374E"/>
    <w:rsid w:val="0440545E"/>
    <w:rsid w:val="04E271B4"/>
    <w:rsid w:val="06987154"/>
    <w:rsid w:val="072A666E"/>
    <w:rsid w:val="09791299"/>
    <w:rsid w:val="09994545"/>
    <w:rsid w:val="09B63866"/>
    <w:rsid w:val="0A252AFE"/>
    <w:rsid w:val="0ABD03A9"/>
    <w:rsid w:val="0ADA374E"/>
    <w:rsid w:val="0BCE628C"/>
    <w:rsid w:val="0C887625"/>
    <w:rsid w:val="0E5276E8"/>
    <w:rsid w:val="0E5E3E8E"/>
    <w:rsid w:val="120E282C"/>
    <w:rsid w:val="1303728B"/>
    <w:rsid w:val="13B96551"/>
    <w:rsid w:val="155802E3"/>
    <w:rsid w:val="15D243F1"/>
    <w:rsid w:val="16EC7088"/>
    <w:rsid w:val="18B87773"/>
    <w:rsid w:val="18E84F59"/>
    <w:rsid w:val="193D045A"/>
    <w:rsid w:val="19AE534D"/>
    <w:rsid w:val="19FF1E84"/>
    <w:rsid w:val="1A3F5935"/>
    <w:rsid w:val="1A673DCB"/>
    <w:rsid w:val="1AEB1374"/>
    <w:rsid w:val="1B5461AB"/>
    <w:rsid w:val="1B79262E"/>
    <w:rsid w:val="1C1446D2"/>
    <w:rsid w:val="1E7E610A"/>
    <w:rsid w:val="1E9049C9"/>
    <w:rsid w:val="22851A6B"/>
    <w:rsid w:val="23084B20"/>
    <w:rsid w:val="230E380E"/>
    <w:rsid w:val="23B84A54"/>
    <w:rsid w:val="2437297F"/>
    <w:rsid w:val="245A16DD"/>
    <w:rsid w:val="263E47E3"/>
    <w:rsid w:val="270B1145"/>
    <w:rsid w:val="270C4B05"/>
    <w:rsid w:val="285B64C4"/>
    <w:rsid w:val="28B766F6"/>
    <w:rsid w:val="2976256B"/>
    <w:rsid w:val="2CA93AE5"/>
    <w:rsid w:val="2DCC5DC0"/>
    <w:rsid w:val="2E0E0B66"/>
    <w:rsid w:val="2EC031CF"/>
    <w:rsid w:val="2F7D618A"/>
    <w:rsid w:val="2FF5042E"/>
    <w:rsid w:val="309329C6"/>
    <w:rsid w:val="332B21BB"/>
    <w:rsid w:val="334D2A5B"/>
    <w:rsid w:val="337D1E9B"/>
    <w:rsid w:val="33C25929"/>
    <w:rsid w:val="36A65E16"/>
    <w:rsid w:val="36C07A1F"/>
    <w:rsid w:val="37BA0E4E"/>
    <w:rsid w:val="39BC366A"/>
    <w:rsid w:val="39DB45E9"/>
    <w:rsid w:val="39DB7B2F"/>
    <w:rsid w:val="3A7C75C4"/>
    <w:rsid w:val="3C567901"/>
    <w:rsid w:val="3C8D61DE"/>
    <w:rsid w:val="3E470889"/>
    <w:rsid w:val="412675AF"/>
    <w:rsid w:val="41286463"/>
    <w:rsid w:val="42E66888"/>
    <w:rsid w:val="46417D1D"/>
    <w:rsid w:val="48FC33F0"/>
    <w:rsid w:val="49C76C2D"/>
    <w:rsid w:val="49DB6314"/>
    <w:rsid w:val="4BA64597"/>
    <w:rsid w:val="4C1D5E36"/>
    <w:rsid w:val="4ED56AA6"/>
    <w:rsid w:val="4F8627FB"/>
    <w:rsid w:val="524B5BD9"/>
    <w:rsid w:val="52D3438F"/>
    <w:rsid w:val="54263B60"/>
    <w:rsid w:val="554271C4"/>
    <w:rsid w:val="56A87279"/>
    <w:rsid w:val="56EE3BE1"/>
    <w:rsid w:val="57273FFA"/>
    <w:rsid w:val="58332724"/>
    <w:rsid w:val="58451ED5"/>
    <w:rsid w:val="584F4923"/>
    <w:rsid w:val="58CB118A"/>
    <w:rsid w:val="58DF2211"/>
    <w:rsid w:val="590233A4"/>
    <w:rsid w:val="595847BC"/>
    <w:rsid w:val="59AD7E08"/>
    <w:rsid w:val="5A016472"/>
    <w:rsid w:val="5B8F1C2C"/>
    <w:rsid w:val="5CCB76A2"/>
    <w:rsid w:val="5EFE9854"/>
    <w:rsid w:val="5F301D2A"/>
    <w:rsid w:val="5F5A7630"/>
    <w:rsid w:val="5FC66BDB"/>
    <w:rsid w:val="608C1B38"/>
    <w:rsid w:val="610E51EA"/>
    <w:rsid w:val="61416C7E"/>
    <w:rsid w:val="619053AC"/>
    <w:rsid w:val="63C2065E"/>
    <w:rsid w:val="68297D70"/>
    <w:rsid w:val="69046819"/>
    <w:rsid w:val="6AA72D08"/>
    <w:rsid w:val="6B6A4927"/>
    <w:rsid w:val="6C04487B"/>
    <w:rsid w:val="6C5C31CD"/>
    <w:rsid w:val="6C9854C4"/>
    <w:rsid w:val="6CAD59D8"/>
    <w:rsid w:val="6E116D66"/>
    <w:rsid w:val="70A840CF"/>
    <w:rsid w:val="718005B3"/>
    <w:rsid w:val="73816CB2"/>
    <w:rsid w:val="74E05AC3"/>
    <w:rsid w:val="756226CF"/>
    <w:rsid w:val="77992671"/>
    <w:rsid w:val="797A459B"/>
    <w:rsid w:val="79F929A4"/>
    <w:rsid w:val="7BD85E3D"/>
    <w:rsid w:val="7BDA1707"/>
    <w:rsid w:val="7CA93F0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name="Document Map"/>
    <w:lsdException w:qFormat="1"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1"/>
    <w:autoRedefine/>
    <w:qFormat/>
    <w:uiPriority w:val="9"/>
    <w:pPr>
      <w:keepNext/>
      <w:keepLines/>
      <w:spacing w:before="340" w:after="330" w:line="578" w:lineRule="auto"/>
      <w:outlineLvl w:val="0"/>
    </w:pPr>
    <w:rPr>
      <w:b/>
      <w:bCs/>
      <w:kern w:val="44"/>
      <w:sz w:val="44"/>
      <w:szCs w:val="44"/>
      <w:lang w:val="zh-CN"/>
    </w:rPr>
  </w:style>
  <w:style w:type="paragraph" w:styleId="3">
    <w:name w:val="heading 2"/>
    <w:basedOn w:val="1"/>
    <w:next w:val="1"/>
    <w:link w:val="41"/>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4">
    <w:name w:val="Document Map"/>
    <w:basedOn w:val="1"/>
    <w:link w:val="32"/>
    <w:autoRedefine/>
    <w:semiHidden/>
    <w:unhideWhenUsed/>
    <w:qFormat/>
    <w:uiPriority w:val="99"/>
    <w:rPr>
      <w:rFonts w:ascii="宋体"/>
      <w:kern w:val="0"/>
      <w:sz w:val="18"/>
      <w:szCs w:val="18"/>
      <w:lang w:val="zh-CN"/>
    </w:rPr>
  </w:style>
  <w:style w:type="paragraph" w:styleId="5">
    <w:name w:val="annotation text"/>
    <w:basedOn w:val="1"/>
    <w:link w:val="27"/>
    <w:autoRedefine/>
    <w:semiHidden/>
    <w:unhideWhenUsed/>
    <w:qFormat/>
    <w:uiPriority w:val="99"/>
    <w:pPr>
      <w:jc w:val="left"/>
    </w:pPr>
  </w:style>
  <w:style w:type="paragraph" w:styleId="6">
    <w:name w:val="Plain Text"/>
    <w:basedOn w:val="1"/>
    <w:link w:val="38"/>
    <w:autoRedefine/>
    <w:semiHidden/>
    <w:unhideWhenUsed/>
    <w:qFormat/>
    <w:uiPriority w:val="99"/>
    <w:pPr>
      <w:jc w:val="left"/>
    </w:pPr>
    <w:rPr>
      <w:rFonts w:hAnsi="Courier New"/>
      <w:szCs w:val="21"/>
      <w:lang w:val="zh-CN"/>
    </w:rPr>
  </w:style>
  <w:style w:type="paragraph" w:styleId="7">
    <w:name w:val="Balloon Text"/>
    <w:basedOn w:val="1"/>
    <w:link w:val="24"/>
    <w:autoRedefine/>
    <w:semiHidden/>
    <w:unhideWhenUsed/>
    <w:qFormat/>
    <w:uiPriority w:val="99"/>
    <w:rPr>
      <w:kern w:val="0"/>
      <w:sz w:val="18"/>
      <w:szCs w:val="18"/>
      <w:lang w:val="zh-CN"/>
    </w:rPr>
  </w:style>
  <w:style w:type="paragraph" w:styleId="8">
    <w:name w:val="footer"/>
    <w:basedOn w:val="1"/>
    <w:link w:val="26"/>
    <w:autoRedefine/>
    <w:unhideWhenUsed/>
    <w:qFormat/>
    <w:uiPriority w:val="99"/>
    <w:pPr>
      <w:tabs>
        <w:tab w:val="center" w:pos="4153"/>
        <w:tab w:val="right" w:pos="8306"/>
      </w:tabs>
      <w:snapToGrid w:val="0"/>
      <w:jc w:val="left"/>
    </w:pPr>
    <w:rPr>
      <w:kern w:val="0"/>
      <w:sz w:val="18"/>
      <w:szCs w:val="18"/>
      <w:lang w:val="zh-CN"/>
    </w:rPr>
  </w:style>
  <w:style w:type="paragraph" w:styleId="9">
    <w:name w:val="header"/>
    <w:basedOn w:val="1"/>
    <w:link w:val="25"/>
    <w:autoRedefine/>
    <w:unhideWhenUsed/>
    <w:qFormat/>
    <w:uiPriority w:val="99"/>
    <w:pPr>
      <w:pBdr>
        <w:bottom w:val="single" w:color="auto" w:sz="6" w:space="1"/>
      </w:pBdr>
      <w:tabs>
        <w:tab w:val="center" w:pos="4153"/>
        <w:tab w:val="right" w:pos="8306"/>
      </w:tabs>
      <w:snapToGrid w:val="0"/>
      <w:jc w:val="center"/>
    </w:pPr>
    <w:rPr>
      <w:kern w:val="0"/>
      <w:sz w:val="18"/>
      <w:szCs w:val="18"/>
      <w:lang w:val="zh-CN"/>
    </w:rPr>
  </w:style>
  <w:style w:type="paragraph" w:styleId="10">
    <w:name w:val="HTML Preformatted"/>
    <w:basedOn w:val="1"/>
    <w:link w:val="23"/>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00" w:firstLineChars="200"/>
      <w:jc w:val="left"/>
    </w:pPr>
    <w:rPr>
      <w:rFonts w:ascii="宋体" w:hAnsi="宋体"/>
      <w:kern w:val="0"/>
      <w:sz w:val="24"/>
      <w:szCs w:val="24"/>
      <w:lang w:val="zh-CN"/>
    </w:rPr>
  </w:style>
  <w:style w:type="paragraph" w:styleId="11">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paragraph" w:styleId="12">
    <w:name w:val="Title"/>
    <w:basedOn w:val="1"/>
    <w:next w:val="1"/>
    <w:link w:val="37"/>
    <w:autoRedefine/>
    <w:qFormat/>
    <w:uiPriority w:val="10"/>
    <w:pPr>
      <w:spacing w:before="240" w:after="60"/>
      <w:jc w:val="center"/>
      <w:outlineLvl w:val="0"/>
    </w:pPr>
    <w:rPr>
      <w:rFonts w:ascii="Cambria" w:hAnsi="Cambria"/>
      <w:b/>
      <w:bCs/>
      <w:sz w:val="32"/>
      <w:szCs w:val="32"/>
      <w:lang w:val="zh-CN"/>
    </w:rPr>
  </w:style>
  <w:style w:type="paragraph" w:styleId="13">
    <w:name w:val="annotation subject"/>
    <w:basedOn w:val="5"/>
    <w:next w:val="5"/>
    <w:link w:val="28"/>
    <w:autoRedefine/>
    <w:semiHidden/>
    <w:unhideWhenUsed/>
    <w:qFormat/>
    <w:uiPriority w:val="99"/>
    <w:rPr>
      <w:b/>
      <w:bCs/>
      <w:kern w:val="0"/>
      <w:sz w:val="20"/>
      <w:szCs w:val="20"/>
      <w:lang w:val="zh-CN"/>
    </w:rPr>
  </w:style>
  <w:style w:type="table" w:styleId="15">
    <w:name w:val="Table Grid"/>
    <w:basedOn w:val="14"/>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autoRedefine/>
    <w:qFormat/>
    <w:uiPriority w:val="0"/>
    <w:rPr>
      <w:b/>
      <w:bCs/>
    </w:rPr>
  </w:style>
  <w:style w:type="character" w:styleId="18">
    <w:name w:val="page number"/>
    <w:basedOn w:val="16"/>
    <w:autoRedefine/>
    <w:qFormat/>
    <w:uiPriority w:val="0"/>
  </w:style>
  <w:style w:type="character" w:styleId="19">
    <w:name w:val="Hyperlink"/>
    <w:autoRedefine/>
    <w:qFormat/>
    <w:uiPriority w:val="99"/>
    <w:rPr>
      <w:color w:val="0000FF"/>
      <w:u w:val="single"/>
    </w:rPr>
  </w:style>
  <w:style w:type="character" w:styleId="20">
    <w:name w:val="annotation reference"/>
    <w:autoRedefine/>
    <w:semiHidden/>
    <w:unhideWhenUsed/>
    <w:qFormat/>
    <w:uiPriority w:val="99"/>
    <w:rPr>
      <w:sz w:val="21"/>
      <w:szCs w:val="21"/>
    </w:rPr>
  </w:style>
  <w:style w:type="character" w:customStyle="1" w:styleId="21">
    <w:name w:val="标题 1 字符"/>
    <w:link w:val="2"/>
    <w:autoRedefine/>
    <w:qFormat/>
    <w:uiPriority w:val="9"/>
    <w:rPr>
      <w:b/>
      <w:bCs/>
      <w:kern w:val="44"/>
      <w:sz w:val="44"/>
      <w:szCs w:val="44"/>
    </w:rPr>
  </w:style>
  <w:style w:type="paragraph" w:styleId="22">
    <w:name w:val="List Paragraph"/>
    <w:basedOn w:val="1"/>
    <w:autoRedefine/>
    <w:qFormat/>
    <w:uiPriority w:val="99"/>
    <w:pPr>
      <w:ind w:firstLine="420" w:firstLineChars="200"/>
    </w:pPr>
  </w:style>
  <w:style w:type="character" w:customStyle="1" w:styleId="23">
    <w:name w:val="HTML 预设格式 字符"/>
    <w:link w:val="10"/>
    <w:autoRedefine/>
    <w:qFormat/>
    <w:uiPriority w:val="99"/>
    <w:rPr>
      <w:rFonts w:ascii="宋体" w:hAnsi="宋体" w:eastAsia="宋体" w:cs="Times New Roman"/>
      <w:kern w:val="0"/>
      <w:sz w:val="24"/>
      <w:szCs w:val="24"/>
    </w:rPr>
  </w:style>
  <w:style w:type="character" w:customStyle="1" w:styleId="24">
    <w:name w:val="批注框文本 字符"/>
    <w:link w:val="7"/>
    <w:autoRedefine/>
    <w:semiHidden/>
    <w:qFormat/>
    <w:uiPriority w:val="99"/>
    <w:rPr>
      <w:sz w:val="18"/>
      <w:szCs w:val="18"/>
    </w:rPr>
  </w:style>
  <w:style w:type="character" w:customStyle="1" w:styleId="25">
    <w:name w:val="页眉 字符"/>
    <w:link w:val="9"/>
    <w:autoRedefine/>
    <w:qFormat/>
    <w:uiPriority w:val="99"/>
    <w:rPr>
      <w:sz w:val="18"/>
      <w:szCs w:val="18"/>
    </w:rPr>
  </w:style>
  <w:style w:type="character" w:customStyle="1" w:styleId="26">
    <w:name w:val="页脚 字符"/>
    <w:link w:val="8"/>
    <w:autoRedefine/>
    <w:qFormat/>
    <w:uiPriority w:val="99"/>
    <w:rPr>
      <w:sz w:val="18"/>
      <w:szCs w:val="18"/>
    </w:rPr>
  </w:style>
  <w:style w:type="character" w:customStyle="1" w:styleId="27">
    <w:name w:val="批注文字 字符"/>
    <w:basedOn w:val="16"/>
    <w:link w:val="5"/>
    <w:autoRedefine/>
    <w:semiHidden/>
    <w:qFormat/>
    <w:uiPriority w:val="99"/>
  </w:style>
  <w:style w:type="character" w:customStyle="1" w:styleId="28">
    <w:name w:val="批注主题 字符"/>
    <w:link w:val="13"/>
    <w:autoRedefine/>
    <w:semiHidden/>
    <w:qFormat/>
    <w:uiPriority w:val="99"/>
    <w:rPr>
      <w:b/>
      <w:bCs/>
    </w:rPr>
  </w:style>
  <w:style w:type="character" w:customStyle="1" w:styleId="29">
    <w:name w:val="style21"/>
    <w:autoRedefine/>
    <w:qFormat/>
    <w:uiPriority w:val="0"/>
    <w:rPr>
      <w:rFonts w:hint="default" w:ascii="Arial" w:hAnsi="Arial" w:cs="Arial"/>
    </w:rPr>
  </w:style>
  <w:style w:type="paragraph" w:styleId="30">
    <w:name w:val="No Spacing"/>
    <w:link w:val="31"/>
    <w:autoRedefine/>
    <w:qFormat/>
    <w:uiPriority w:val="1"/>
    <w:rPr>
      <w:rFonts w:ascii="Calibri" w:hAnsi="Calibri" w:eastAsia="宋体" w:cs="Times New Roman"/>
      <w:sz w:val="22"/>
      <w:szCs w:val="22"/>
      <w:lang w:val="en-US" w:eastAsia="zh-CN" w:bidi="ar-SA"/>
    </w:rPr>
  </w:style>
  <w:style w:type="character" w:customStyle="1" w:styleId="31">
    <w:name w:val="无间隔 字符"/>
    <w:link w:val="30"/>
    <w:autoRedefine/>
    <w:qFormat/>
    <w:uiPriority w:val="1"/>
    <w:rPr>
      <w:sz w:val="22"/>
      <w:szCs w:val="22"/>
      <w:lang w:val="en-US" w:eastAsia="zh-CN" w:bidi="ar-SA"/>
    </w:rPr>
  </w:style>
  <w:style w:type="character" w:customStyle="1" w:styleId="32">
    <w:name w:val="文档结构图 字符"/>
    <w:link w:val="4"/>
    <w:autoRedefine/>
    <w:semiHidden/>
    <w:qFormat/>
    <w:uiPriority w:val="99"/>
    <w:rPr>
      <w:rFonts w:ascii="宋体" w:eastAsia="宋体"/>
      <w:sz w:val="18"/>
      <w:szCs w:val="18"/>
    </w:rPr>
  </w:style>
  <w:style w:type="paragraph" w:customStyle="1" w:styleId="33">
    <w:name w:val="xl73"/>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333333"/>
      <w:spacing w:before="100" w:beforeAutospacing="1" w:after="100" w:afterAutospacing="1"/>
      <w:jc w:val="left"/>
      <w:textAlignment w:val="center"/>
    </w:pPr>
    <w:rPr>
      <w:rFonts w:ascii="宋体" w:hAnsi="宋体" w:cs="宋体"/>
      <w:b/>
      <w:bCs/>
      <w:color w:val="FFFFFF"/>
      <w:kern w:val="0"/>
      <w:sz w:val="20"/>
      <w:szCs w:val="20"/>
    </w:rPr>
  </w:style>
  <w:style w:type="character" w:customStyle="1" w:styleId="34">
    <w:name w:val="已访问的超链接1"/>
    <w:autoRedefine/>
    <w:qFormat/>
    <w:uiPriority w:val="99"/>
    <w:rPr>
      <w:color w:val="800080"/>
      <w:u w:val="single"/>
    </w:rPr>
  </w:style>
  <w:style w:type="paragraph" w:customStyle="1" w:styleId="35">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6">
    <w:name w:val="font6"/>
    <w:basedOn w:val="1"/>
    <w:autoRedefine/>
    <w:qFormat/>
    <w:uiPriority w:val="0"/>
    <w:pPr>
      <w:widowControl/>
      <w:spacing w:before="100" w:beforeAutospacing="1" w:after="100" w:afterAutospacing="1"/>
      <w:jc w:val="left"/>
    </w:pPr>
    <w:rPr>
      <w:rFonts w:ascii="宋体" w:hAnsi="宋体" w:cs="宋体"/>
      <w:b/>
      <w:bCs/>
      <w:color w:val="000000"/>
      <w:kern w:val="0"/>
      <w:sz w:val="20"/>
      <w:szCs w:val="20"/>
    </w:rPr>
  </w:style>
  <w:style w:type="character" w:customStyle="1" w:styleId="37">
    <w:name w:val="标题 字符"/>
    <w:link w:val="12"/>
    <w:autoRedefine/>
    <w:qFormat/>
    <w:uiPriority w:val="10"/>
    <w:rPr>
      <w:rFonts w:ascii="Cambria" w:hAnsi="Cambria" w:cs="Times New Roman"/>
      <w:b/>
      <w:bCs/>
      <w:kern w:val="2"/>
      <w:sz w:val="32"/>
      <w:szCs w:val="32"/>
    </w:rPr>
  </w:style>
  <w:style w:type="character" w:customStyle="1" w:styleId="38">
    <w:name w:val="纯文本 字符"/>
    <w:link w:val="6"/>
    <w:autoRedefine/>
    <w:semiHidden/>
    <w:qFormat/>
    <w:uiPriority w:val="99"/>
    <w:rPr>
      <w:rFonts w:hAnsi="Courier New" w:cs="Courier New"/>
      <w:kern w:val="2"/>
      <w:sz w:val="21"/>
      <w:szCs w:val="21"/>
    </w:rPr>
  </w:style>
  <w:style w:type="paragraph" w:customStyle="1" w:styleId="39">
    <w:name w:val="修订1"/>
    <w:autoRedefine/>
    <w:hidden/>
    <w:semiHidden/>
    <w:qFormat/>
    <w:uiPriority w:val="99"/>
    <w:rPr>
      <w:rFonts w:ascii="Calibri" w:hAnsi="Calibri" w:eastAsia="宋体" w:cs="Times New Roman"/>
      <w:kern w:val="2"/>
      <w:sz w:val="21"/>
      <w:szCs w:val="22"/>
      <w:lang w:val="en-US" w:eastAsia="zh-CN" w:bidi="ar-SA"/>
    </w:rPr>
  </w:style>
  <w:style w:type="character" w:styleId="40">
    <w:name w:val="Placeholder Text"/>
    <w:basedOn w:val="16"/>
    <w:autoRedefine/>
    <w:semiHidden/>
    <w:qFormat/>
    <w:uiPriority w:val="99"/>
    <w:rPr>
      <w:color w:val="808080"/>
    </w:rPr>
  </w:style>
  <w:style w:type="character" w:customStyle="1" w:styleId="41">
    <w:name w:val="标题 2 字符"/>
    <w:basedOn w:val="16"/>
    <w:link w:val="3"/>
    <w:autoRedefine/>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efaultPlaceholder_1082065158"/>
        <w:style w:val=""/>
        <w:category>
          <w:name w:val="常规"/>
          <w:gallery w:val="placeholder"/>
        </w:category>
        <w:types>
          <w:type w:val="bbPlcHdr"/>
        </w:types>
        <w:behaviors>
          <w:behavior w:val="content"/>
        </w:behaviors>
        <w:description w:val=""/>
        <w:guid w:val="{0A0E47E2-98A3-4D71-82BB-AE9D7013BDC6}"/>
      </w:docPartPr>
      <w:docPartBody>
        <w:p>
          <w:r>
            <w:rPr>
              <w:rStyle w:val="4"/>
              <w:rFonts w:hint="eastAsia"/>
            </w:rPr>
            <w:t>单击此处输入文字。</w:t>
          </w:r>
        </w:p>
      </w:docPartBody>
    </w:docPart>
    <w:docPart>
      <w:docPartPr>
        <w:name w:val="3370603D2557407C9AE38BA5F6B5BA72"/>
        <w:style w:val=""/>
        <w:category>
          <w:name w:val="常规"/>
          <w:gallery w:val="placeholder"/>
        </w:category>
        <w:types>
          <w:type w:val="bbPlcHdr"/>
        </w:types>
        <w:behaviors>
          <w:behavior w:val="content"/>
        </w:behaviors>
        <w:description w:val=""/>
        <w:guid w:val="{E4C0D569-9388-4950-BD07-517F3742A29E}"/>
      </w:docPartPr>
      <w:docPartBody>
        <w:p>
          <w:pPr>
            <w:pStyle w:val="5"/>
          </w:pPr>
          <w:r>
            <w:rPr>
              <w:rStyle w:val="4"/>
              <w:rFonts w:hint="eastAsia"/>
            </w:rPr>
            <w:t>单击此处输入文字。</w:t>
          </w:r>
        </w:p>
      </w:docPartBody>
    </w:docPart>
    <w:docPart>
      <w:docPartPr>
        <w:name w:val="{9bb0aa25-0738-4b13-b565-0aa35380edef}"/>
        <w:style w:val=""/>
        <w:category>
          <w:name w:val="常规"/>
          <w:gallery w:val="placeholder"/>
        </w:category>
        <w:types>
          <w:type w:val="bbPlcHdr"/>
        </w:types>
        <w:behaviors>
          <w:behavior w:val="content"/>
        </w:behaviors>
        <w:description w:val=""/>
        <w:guid w:val="{9bb0aa25-0738-4b13-b565-0aa35380edef}"/>
      </w:docPartPr>
      <w:docPartBody>
        <w:p>
          <w:r>
            <w:rPr>
              <w:color w:val="808080"/>
            </w:rPr>
            <w:t>单击此处输入文字。</w:t>
          </w:r>
        </w:p>
      </w:docPartBody>
    </w:docPart>
    <w:docPart>
      <w:docPartPr>
        <w:name w:val="{29086043-a5cb-4d87-afba-d3c6ce7b4e4f}"/>
        <w:style w:val=""/>
        <w:category>
          <w:name w:val="常规"/>
          <w:gallery w:val="placeholder"/>
        </w:category>
        <w:types>
          <w:type w:val="bbPlcHdr"/>
        </w:types>
        <w:behaviors>
          <w:behavior w:val="content"/>
        </w:behaviors>
        <w:description w:val=""/>
        <w:guid w:val="{29086043-a5cb-4d87-afba-d3c6ce7b4e4f}"/>
      </w:docPartPr>
      <w:docPartBody>
        <w:p>
          <w:r>
            <w:rPr>
              <w:color w:val="808080"/>
            </w:rPr>
            <w:t>单击此处输入文字。</w:t>
          </w:r>
        </w:p>
      </w:docPartBody>
    </w:docPart>
    <w:docPart>
      <w:docPartPr>
        <w:name w:val="{179107cc-7fff-4c36-8246-2f1a250344b3}"/>
        <w:style w:val=""/>
        <w:category>
          <w:name w:val="常规"/>
          <w:gallery w:val="placeholder"/>
        </w:category>
        <w:types>
          <w:type w:val="bbPlcHdr"/>
        </w:types>
        <w:behaviors>
          <w:behavior w:val="content"/>
        </w:behaviors>
        <w:description w:val=""/>
        <w:guid w:val="{179107cc-7fff-4c36-8246-2f1a250344b3}"/>
      </w:docPartPr>
      <w:docPartBody>
        <w:p>
          <w:r>
            <w:rPr>
              <w:color w:val="808080"/>
            </w:rPr>
            <w:t>单击此处输入文字。</w:t>
          </w:r>
        </w:p>
      </w:docPartBody>
    </w:docPart>
    <w:docPart>
      <w:docPartPr>
        <w:name w:val="{d743a2b2-ddc7-4ed0-a240-d38acc1a4953}"/>
        <w:style w:val=""/>
        <w:category>
          <w:name w:val="常规"/>
          <w:gallery w:val="placeholder"/>
        </w:category>
        <w:types>
          <w:type w:val="bbPlcHdr"/>
        </w:types>
        <w:behaviors>
          <w:behavior w:val="content"/>
        </w:behaviors>
        <w:description w:val=""/>
        <w:guid w:val="{d743a2b2-ddc7-4ed0-a240-d38acc1a4953}"/>
      </w:docPartPr>
      <w:docPartBody>
        <w:p>
          <w:r>
            <w:rPr>
              <w:color w:val="808080"/>
            </w:rPr>
            <w:t>单击此处输入文字。</w:t>
          </w:r>
        </w:p>
      </w:docPartBody>
    </w:docPart>
    <w:docPart>
      <w:docPartPr>
        <w:name w:val="{1895c320-542a-43be-95b9-d0a166f9c122}"/>
        <w:style w:val=""/>
        <w:category>
          <w:name w:val="常规"/>
          <w:gallery w:val="placeholder"/>
        </w:category>
        <w:types>
          <w:type w:val="bbPlcHdr"/>
        </w:types>
        <w:behaviors>
          <w:behavior w:val="content"/>
        </w:behaviors>
        <w:description w:val=""/>
        <w:guid w:val="{1895c320-542a-43be-95b9-d0a166f9c122}"/>
      </w:docPartPr>
      <w:docPartBody>
        <w:p>
          <w:r>
            <w:rPr>
              <w:color w:val="808080"/>
            </w:rPr>
            <w:t>单击此处输入文字。</w:t>
          </w:r>
        </w:p>
      </w:docPartBody>
    </w:docPart>
    <w:docPart>
      <w:docPartPr>
        <w:name w:val="{7d182dd8-5f5c-4e4c-97d0-ee77e0c2f4af}"/>
        <w:style w:val=""/>
        <w:category>
          <w:name w:val="常规"/>
          <w:gallery w:val="placeholder"/>
        </w:category>
        <w:types>
          <w:type w:val="bbPlcHdr"/>
        </w:types>
        <w:behaviors>
          <w:behavior w:val="content"/>
        </w:behaviors>
        <w:description w:val=""/>
        <w:guid w:val="{7d182dd8-5f5c-4e4c-97d0-ee77e0c2f4af}"/>
      </w:docPartPr>
      <w:docPartBody>
        <w:p>
          <w:r>
            <w:rPr>
              <w:color w:val="808080"/>
            </w:rPr>
            <w:t>单击此处输入文字。</w:t>
          </w:r>
        </w:p>
      </w:docPartBody>
    </w:docPart>
    <w:docPart>
      <w:docPartPr>
        <w:name w:val="{d14915a0-5b3c-4e02-ae03-a2c84c97a6e8}"/>
        <w:style w:val=""/>
        <w:category>
          <w:name w:val="常规"/>
          <w:gallery w:val="placeholder"/>
        </w:category>
        <w:types>
          <w:type w:val="bbPlcHdr"/>
        </w:types>
        <w:behaviors>
          <w:behavior w:val="content"/>
        </w:behaviors>
        <w:description w:val=""/>
        <w:guid w:val="{d14915a0-5b3c-4e02-ae03-a2c84c97a6e8}"/>
      </w:docPartPr>
      <w:docPartBody>
        <w:p>
          <w:r>
            <w:rPr>
              <w:color w:val="808080"/>
            </w:rPr>
            <w:t>单击此处输入文字。</w:t>
          </w:r>
        </w:p>
      </w:docPartBody>
    </w:docPart>
    <w:docPart>
      <w:docPartPr>
        <w:name w:val="{cfdef6ed-0138-4d64-8e2b-5d6df567ef36}"/>
        <w:style w:val=""/>
        <w:category>
          <w:name w:val="常规"/>
          <w:gallery w:val="placeholder"/>
        </w:category>
        <w:types>
          <w:type w:val="bbPlcHdr"/>
        </w:types>
        <w:behaviors>
          <w:behavior w:val="content"/>
        </w:behaviors>
        <w:description w:val=""/>
        <w:guid w:val="{cfdef6ed-0138-4d64-8e2b-5d6df567ef36}"/>
      </w:docPartPr>
      <w:docPartBody>
        <w:p>
          <w:r>
            <w:rPr>
              <w:color w:val="808080"/>
            </w:rPr>
            <w:t>单击此处输入文字。</w:t>
          </w:r>
        </w:p>
      </w:docPartBody>
    </w:docPart>
    <w:docPart>
      <w:docPartPr>
        <w:name w:val="{43bbfc38-1fd0-4555-ac22-a2a2027bd1de}"/>
        <w:style w:val=""/>
        <w:category>
          <w:name w:val="常规"/>
          <w:gallery w:val="placeholder"/>
        </w:category>
        <w:types>
          <w:type w:val="bbPlcHdr"/>
        </w:types>
        <w:behaviors>
          <w:behavior w:val="content"/>
        </w:behaviors>
        <w:description w:val=""/>
        <w:guid w:val="{43bbfc38-1fd0-4555-ac22-a2a2027bd1de}"/>
      </w:docPartPr>
      <w:docPartBody>
        <w:p>
          <w:pPr>
            <w:pStyle w:val="7"/>
          </w:pPr>
          <w:r>
            <w:rPr>
              <w:rStyle w:val="4"/>
              <w:rFonts w:hint="eastAsia"/>
            </w:rPr>
            <w:t>单击此处输入文字。</w:t>
          </w:r>
        </w:p>
      </w:docPartBody>
    </w:docPart>
    <w:docPart>
      <w:docPartPr>
        <w:name w:val="{ffc8ef1d-9c1b-4e70-9b75-d7cb27f8185d}"/>
        <w:style w:val=""/>
        <w:category>
          <w:name w:val="常规"/>
          <w:gallery w:val="placeholder"/>
        </w:category>
        <w:types>
          <w:type w:val="bbPlcHdr"/>
        </w:types>
        <w:behaviors>
          <w:behavior w:val="content"/>
        </w:behaviors>
        <w:description w:val=""/>
        <w:guid w:val="{ffc8ef1d-9c1b-4e70-9b75-d7cb27f8185d}"/>
      </w:docPartPr>
      <w:docPartBody>
        <w:p>
          <w:pPr>
            <w:pStyle w:val="8"/>
          </w:pPr>
          <w:r>
            <w:rPr>
              <w:rStyle w:val="4"/>
              <w:rFonts w:hint="eastAsia"/>
            </w:rPr>
            <w:t>单击此处输入文字。</w:t>
          </w:r>
        </w:p>
      </w:docPartBody>
    </w:docPart>
    <w:docPart>
      <w:docPartPr>
        <w:name w:val="{015556d5-2bfe-49cf-b691-b0f1092a2108}"/>
        <w:style w:val=""/>
        <w:category>
          <w:name w:val="常规"/>
          <w:gallery w:val="placeholder"/>
        </w:category>
        <w:types>
          <w:type w:val="bbPlcHdr"/>
        </w:types>
        <w:behaviors>
          <w:behavior w:val="content"/>
        </w:behaviors>
        <w:description w:val=""/>
        <w:guid w:val="{015556d5-2bfe-49cf-b691-b0f1092a2108}"/>
      </w:docPartPr>
      <w:docPartBody>
        <w:p>
          <w:pPr>
            <w:pStyle w:val="9"/>
          </w:pPr>
          <w:r>
            <w:rPr>
              <w:rStyle w:val="4"/>
              <w:rFonts w:hint="eastAsia"/>
            </w:rPr>
            <w:t>单击此处输入文字。</w:t>
          </w:r>
        </w:p>
      </w:docPartBody>
    </w:docPart>
    <w:docPart>
      <w:docPartPr>
        <w:name w:val="{3cff7a0e-aa8e-424e-84c6-9b3825be8c14}"/>
        <w:style w:val=""/>
        <w:category>
          <w:name w:val="常规"/>
          <w:gallery w:val="placeholder"/>
        </w:category>
        <w:types>
          <w:type w:val="bbPlcHdr"/>
        </w:types>
        <w:behaviors>
          <w:behavior w:val="content"/>
        </w:behaviors>
        <w:description w:val=""/>
        <w:guid w:val="{3cff7a0e-aa8e-424e-84c6-9b3825be8c14}"/>
      </w:docPartPr>
      <w:docPartBody>
        <w:p>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E92"/>
    <w:rsid w:val="0006243B"/>
    <w:rsid w:val="000F769B"/>
    <w:rsid w:val="001E430B"/>
    <w:rsid w:val="00283181"/>
    <w:rsid w:val="002F6C56"/>
    <w:rsid w:val="00325E30"/>
    <w:rsid w:val="00344E08"/>
    <w:rsid w:val="00352E93"/>
    <w:rsid w:val="003636F2"/>
    <w:rsid w:val="003653A9"/>
    <w:rsid w:val="003C3E5A"/>
    <w:rsid w:val="00421CBB"/>
    <w:rsid w:val="0046011F"/>
    <w:rsid w:val="00511F48"/>
    <w:rsid w:val="00517DDF"/>
    <w:rsid w:val="00520B78"/>
    <w:rsid w:val="005305DE"/>
    <w:rsid w:val="005307AC"/>
    <w:rsid w:val="00542D4F"/>
    <w:rsid w:val="00570109"/>
    <w:rsid w:val="00576CC4"/>
    <w:rsid w:val="00586F7D"/>
    <w:rsid w:val="005C278B"/>
    <w:rsid w:val="00641F0F"/>
    <w:rsid w:val="00682355"/>
    <w:rsid w:val="00687A59"/>
    <w:rsid w:val="006B265D"/>
    <w:rsid w:val="006C6626"/>
    <w:rsid w:val="00706BF5"/>
    <w:rsid w:val="007239B8"/>
    <w:rsid w:val="00767021"/>
    <w:rsid w:val="00795CB2"/>
    <w:rsid w:val="007B388E"/>
    <w:rsid w:val="007C529C"/>
    <w:rsid w:val="007C75D8"/>
    <w:rsid w:val="007E7C40"/>
    <w:rsid w:val="00803377"/>
    <w:rsid w:val="008558AA"/>
    <w:rsid w:val="0085781B"/>
    <w:rsid w:val="008A4501"/>
    <w:rsid w:val="008F1C1C"/>
    <w:rsid w:val="0094052E"/>
    <w:rsid w:val="00950E92"/>
    <w:rsid w:val="0095617C"/>
    <w:rsid w:val="009E0CC5"/>
    <w:rsid w:val="00A14774"/>
    <w:rsid w:val="00A851DB"/>
    <w:rsid w:val="00B11684"/>
    <w:rsid w:val="00B226EB"/>
    <w:rsid w:val="00B523A7"/>
    <w:rsid w:val="00B54508"/>
    <w:rsid w:val="00B737D1"/>
    <w:rsid w:val="00B80DDC"/>
    <w:rsid w:val="00B828B6"/>
    <w:rsid w:val="00B93F6D"/>
    <w:rsid w:val="00BE3A54"/>
    <w:rsid w:val="00BE5CA9"/>
    <w:rsid w:val="00C5761E"/>
    <w:rsid w:val="00C96F22"/>
    <w:rsid w:val="00D43000"/>
    <w:rsid w:val="00D73B76"/>
    <w:rsid w:val="00DC3CCE"/>
    <w:rsid w:val="00E31206"/>
    <w:rsid w:val="00E46D2E"/>
    <w:rsid w:val="00E73E27"/>
    <w:rsid w:val="00F777D8"/>
    <w:rsid w:val="00FA0D2D"/>
    <w:rsid w:val="00FC20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character" w:styleId="4">
    <w:name w:val="Placeholder Text"/>
    <w:basedOn w:val="2"/>
    <w:autoRedefine/>
    <w:semiHidden/>
    <w:qFormat/>
    <w:uiPriority w:val="99"/>
    <w:rPr>
      <w:color w:val="808080"/>
    </w:rPr>
  </w:style>
  <w:style w:type="paragraph" w:customStyle="1" w:styleId="5">
    <w:name w:val="3370603D2557407C9AE38BA5F6B5BA72"/>
    <w:autoRedefine/>
    <w:qFormat/>
    <w:uiPriority w:val="0"/>
    <w:rPr>
      <w:rFonts w:ascii="Calibri" w:hAnsi="Calibri" w:eastAsia="宋体" w:cs="Times New Roman"/>
      <w:sz w:val="22"/>
      <w:szCs w:val="22"/>
      <w:lang w:val="en-US" w:eastAsia="zh-CN" w:bidi="ar-SA"/>
    </w:rPr>
  </w:style>
  <w:style w:type="paragraph" w:customStyle="1" w:styleId="6">
    <w:name w:val="2EA6AD4C6C6E4AE8BF57CED46208C16B"/>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
    <w:name w:val="786DC95279E04749A90B971AAF3AA44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8">
    <w:name w:val="2E9254D1F33C472EB2425EF4347DC83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9">
    <w:name w:val="8AAE853F0480471F93E3CA6D58112605"/>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
    <w:name w:val="F1C0FD3AF41C4E7793239F6DB8D9A3D4"/>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
    <w:name w:val="7922DCCEB9FA4DAB844EF8A6B183498F"/>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
    <w:name w:val="778C2AC6A8514100A3D62D306E2488AB"/>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
    <w:name w:val="9082C75CFD8F4A6BBE55440EC6373CC8"/>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
    <w:name w:val="21DE1EE45C374E7C9323CE5A5F7619CE"/>
    <w:autoRedefine/>
    <w:qFormat/>
    <w:uiPriority w:val="0"/>
    <w:pPr>
      <w:widowControl w:val="0"/>
      <w:jc w:val="both"/>
    </w:pPr>
    <w:rPr>
      <w:rFonts w:ascii="Calibri" w:hAnsi="Calibri" w:eastAsia="宋体" w:cs="Times New Roman"/>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乙方：江苏欧索软件有限公司</Company>
  <Pages>6</Pages>
  <Words>3443</Words>
  <Characters>3586</Characters>
  <Lines>27</Lines>
  <Paragraphs>7</Paragraphs>
  <TotalTime>191</TotalTime>
  <ScaleCrop>false</ScaleCrop>
  <LinksUpToDate>false</LinksUpToDate>
  <CharactersWithSpaces>3655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2020-07-22T01:23:00Z</dcterms:created>
  <dc:creator>GZC</dc:creator>
  <cp:lastModifiedBy>mengbb</cp:lastModifiedBy>
  <cp:lastPrinted>2012-11-29T13:45:00Z</cp:lastPrinted>
  <dcterms:modified xsi:type="dcterms:W3CDTF">2024-05-09T03:35:00Z</dcterms:modified>
  <dc:subject>协议编号： NJ-2011-082301</dc:subject>
  <dc:title>学习堂在线学习SaaS服务合同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360E8F62D5CE436FA8EAC9B845AAD7C2</vt:lpwstr>
  </property>
  <property fmtid="{D5CDD505-2E9C-101B-9397-08002B2CF9AE}" pid="4" name="CWM9ff67520ab6111ed8000617200006072">
    <vt:lpwstr>CWM/mKQnx+5hfCSj7J1wEe0ZIC28wrQ+IMuBubYEEMn0xJDAnvmwo2sSc8qr0B5XrEpti3XNfXpXU5vdp/jXZvvfA==</vt:lpwstr>
  </property>
</Properties>
</file>