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eastAsia="标宋体"/>
          <w:sz w:val="24"/>
        </w:rPr>
      </w:pPr>
      <w:bookmarkStart w:id="0" w:name="bookmark1"/>
      <w:r>
        <w:drawing>
          <wp:anchor distT="0" distB="0" distL="114300" distR="114300" simplePos="0" relativeHeight="251660288" behindDoc="0" locked="0" layoutInCell="1" allowOverlap="1">
            <wp:simplePos x="0" y="0"/>
            <wp:positionH relativeFrom="column">
              <wp:posOffset>175260</wp:posOffset>
            </wp:positionH>
            <wp:positionV relativeFrom="paragraph">
              <wp:posOffset>-200025</wp:posOffset>
            </wp:positionV>
            <wp:extent cx="2247265" cy="427990"/>
            <wp:effectExtent l="0" t="0" r="635" b="10160"/>
            <wp:wrapSquare wrapText="bothSides"/>
            <wp:docPr id="11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
                    <pic:cNvPicPr>
                      <a:picLocks noChangeAspect="1"/>
                    </pic:cNvPicPr>
                  </pic:nvPicPr>
                  <pic:blipFill>
                    <a:blip r:embed="rId5"/>
                    <a:stretch>
                      <a:fillRect/>
                    </a:stretch>
                  </pic:blipFill>
                  <pic:spPr>
                    <a:xfrm>
                      <a:off x="0" y="0"/>
                      <a:ext cx="2247265" cy="427990"/>
                    </a:xfrm>
                    <a:prstGeom prst="rect">
                      <a:avLst/>
                    </a:prstGeom>
                    <a:noFill/>
                    <a:ln w="9525">
                      <a:noFill/>
                    </a:ln>
                  </pic:spPr>
                </pic:pic>
              </a:graphicData>
            </a:graphic>
          </wp:anchor>
        </w:drawing>
      </w:r>
      <w:r>
        <w:rPr>
          <w:rFonts w:hint="eastAsia" w:eastAsia="标宋体"/>
          <w:sz w:val="28"/>
          <w:lang w:val="en-US" w:eastAsia="zh-CN"/>
        </w:rPr>
        <w:t xml:space="preserve"> </w:t>
      </w:r>
      <w:r>
        <w:rPr>
          <w:rFonts w:hint="default" w:eastAsia="标宋体"/>
          <w:sz w:val="28"/>
        </w:rPr>
        <w:t xml:space="preserve">            </w:t>
      </w:r>
    </w:p>
    <w:p>
      <w:pPr>
        <w:spacing w:beforeLines="0" w:afterLines="0"/>
        <w:rPr>
          <w:rFonts w:hint="default" w:eastAsia="标宋体"/>
          <w:sz w:val="24"/>
        </w:rPr>
      </w:pPr>
      <w:r>
        <w:rPr>
          <w:rFonts w:hint="default"/>
          <w:sz w:val="24"/>
          <w:lang w:val="en-US"/>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128905</wp:posOffset>
                </wp:positionV>
                <wp:extent cx="6038850" cy="0"/>
                <wp:effectExtent l="33655" t="26670" r="42545" b="68580"/>
                <wp:wrapNone/>
                <wp:docPr id="1" name="直线 2"/>
                <wp:cNvGraphicFramePr/>
                <a:graphic xmlns:a="http://schemas.openxmlformats.org/drawingml/2006/main">
                  <a:graphicData uri="http://schemas.microsoft.com/office/word/2010/wordprocessingShape">
                    <wps:wsp>
                      <wps:cNvCnPr/>
                      <wps:spPr>
                        <a:xfrm>
                          <a:off x="0" y="0"/>
                          <a:ext cx="6038850" cy="0"/>
                        </a:xfrm>
                        <a:prstGeom prst="line">
                          <a:avLst/>
                        </a:prstGeom>
                        <a:ln>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upright="1"/>
                    </wps:wsp>
                  </a:graphicData>
                </a:graphic>
              </wp:anchor>
            </w:drawing>
          </mc:Choice>
          <mc:Fallback>
            <w:pict>
              <v:line id="直线 2" o:spid="_x0000_s1026" o:spt="20" style="position:absolute;left:0pt;margin-left:-206.25pt;margin-top:10.15pt;height:0pt;width:475.5pt;z-index:251659264;mso-width-relative:page;mso-height-relative:page;" filled="f" stroked="t" coordsize="21600,21600" o:gfxdata="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&#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Qoy92QAAAAoBAAAPAAAAAAAAAAEAIAAAACIAAABk&#10;cnMvZG93bnJldi54bWxQSwECFAAUAAAACACHTuJA0iH0LT4CAACeBAAADgAAAAAAAAABACAAAAAo&#10;AQAAZHJzL2Uyb0RvYy54bWxQSwUGAAAAAAYABgBZAQAA2AUAAAAA&#10;">
                <v:fill on="f" focussize="0,0"/>
                <v:stroke weight="2pt" color="#F79646 [3209]" joinstyle="round"/>
                <v:imagedata o:title=""/>
                <o:lock v:ext="edit" aspectratio="f"/>
                <v:shadow on="t" color="#000000" opacity="24903f" offset="0pt,1.5748031496063pt" origin="0f,32768f" matrix="65536f,0f,0f,65536f"/>
              </v:line>
            </w:pict>
          </mc:Fallback>
        </mc:AlternateContent>
      </w:r>
    </w:p>
    <w:p>
      <w:pPr>
        <w:spacing w:beforeLines="0" w:afterLines="0"/>
        <w:jc w:val="center"/>
        <w:rPr>
          <w:rFonts w:hint="eastAsia" w:ascii="宋体" w:hAnsi="宋体"/>
          <w:b/>
          <w:sz w:val="32"/>
        </w:rPr>
      </w:pPr>
    </w:p>
    <w:p>
      <w:pPr>
        <w:spacing w:beforeLines="0" w:afterLines="0"/>
        <w:jc w:val="center"/>
        <w:rPr>
          <w:rFonts w:hint="default" w:ascii="宋体" w:hAnsi="宋体"/>
          <w:b/>
          <w:sz w:val="32"/>
        </w:rPr>
      </w:pPr>
      <w:r>
        <w:rPr>
          <w:rFonts w:hint="eastAsia" w:ascii="宋体" w:hAnsi="宋体"/>
          <w:b/>
          <w:sz w:val="32"/>
          <w:lang w:val="en-US" w:eastAsia="zh-CN"/>
        </w:rPr>
        <w:t>意外险健康险</w:t>
      </w:r>
      <w:r>
        <w:rPr>
          <w:rFonts w:hint="eastAsia" w:ascii="宋体" w:hAnsi="宋体"/>
          <w:b/>
          <w:sz w:val="32"/>
        </w:rPr>
        <w:t>保险合同变更申请书</w:t>
      </w:r>
      <w:bookmarkEnd w:id="0"/>
    </w:p>
    <w:p>
      <w:pPr>
        <w:spacing w:beforeLines="0" w:afterLines="0"/>
        <w:jc w:val="center"/>
        <w:rPr>
          <w:rFonts w:hint="default" w:eastAsia="Times New Roman"/>
          <w:sz w:val="24"/>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251"/>
        <w:gridCol w:w="3109"/>
        <w:gridCol w:w="1276"/>
        <w:gridCol w:w="3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center"/>
              <w:rPr>
                <w:rFonts w:hint="default" w:ascii="宋体" w:hAnsi="宋体"/>
                <w:sz w:val="24"/>
              </w:rPr>
            </w:pPr>
            <w:r>
              <w:rPr>
                <w:rFonts w:hint="eastAsia" w:ascii="宋体" w:hAnsi="宋体"/>
                <w:sz w:val="24"/>
              </w:rPr>
              <w:t>投保人</w:t>
            </w:r>
          </w:p>
          <w:p>
            <w:pPr>
              <w:spacing w:beforeLines="0" w:afterLines="0"/>
              <w:jc w:val="center"/>
              <w:rPr>
                <w:rFonts w:hint="default" w:ascii="宋体" w:hAnsi="宋体"/>
                <w:sz w:val="24"/>
              </w:rPr>
            </w:pPr>
            <w:r>
              <w:rPr>
                <w:rFonts w:hint="eastAsia" w:ascii="宋体" w:hAnsi="宋体"/>
                <w:sz w:val="24"/>
              </w:rPr>
              <w:t>名称/姓名</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both"/>
              <w:rPr>
                <w:rFonts w:hint="default" w:ascii="宋体" w:hAnsi="宋体" w:eastAsia="宋体"/>
                <w:sz w:val="24"/>
                <w:lang w:val="en-US" w:eastAsia="zh-CN"/>
              </w:rPr>
            </w:pPr>
            <w:r>
              <w:rPr>
                <w:rFonts w:hint="eastAsia" w:ascii="宋体" w:hAnsi="宋体"/>
                <w:sz w:val="24"/>
                <w:lang w:val="en-US" w:eastAsia="zh-CN"/>
              </w:rPr>
              <w:t>中高后勤服务（云南）有限公司</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center"/>
              <w:rPr>
                <w:rFonts w:hint="default" w:ascii="宋体" w:hAnsi="宋体"/>
                <w:sz w:val="24"/>
              </w:rPr>
            </w:pPr>
            <w:r>
              <w:rPr>
                <w:rFonts w:hint="eastAsia" w:ascii="宋体" w:hAnsi="宋体"/>
                <w:sz w:val="24"/>
                <w:lang w:eastAsia="zh-CN"/>
              </w:rPr>
              <w:t>统一社会信用代码</w:t>
            </w:r>
            <w:r>
              <w:rPr>
                <w:rFonts w:hint="eastAsia" w:ascii="宋体" w:hAnsi="宋体"/>
                <w:sz w:val="24"/>
              </w:rPr>
              <w:t>码</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pPr>
              <w:spacing w:beforeLines="0" w:afterLines="0"/>
              <w:rPr>
                <w:rFonts w:hint="default" w:ascii="宋体" w:hAnsi="宋体" w:eastAsia="宋体"/>
                <w:sz w:val="24"/>
                <w:lang w:val="en-US" w:eastAsia="zh-CN"/>
              </w:rPr>
            </w:pPr>
            <w:r>
              <w:rPr>
                <w:rFonts w:hint="eastAsia" w:ascii="宋体" w:hAnsi="宋体"/>
                <w:sz w:val="24"/>
                <w:lang w:val="en-US" w:eastAsia="zh-CN"/>
              </w:rPr>
              <w:t>91530111550112330L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center"/>
              <w:rPr>
                <w:rFonts w:hint="default" w:ascii="宋体" w:hAnsi="宋体"/>
                <w:sz w:val="24"/>
              </w:rPr>
            </w:pPr>
            <w:r>
              <w:rPr>
                <w:rFonts w:hint="eastAsia" w:ascii="宋体" w:hAnsi="宋体"/>
                <w:sz w:val="24"/>
              </w:rPr>
              <w:t>联系人及电话</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ind w:firstLine="240" w:firstLineChars="100"/>
              <w:jc w:val="both"/>
              <w:rPr>
                <w:rFonts w:hint="default" w:ascii="宋体" w:hAnsi="宋体" w:eastAsia="宋体"/>
                <w:sz w:val="24"/>
                <w:lang w:val="en-US" w:eastAsia="zh-CN"/>
              </w:rPr>
            </w:pPr>
            <w:r>
              <w:rPr>
                <w:rFonts w:hint="eastAsia" w:ascii="宋体" w:hAnsi="宋体"/>
                <w:sz w:val="24"/>
                <w:lang w:val="en-US" w:eastAsia="zh-CN"/>
              </w:rPr>
              <w:t>18387593792</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center"/>
              <w:rPr>
                <w:rFonts w:hint="default" w:ascii="宋体" w:hAnsi="宋体"/>
                <w:sz w:val="24"/>
              </w:rPr>
            </w:pPr>
            <w:r>
              <w:rPr>
                <w:rFonts w:hint="eastAsia" w:ascii="宋体" w:hAnsi="宋体"/>
                <w:sz w:val="24"/>
              </w:rPr>
              <w:t>承保机构</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pPr>
              <w:spacing w:beforeLines="0" w:afterLines="0"/>
              <w:rPr>
                <w:rFonts w:hint="default" w:ascii="宋体" w:hAnsi="宋体" w:eastAsia="宋体"/>
                <w:sz w:val="24"/>
                <w:lang w:val="en-US" w:eastAsia="zh-CN"/>
              </w:rPr>
            </w:pPr>
            <w:r>
              <w:rPr>
                <w:rFonts w:hint="eastAsia" w:ascii="宋体" w:hAnsi="宋体"/>
                <w:sz w:val="24"/>
                <w:lang w:val="en-US" w:eastAsia="zh-CN"/>
              </w:rPr>
              <w:t>24587303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jc w:val="center"/>
        </w:trPr>
        <w:tc>
          <w:tcPr>
            <w:tcW w:w="1999" w:type="dxa"/>
            <w:gridSpan w:val="2"/>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center"/>
              <w:rPr>
                <w:rFonts w:hint="default" w:ascii="宋体" w:hAnsi="宋体"/>
                <w:sz w:val="24"/>
              </w:rPr>
            </w:pPr>
            <w:r>
              <w:rPr>
                <w:rFonts w:hint="eastAsia" w:ascii="宋体" w:hAnsi="宋体"/>
                <w:sz w:val="24"/>
              </w:rPr>
              <w:t>险种名称</w:t>
            </w:r>
          </w:p>
        </w:tc>
        <w:tc>
          <w:tcPr>
            <w:tcW w:w="3109" w:type="dxa"/>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both"/>
              <w:rPr>
                <w:rFonts w:hint="default" w:ascii="宋体" w:hAnsi="宋体" w:eastAsia="宋体"/>
                <w:sz w:val="24"/>
                <w:lang w:val="en-US" w:eastAsia="zh-CN"/>
              </w:rPr>
            </w:pPr>
            <w:r>
              <w:rPr>
                <w:rFonts w:hint="eastAsia" w:ascii="宋体" w:hAnsi="宋体"/>
                <w:sz w:val="24"/>
                <w:lang w:val="en-US" w:eastAsia="zh-CN"/>
              </w:rPr>
              <w:t>2700</w:t>
            </w:r>
          </w:p>
        </w:tc>
        <w:tc>
          <w:tcPr>
            <w:tcW w:w="1276" w:type="dxa"/>
            <w:tcBorders>
              <w:top w:val="single" w:color="auto" w:sz="4" w:space="0"/>
              <w:left w:val="single" w:color="auto" w:sz="4" w:space="0"/>
              <w:bottom w:val="nil"/>
              <w:right w:val="nil"/>
              <w:tl2br w:val="nil"/>
              <w:tr2bl w:val="nil"/>
            </w:tcBorders>
            <w:shd w:val="clear" w:color="auto" w:fill="FFFFFF"/>
            <w:noWrap w:val="0"/>
            <w:vAlign w:val="center"/>
          </w:tcPr>
          <w:p>
            <w:pPr>
              <w:spacing w:beforeLines="0" w:afterLines="0"/>
              <w:jc w:val="center"/>
              <w:rPr>
                <w:rFonts w:hint="default" w:ascii="宋体" w:hAnsi="宋体"/>
                <w:sz w:val="24"/>
              </w:rPr>
            </w:pPr>
            <w:r>
              <w:rPr>
                <w:rFonts w:hint="eastAsia" w:ascii="宋体" w:hAnsi="宋体"/>
                <w:sz w:val="24"/>
              </w:rPr>
              <w:t>保险单号</w:t>
            </w:r>
          </w:p>
        </w:tc>
        <w:tc>
          <w:tcPr>
            <w:tcW w:w="3125"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pPr>
              <w:spacing w:beforeLines="0" w:afterLines="0"/>
              <w:rPr>
                <w:rFonts w:hint="default" w:ascii="宋体" w:hAnsi="宋体" w:eastAsia="宋体"/>
                <w:sz w:val="24"/>
                <w:lang w:val="en-US" w:eastAsia="zh-CN"/>
              </w:rPr>
            </w:pPr>
            <w:r>
              <w:rPr>
                <w:rFonts w:hint="eastAsia" w:ascii="宋体" w:hAnsi="宋体"/>
                <w:sz w:val="24"/>
                <w:lang w:val="en-US" w:eastAsia="zh-CN"/>
              </w:rPr>
              <w:t>12458270020230017870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9" w:hRule="atLeast"/>
          <w:jc w:val="center"/>
        </w:trPr>
        <w:tc>
          <w:tcPr>
            <w:tcW w:w="748" w:type="dxa"/>
            <w:tcBorders>
              <w:top w:val="single" w:color="auto" w:sz="4" w:space="0"/>
              <w:left w:val="single" w:color="auto" w:sz="4" w:space="0"/>
              <w:bottom w:val="single" w:color="auto" w:sz="4" w:space="0"/>
              <w:right w:val="nil"/>
              <w:tl2br w:val="nil"/>
              <w:tr2bl w:val="nil"/>
            </w:tcBorders>
            <w:shd w:val="clear" w:color="auto" w:fill="FFFFFF"/>
            <w:noWrap w:val="0"/>
            <w:textDirection w:val="tbRlV"/>
            <w:vAlign w:val="center"/>
          </w:tcPr>
          <w:p>
            <w:pPr>
              <w:spacing w:beforeLines="0" w:afterLines="0"/>
              <w:ind w:left="113" w:right="113"/>
              <w:jc w:val="center"/>
              <w:rPr>
                <w:rFonts w:hint="default" w:ascii="宋体" w:hAnsi="宋体"/>
                <w:sz w:val="24"/>
              </w:rPr>
            </w:pPr>
            <w:r>
              <w:rPr>
                <w:rFonts w:hint="eastAsia" w:ascii="宋体" w:hAnsi="宋体"/>
                <w:sz w:val="24"/>
              </w:rPr>
              <w:t>合 同 变 更 申 请 原 因 及 事 项</w:t>
            </w:r>
          </w:p>
        </w:tc>
        <w:tc>
          <w:tcPr>
            <w:tcW w:w="8761"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bidi w:val="0"/>
              <w:jc w:val="left"/>
              <w:rPr>
                <w:rFonts w:hint="eastAsia"/>
                <w:lang w:val="en-US" w:eastAsia="zh-CN"/>
              </w:rPr>
            </w:pPr>
            <w:r>
              <w:rPr>
                <w:rFonts w:hint="eastAsia"/>
                <w:lang w:val="en-US" w:eastAsia="zh-CN"/>
              </w:rPr>
              <w:t>增加  张思蕾  530127200210260069</w:t>
            </w:r>
          </w:p>
          <w:p>
            <w:pPr>
              <w:bidi w:val="0"/>
              <w:jc w:val="left"/>
              <w:rPr>
                <w:rFonts w:hint="eastAsia"/>
                <w:lang w:val="en-US" w:eastAsia="zh-CN"/>
              </w:rPr>
            </w:pPr>
            <w:r>
              <w:rPr>
                <w:rFonts w:hint="eastAsia"/>
                <w:lang w:val="en-US" w:eastAsia="zh-CN"/>
              </w:rPr>
              <w:t>增加  钟劭思  53252420010801224X</w:t>
            </w:r>
          </w:p>
          <w:p>
            <w:pPr>
              <w:bidi w:val="0"/>
              <w:jc w:val="left"/>
              <w:rPr>
                <w:rFonts w:hint="default"/>
                <w:lang w:val="en-US" w:eastAsia="zh-CN"/>
              </w:rPr>
            </w:pPr>
            <w:r>
              <w:rPr>
                <w:rFonts w:hint="eastAsia"/>
                <w:lang w:val="en-US" w:eastAsia="zh-CN"/>
              </w:rPr>
              <w:t>增加  罗万富  532724199812101233</w:t>
            </w:r>
          </w:p>
          <w:p>
            <w:pPr>
              <w:bidi w:val="0"/>
              <w:jc w:val="left"/>
              <w:rPr>
                <w:rFonts w:hint="eastAsia"/>
                <w:lang w:val="en-US" w:eastAsia="zh-CN"/>
              </w:rPr>
            </w:pPr>
            <w:r>
              <w:rPr>
                <w:rFonts w:hint="eastAsia"/>
                <w:lang w:val="en-US" w:eastAsia="zh-CN"/>
              </w:rPr>
              <w:t>增加  孙 静   530302200003081221</w:t>
            </w:r>
          </w:p>
          <w:p>
            <w:pPr>
              <w:bidi w:val="0"/>
              <w:jc w:val="left"/>
              <w:rPr>
                <w:rFonts w:hint="default"/>
                <w:lang w:val="en-US" w:eastAsia="zh-CN"/>
              </w:rPr>
            </w:pPr>
            <w:r>
              <w:rPr>
                <w:rFonts w:hint="eastAsia"/>
                <w:lang w:val="en-US" w:eastAsia="zh-CN"/>
              </w:rPr>
              <w:t>以上替换人员未出险   储备干部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jc w:val="center"/>
        </w:trPr>
        <w:tc>
          <w:tcPr>
            <w:tcW w:w="9509"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pacing w:beforeLines="0" w:afterLines="0"/>
              <w:ind w:firstLine="480" w:firstLineChars="200"/>
              <w:rPr>
                <w:rFonts w:hint="default" w:ascii="宋体" w:hAnsi="宋体"/>
                <w:sz w:val="24"/>
              </w:rPr>
            </w:pPr>
          </w:p>
          <w:p>
            <w:pPr>
              <w:spacing w:beforeLines="0" w:afterLines="0"/>
              <w:ind w:firstLine="480" w:firstLineChars="200"/>
              <w:jc w:val="center"/>
              <w:rPr>
                <w:rFonts w:hint="eastAsia" w:ascii="宋体" w:hAnsi="宋体"/>
                <w:sz w:val="24"/>
                <w:lang w:val="en-US" w:eastAsia="zh-CN"/>
              </w:rPr>
            </w:pPr>
            <w:r>
              <w:rPr>
                <w:rFonts w:hint="eastAsia" w:ascii="宋体" w:hAnsi="宋体"/>
                <w:sz w:val="24"/>
              </w:rPr>
              <w:t>投保人声明</w:t>
            </w:r>
          </w:p>
          <w:p>
            <w:pPr>
              <w:numPr>
                <w:ilvl w:val="0"/>
                <w:numId w:val="0"/>
              </w:numPr>
              <w:spacing w:beforeLines="0" w:afterLines="0"/>
              <w:ind w:firstLine="440" w:firstLineChars="200"/>
              <w:rPr>
                <w:rFonts w:hint="eastAsia" w:ascii="宋体" w:hAnsi="宋体"/>
                <w:sz w:val="22"/>
                <w:szCs w:val="18"/>
                <w:lang w:val="en-US" w:eastAsia="zh-CN"/>
              </w:rPr>
            </w:pPr>
            <w:r>
              <w:rPr>
                <w:rFonts w:hint="eastAsia" w:ascii="宋体" w:hAnsi="宋体"/>
                <w:sz w:val="22"/>
                <w:szCs w:val="18"/>
                <w:lang w:val="en-US" w:eastAsia="zh-CN"/>
              </w:rPr>
              <w:t>1.本保险合同变更申请书和有关的问卷及文件均填写完整且确实无误，并成为阳光财产保险股份有限公司</w:t>
            </w:r>
            <w:r>
              <w:rPr>
                <w:rFonts w:hint="eastAsia" w:ascii="宋体" w:hAnsi="宋体"/>
                <w:sz w:val="22"/>
                <w:szCs w:val="18"/>
                <w:u w:val="single"/>
                <w:lang w:val="en-US" w:eastAsia="zh-CN"/>
              </w:rPr>
              <w:t xml:space="preserve"> 云南省 </w:t>
            </w:r>
            <w:r>
              <w:rPr>
                <w:rFonts w:hint="eastAsia" w:ascii="宋体" w:hAnsi="宋体"/>
                <w:sz w:val="22"/>
                <w:szCs w:val="18"/>
                <w:lang w:val="en-US" w:eastAsia="zh-CN"/>
              </w:rPr>
              <w:t>分公司（以下简称“贵公司”）签发保险合同批注的依据，上述资料若不属实，任何依据上述资料所签发的保险合同批注均属无效。</w:t>
            </w:r>
          </w:p>
          <w:p>
            <w:pPr>
              <w:numPr>
                <w:ilvl w:val="0"/>
                <w:numId w:val="0"/>
              </w:numPr>
              <w:spacing w:beforeLines="0" w:afterLines="0"/>
              <w:ind w:firstLine="440" w:firstLineChars="200"/>
              <w:rPr>
                <w:rFonts w:hint="default" w:ascii="宋体" w:hAnsi="宋体"/>
                <w:sz w:val="22"/>
                <w:szCs w:val="18"/>
                <w:lang w:val="en-US" w:eastAsia="zh-CN"/>
              </w:rPr>
            </w:pPr>
            <w:r>
              <w:rPr>
                <w:rFonts w:hint="eastAsia" w:ascii="宋体" w:hAnsi="宋体"/>
                <w:sz w:val="22"/>
                <w:szCs w:val="18"/>
                <w:lang w:val="en-US" w:eastAsia="zh-CN"/>
              </w:rPr>
              <w:t>2.本单位申请以上变更事项，并同意其变更的生效日以贵公司条款约定日期或贵公司在本申请书批注栏的审批日期为准，本申请书与原投保单构成保险合同的一部分。</w:t>
            </w:r>
          </w:p>
          <w:p>
            <w:pPr>
              <w:numPr>
                <w:ilvl w:val="0"/>
                <w:numId w:val="0"/>
              </w:numPr>
              <w:spacing w:beforeLines="0" w:afterLines="0"/>
              <w:ind w:firstLine="440" w:firstLineChars="200"/>
              <w:rPr>
                <w:rFonts w:hint="default" w:ascii="宋体" w:hAnsi="宋体"/>
                <w:sz w:val="22"/>
                <w:szCs w:val="18"/>
                <w:lang w:val="en-US" w:eastAsia="zh-CN"/>
              </w:rPr>
            </w:pPr>
            <w:r>
              <w:rPr>
                <w:rFonts w:hint="eastAsia" w:ascii="宋体" w:hAnsi="宋体"/>
                <w:sz w:val="22"/>
                <w:szCs w:val="18"/>
                <w:lang w:val="en-US" w:eastAsia="zh-CN"/>
              </w:rPr>
              <w:t>3.所有保险责任均以本保险合同所载明日期为准，除贵公司经正式程序修改或批注的内容外，其他任何人的口头及书面陈述报告或合约，贵公司无需负责。</w:t>
            </w:r>
          </w:p>
          <w:p>
            <w:pPr>
              <w:numPr>
                <w:ilvl w:val="0"/>
                <w:numId w:val="0"/>
              </w:numPr>
              <w:spacing w:beforeLines="0" w:afterLines="0"/>
              <w:ind w:firstLine="440" w:firstLineChars="200"/>
              <w:rPr>
                <w:rFonts w:hint="default" w:ascii="宋体" w:hAnsi="宋体"/>
                <w:sz w:val="24"/>
              </w:rPr>
            </w:pPr>
            <w:r>
              <w:rPr>
                <w:rFonts w:hint="eastAsia" w:ascii="宋体" w:hAnsi="宋体"/>
                <w:sz w:val="22"/>
                <w:szCs w:val="18"/>
                <w:lang w:val="en-US" w:eastAsia="zh-CN"/>
              </w:rPr>
              <w:t>4.</w:t>
            </w:r>
            <w:r>
              <w:rPr>
                <w:rFonts w:hint="eastAsia" w:ascii="宋体" w:hAnsi="宋体"/>
                <w:sz w:val="22"/>
                <w:szCs w:val="18"/>
              </w:rPr>
              <w:t>本单位已将本保险合同变更申请事项通知</w:t>
            </w:r>
            <w:r>
              <w:rPr>
                <w:rFonts w:hint="eastAsia" w:ascii="宋体" w:hAnsi="宋体"/>
                <w:sz w:val="22"/>
                <w:szCs w:val="18"/>
                <w:lang w:val="en-US" w:eastAsia="zh-CN"/>
              </w:rPr>
              <w:t>全部</w:t>
            </w:r>
            <w:r>
              <w:rPr>
                <w:rFonts w:hint="eastAsia" w:ascii="宋体" w:hAnsi="宋体"/>
                <w:sz w:val="22"/>
                <w:szCs w:val="18"/>
              </w:rPr>
              <w:t>被保险人，被保险人已充分理解并接受上述变更申请事项。谨以此申请书作为保险合同变更要约，并同意贵公司依此办理上述变更事项。</w:t>
            </w:r>
          </w:p>
          <w:p>
            <w:pPr>
              <w:spacing w:beforeLines="0" w:afterLines="0"/>
              <w:ind w:firstLine="240" w:firstLineChars="100"/>
              <w:jc w:val="center"/>
              <w:rPr>
                <w:rFonts w:hint="eastAsia" w:ascii="宋体" w:hAnsi="宋体"/>
                <w:sz w:val="24"/>
              </w:rPr>
            </w:pPr>
            <w:r>
              <w:rPr>
                <w:rFonts w:hint="eastAsia" w:ascii="宋体" w:hAnsi="宋体"/>
                <w:sz w:val="24"/>
              </w:rPr>
              <w:t xml:space="preserve">                   </w:t>
            </w:r>
          </w:p>
          <w:p>
            <w:pPr>
              <w:spacing w:beforeLines="0" w:afterLines="0" w:line="360" w:lineRule="auto"/>
              <w:ind w:firstLine="240" w:firstLineChars="100"/>
              <w:jc w:val="center"/>
              <w:rPr>
                <w:rFonts w:hint="default" w:ascii="宋体" w:hAnsi="宋体" w:eastAsia="宋体"/>
                <w:sz w:val="24"/>
                <w:lang w:val="en-US" w:eastAsia="zh-CN"/>
              </w:rPr>
            </w:pPr>
            <w:r>
              <w:rPr>
                <w:rFonts w:hint="eastAsia" w:ascii="宋体" w:hAnsi="宋体"/>
                <w:sz w:val="24"/>
                <w:lang w:val="en-US" w:eastAsia="zh-CN"/>
              </w:rPr>
              <w:t xml:space="preserve">                        </w:t>
            </w:r>
            <w:r>
              <w:rPr>
                <w:rFonts w:hint="eastAsia" w:ascii="宋体" w:hAnsi="宋体"/>
                <w:b/>
                <w:bCs/>
                <w:sz w:val="24"/>
              </w:rPr>
              <w:t>投保人盖</w:t>
            </w:r>
            <w:r>
              <w:rPr>
                <w:rFonts w:hint="eastAsia" w:ascii="宋体" w:hAnsi="宋体"/>
                <w:sz w:val="24"/>
              </w:rPr>
              <w:t>章（签字）：</w:t>
            </w:r>
          </w:p>
          <w:p>
            <w:pPr>
              <w:spacing w:beforeLines="0" w:afterLines="0"/>
              <w:ind w:firstLine="240" w:firstLineChars="100"/>
              <w:jc w:val="center"/>
              <w:rPr>
                <w:rFonts w:hint="default" w:ascii="宋体" w:eastAsia="仿宋_GB2312"/>
                <w:sz w:val="24"/>
              </w:rPr>
            </w:pPr>
            <w:r>
              <w:rPr>
                <w:rFonts w:hint="eastAsia" w:ascii="宋体" w:hAnsi="宋体"/>
                <w:sz w:val="24"/>
                <w:lang w:val="en-US" w:eastAsia="zh-CN"/>
              </w:rPr>
              <w:t xml:space="preserve">                                       </w:t>
            </w:r>
            <w:r>
              <w:rPr>
                <w:rFonts w:hint="eastAsia" w:ascii="宋体" w:hAnsi="宋体"/>
                <w:sz w:val="24"/>
              </w:rPr>
              <w:t xml:space="preserve">申请日期： </w:t>
            </w:r>
            <w:r>
              <w:rPr>
                <w:rFonts w:hint="eastAsia" w:ascii="宋体" w:hAnsi="宋体"/>
                <w:sz w:val="24"/>
                <w:lang w:val="en-US" w:eastAsia="zh-CN"/>
              </w:rPr>
              <w:t>2024</w:t>
            </w:r>
            <w:r>
              <w:rPr>
                <w:rFonts w:hint="eastAsia" w:ascii="宋体" w:hAnsi="宋体"/>
                <w:sz w:val="24"/>
              </w:rPr>
              <w:t>年</w:t>
            </w:r>
            <w:r>
              <w:rPr>
                <w:rFonts w:hint="eastAsia" w:ascii="宋体" w:hAnsi="宋体"/>
                <w:sz w:val="24"/>
                <w:lang w:val="en-US" w:eastAsia="zh-CN"/>
              </w:rPr>
              <w:t>07</w:t>
            </w:r>
            <w:r>
              <w:rPr>
                <w:rFonts w:hint="eastAsia" w:ascii="宋体" w:hAnsi="宋体"/>
                <w:sz w:val="24"/>
              </w:rPr>
              <w:t>月</w:t>
            </w:r>
            <w:r>
              <w:rPr>
                <w:rFonts w:hint="eastAsia" w:ascii="宋体" w:hAnsi="宋体"/>
                <w:sz w:val="24"/>
                <w:lang w:val="en-US" w:eastAsia="zh-CN"/>
              </w:rPr>
              <w:t>10</w:t>
            </w:r>
            <w:bookmarkStart w:id="1" w:name="_GoBack"/>
            <w:bookmarkEnd w:id="1"/>
            <w:r>
              <w:rPr>
                <w:rFonts w:hint="eastAsia" w:ascii="宋体" w:hAnsi="宋体"/>
                <w:sz w:val="24"/>
              </w:rPr>
              <w:t>日</w:t>
            </w:r>
          </w:p>
          <w:p>
            <w:pPr>
              <w:spacing w:beforeLines="0" w:afterLines="0"/>
              <w:ind w:firstLine="240" w:firstLineChars="100"/>
              <w:jc w:val="center"/>
              <w:rPr>
                <w:rFonts w:hint="default" w:ascii="宋体" w:hAnsi="宋体"/>
                <w:sz w:val="24"/>
              </w:rPr>
            </w:pPr>
          </w:p>
        </w:tc>
      </w:tr>
    </w:tbl>
    <w:p>
      <w:pPr>
        <w:spacing w:beforeLines="0" w:afterLines="0"/>
        <w:rPr>
          <w:rFonts w:hint="default" w:ascii="仿宋_GB2312" w:eastAsia="仿宋_GB2312"/>
          <w:sz w:val="24"/>
        </w:rPr>
      </w:pPr>
    </w:p>
    <w:sectPr>
      <w:type w:val="continuous"/>
      <w:pgSz w:w="11909" w:h="16838"/>
      <w:pgMar w:top="1446" w:right="1205" w:bottom="819" w:left="1205"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标宋体">
    <w:altName w:val="宋体"/>
    <w:panose1 w:val="0201060900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81"/>
  <w:drawingGridVerticalSpacing w:val="181"/>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TUyNDhhODRhN2NmZDVhZDg2NzY1YTlhODBjZDkifQ=="/>
  </w:docVars>
  <w:rsids>
    <w:rsidRoot w:val="00172A27"/>
    <w:rsid w:val="020F7E38"/>
    <w:rsid w:val="02B03AEE"/>
    <w:rsid w:val="02EC5C45"/>
    <w:rsid w:val="04E35A1E"/>
    <w:rsid w:val="05547CA8"/>
    <w:rsid w:val="06D40898"/>
    <w:rsid w:val="07954EFF"/>
    <w:rsid w:val="085F5A73"/>
    <w:rsid w:val="09654536"/>
    <w:rsid w:val="0B4C0476"/>
    <w:rsid w:val="0EE77EB9"/>
    <w:rsid w:val="0FCC2042"/>
    <w:rsid w:val="16362A99"/>
    <w:rsid w:val="163E4135"/>
    <w:rsid w:val="16EC145C"/>
    <w:rsid w:val="16FA10AA"/>
    <w:rsid w:val="1B2F1485"/>
    <w:rsid w:val="1C875CCB"/>
    <w:rsid w:val="1CFB260F"/>
    <w:rsid w:val="1E54461F"/>
    <w:rsid w:val="1F921BE5"/>
    <w:rsid w:val="21A5631D"/>
    <w:rsid w:val="25506832"/>
    <w:rsid w:val="26595993"/>
    <w:rsid w:val="26EA0E8B"/>
    <w:rsid w:val="27402404"/>
    <w:rsid w:val="282A3970"/>
    <w:rsid w:val="28AB46C8"/>
    <w:rsid w:val="2B9552EB"/>
    <w:rsid w:val="2C6A2B34"/>
    <w:rsid w:val="2DA81B3D"/>
    <w:rsid w:val="2E472D38"/>
    <w:rsid w:val="302265FA"/>
    <w:rsid w:val="349B39DF"/>
    <w:rsid w:val="34ED7013"/>
    <w:rsid w:val="36BA0411"/>
    <w:rsid w:val="3A7B0515"/>
    <w:rsid w:val="3CA601F6"/>
    <w:rsid w:val="3E0A10CE"/>
    <w:rsid w:val="3E7E3AE6"/>
    <w:rsid w:val="3FDF4418"/>
    <w:rsid w:val="40091993"/>
    <w:rsid w:val="402F7F71"/>
    <w:rsid w:val="41FF019C"/>
    <w:rsid w:val="426E2900"/>
    <w:rsid w:val="42C2220A"/>
    <w:rsid w:val="449F28AD"/>
    <w:rsid w:val="457D4D41"/>
    <w:rsid w:val="468A50DB"/>
    <w:rsid w:val="46A71700"/>
    <w:rsid w:val="4761585B"/>
    <w:rsid w:val="47B7751A"/>
    <w:rsid w:val="4BF2341E"/>
    <w:rsid w:val="4F031BD5"/>
    <w:rsid w:val="526A12A9"/>
    <w:rsid w:val="53080347"/>
    <w:rsid w:val="541F06C6"/>
    <w:rsid w:val="57DB3C3F"/>
    <w:rsid w:val="592D593D"/>
    <w:rsid w:val="595148D9"/>
    <w:rsid w:val="5A6000EC"/>
    <w:rsid w:val="5A9D6C4B"/>
    <w:rsid w:val="5B4457BA"/>
    <w:rsid w:val="5B6C0B95"/>
    <w:rsid w:val="5C541EC9"/>
    <w:rsid w:val="5CE45FA4"/>
    <w:rsid w:val="5D5B0C6F"/>
    <w:rsid w:val="5DA6050C"/>
    <w:rsid w:val="5DD14C29"/>
    <w:rsid w:val="60695979"/>
    <w:rsid w:val="60E92892"/>
    <w:rsid w:val="64CE4A48"/>
    <w:rsid w:val="66AD0D25"/>
    <w:rsid w:val="69053E17"/>
    <w:rsid w:val="6B162B8E"/>
    <w:rsid w:val="6D21195D"/>
    <w:rsid w:val="6D6674B5"/>
    <w:rsid w:val="6F9C52CB"/>
    <w:rsid w:val="6FCD0D8B"/>
    <w:rsid w:val="72141A90"/>
    <w:rsid w:val="725E2740"/>
    <w:rsid w:val="74014B7A"/>
    <w:rsid w:val="75BB7722"/>
    <w:rsid w:val="767D3A1B"/>
    <w:rsid w:val="780B5D83"/>
    <w:rsid w:val="784F7E10"/>
    <w:rsid w:val="78FB749E"/>
    <w:rsid w:val="7A361472"/>
    <w:rsid w:val="7B6E3FBF"/>
    <w:rsid w:val="7E612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iPriority="99" w:name="index 1" w:locked="1"/>
    <w:lsdException w:qFormat="1" w:uiPriority="99" w:name="index 2" w:locked="1"/>
    <w:lsdException w:qFormat="1" w:uiPriority="99" w:name="index 3" w:locked="1"/>
    <w:lsdException w:qFormat="1" w:uiPriority="99" w:name="index 4" w:locked="1"/>
    <w:lsdException w:qFormat="1" w:uiPriority="99" w:name="index 5" w:locked="1"/>
    <w:lsdException w:qFormat="1" w:uiPriority="99" w:name="index 6" w:locked="1"/>
    <w:lsdException w:qFormat="1" w:uiPriority="99" w:name="index 7" w:locked="1"/>
    <w:lsdException w:qFormat="1" w:uiPriority="99" w:name="index 8" w:locked="1"/>
    <w:lsdException w:qFormat="1" w:uiPriority="99" w:name="index 9" w:locked="1"/>
    <w:lsdException w:qFormat="1" w:uiPriority="39" w:name="toc 1" w:locked="1"/>
    <w:lsdException w:qFormat="1" w:uiPriority="39" w:name="toc 2" w:locked="1"/>
    <w:lsdException w:qFormat="1" w:uiPriority="39" w:name="toc 3" w:locked="1"/>
    <w:lsdException w:qFormat="1" w:uiPriority="39" w:name="toc 4" w:locked="1"/>
    <w:lsdException w:qFormat="1" w:uiPriority="39" w:name="toc 5" w:locked="1"/>
    <w:lsdException w:qFormat="1" w:uiPriority="39" w:name="toc 6" w:locked="1"/>
    <w:lsdException w:qFormat="1" w:uiPriority="39" w:name="toc 7" w:locked="1"/>
    <w:lsdException w:qFormat="1" w:uiPriority="39" w:name="toc 8" w:locked="1"/>
    <w:lsdException w:qFormat="1" w:uiPriority="39" w:name="toc 9" w:locked="1"/>
    <w:lsdException w:qFormat="1" w:uiPriority="99" w:name="Normal Indent" w:locked="1"/>
    <w:lsdException w:qFormat="1" w:uiPriority="99" w:name="footnote text" w:locked="1"/>
    <w:lsdException w:qFormat="1" w:uiPriority="99" w:semiHidden="0" w:name="annotation text" w:locked="1"/>
    <w:lsdException w:qFormat="1" w:uiPriority="99" w:semiHidden="0" w:name="header"/>
    <w:lsdException w:qFormat="1" w:uiPriority="99" w:semiHidden="0" w:name="footer"/>
    <w:lsdException w:qFormat="1" w:uiPriority="99" w:name="index heading" w:locked="1"/>
    <w:lsdException w:qFormat="1" w:uiPriority="35" w:name="caption" w:locked="1"/>
    <w:lsdException w:qFormat="1" w:uiPriority="99" w:name="table of figures" w:locked="1"/>
    <w:lsdException w:qFormat="1" w:uiPriority="99" w:name="envelope address" w:locked="1"/>
    <w:lsdException w:qFormat="1" w:uiPriority="99" w:name="envelope return" w:locked="1"/>
    <w:lsdException w:qFormat="1" w:uiPriority="99" w:name="footnote reference" w:locked="1"/>
    <w:lsdException w:qFormat="1" w:uiPriority="99" w:semiHidden="0" w:name="annotation reference" w:locked="1"/>
    <w:lsdException w:qFormat="1" w:uiPriority="99" w:name="line number" w:locked="1"/>
    <w:lsdException w:qFormat="1" w:uiPriority="99" w:name="page number" w:locked="1"/>
    <w:lsdException w:qFormat="1" w:uiPriority="99" w:name="endnote reference" w:locked="1"/>
    <w:lsdException w:qFormat="1" w:uiPriority="99" w:name="endnote text" w:locked="1"/>
    <w:lsdException w:qFormat="1" w:uiPriority="99" w:name="table of authorities" w:locked="1"/>
    <w:lsdException w:qFormat="1" w:uiPriority="99" w:name="macro" w:locked="1"/>
    <w:lsdException w:qFormat="1" w:uiPriority="99" w:name="toa heading" w:locked="1"/>
    <w:lsdException w:qFormat="1" w:uiPriority="99" w:name="List" w:locked="1"/>
    <w:lsdException w:qFormat="1" w:uiPriority="99" w:name="List Bullet" w:locked="1"/>
    <w:lsdException w:qFormat="1" w:uiPriority="99" w:name="List Number" w:locked="1"/>
    <w:lsdException w:qFormat="1" w:uiPriority="99" w:name="List 2" w:locked="1"/>
    <w:lsdException w:qFormat="1" w:uiPriority="99" w:name="List 3" w:locked="1"/>
    <w:lsdException w:qFormat="1" w:uiPriority="99" w:name="List 4" w:locked="1"/>
    <w:lsdException w:qFormat="1" w:uiPriority="99" w:name="List 5" w:locked="1"/>
    <w:lsdException w:qFormat="1" w:uiPriority="99" w:name="List Bullet 2" w:locked="1"/>
    <w:lsdException w:qFormat="1" w:uiPriority="99" w:name="List Bullet 3" w:locked="1"/>
    <w:lsdException w:qFormat="1" w:uiPriority="99" w:name="List Bullet 4" w:locked="1"/>
    <w:lsdException w:qFormat="1" w:uiPriority="99" w:name="List Bullet 5" w:locked="1"/>
    <w:lsdException w:qFormat="1" w:uiPriority="99" w:name="List Number 2" w:locked="1"/>
    <w:lsdException w:qFormat="1" w:uiPriority="99" w:name="List Number 3" w:locked="1"/>
    <w:lsdException w:qFormat="1" w:uiPriority="99" w:name="List Number 4" w:locked="1"/>
    <w:lsdException w:qFormat="1" w:uiPriority="99" w:name="List Number 5" w:locked="1"/>
    <w:lsdException w:qFormat="1" w:uiPriority="10" w:name="Title" w:locked="1"/>
    <w:lsdException w:qFormat="1" w:uiPriority="99" w:name="Closing" w:locked="1"/>
    <w:lsdException w:qFormat="1" w:uiPriority="99" w:name="Signature" w:locked="1"/>
    <w:lsdException w:qFormat="1" w:uiPriority="99" w:semiHidden="0" w:name="Default Paragraph Font"/>
    <w:lsdException w:qFormat="1" w:uiPriority="99" w:semiHidden="0" w:name="Body Text"/>
    <w:lsdException w:qFormat="1" w:uiPriority="99" w:name="Body Text Indent" w:locked="1"/>
    <w:lsdException w:qFormat="1" w:uiPriority="99" w:name="List Continue" w:locked="1"/>
    <w:lsdException w:qFormat="1" w:uiPriority="99" w:name="List Continue 2" w:locked="1"/>
    <w:lsdException w:qFormat="1" w:uiPriority="99" w:name="List Continue 3" w:locked="1"/>
    <w:lsdException w:qFormat="1" w:uiPriority="99" w:name="List Continue 4" w:locked="1"/>
    <w:lsdException w:qFormat="1" w:uiPriority="99" w:name="List Continue 5" w:locked="1"/>
    <w:lsdException w:qFormat="1" w:uiPriority="99" w:name="Message Header" w:locked="1"/>
    <w:lsdException w:qFormat="1" w:uiPriority="11" w:name="Subtitle" w:locked="1"/>
    <w:lsdException w:qFormat="1" w:uiPriority="99" w:name="Salutation" w:locked="1"/>
    <w:lsdException w:qFormat="1" w:uiPriority="99" w:name="Date" w:locked="1"/>
    <w:lsdException w:qFormat="1" w:uiPriority="99" w:name="Body Text First Indent" w:locked="1"/>
    <w:lsdException w:qFormat="1" w:uiPriority="99" w:name="Body Text First Indent 2" w:locked="1"/>
    <w:lsdException w:qFormat="1" w:uiPriority="99" w:name="Note Heading" w:locked="1"/>
    <w:lsdException w:qFormat="1" w:uiPriority="99" w:name="Body Text 2" w:locked="1"/>
    <w:lsdException w:qFormat="1" w:uiPriority="99" w:name="Body Text 3" w:locked="1"/>
    <w:lsdException w:qFormat="1" w:uiPriority="99" w:name="Body Text Indent 2" w:locked="1"/>
    <w:lsdException w:qFormat="1" w:uiPriority="99" w:name="Body Text Indent 3" w:locked="1"/>
    <w:lsdException w:qFormat="1" w:uiPriority="99" w:name="Block Text" w:locked="1"/>
    <w:lsdException w:qFormat="1" w:uiPriority="99" w:semiHidden="0" w:name="Hyperlink"/>
    <w:lsdException w:qFormat="1" w:uiPriority="99" w:name="FollowedHyperlink" w:locked="1"/>
    <w:lsdException w:qFormat="1" w:uiPriority="22" w:name="Strong" w:locked="1"/>
    <w:lsdException w:qFormat="1" w:uiPriority="20" w:name="Emphasis" w:locked="1"/>
    <w:lsdException w:qFormat="1" w:uiPriority="99" w:name="Document Map" w:locked="1"/>
    <w:lsdException w:qFormat="1" w:uiPriority="99" w:name="Plain Text" w:locked="1"/>
    <w:lsdException w:qFormat="1" w:uiPriority="99" w:name="E-mail Signature" w:locked="1"/>
    <w:lsdException w:qFormat="1" w:uiPriority="99" w:name="Normal (Web)" w:locked="1"/>
    <w:lsdException w:qFormat="1" w:uiPriority="99" w:name="HTML Acronym" w:locked="1"/>
    <w:lsdException w:qFormat="1"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nhideWhenUsed="0" w:uiPriority="99" w:semiHidden="0" w:name="Normal Table"/>
    <w:lsdException w:qFormat="1" w:uiPriority="99" w:semiHidden="0" w:name="annotation subject" w:locked="1"/>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semiHidden="0" w:name="Balloon Text" w:locked="1"/>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pPr>
    <w:rPr>
      <w:rFonts w:hint="eastAsia" w:ascii="Courier New" w:hAnsi="Courier New" w:eastAsia="宋体" w:cs="Times New Roman"/>
      <w:color w:val="000000"/>
      <w:sz w:val="24"/>
      <w:lang w:val="zh-CN" w:eastAsia="zh-CN"/>
    </w:rPr>
  </w:style>
  <w:style w:type="character" w:default="1" w:styleId="10">
    <w:name w:val="Default Paragraph Font"/>
    <w:unhideWhenUsed/>
    <w:qFormat/>
    <w:uiPriority w:val="99"/>
    <w:rPr>
      <w:rFonts w:hint="default"/>
      <w:sz w:val="24"/>
    </w:rPr>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45"/>
    <w:unhideWhenUsed/>
    <w:qFormat/>
    <w:locked/>
    <w:uiPriority w:val="99"/>
    <w:pPr>
      <w:spacing w:beforeLines="0" w:afterLines="0"/>
    </w:pPr>
    <w:rPr>
      <w:rFonts w:hint="eastAsia"/>
      <w:sz w:val="24"/>
    </w:rPr>
  </w:style>
  <w:style w:type="paragraph" w:styleId="3">
    <w:name w:val="Body Text"/>
    <w:basedOn w:val="1"/>
    <w:link w:val="21"/>
    <w:unhideWhenUsed/>
    <w:qFormat/>
    <w:uiPriority w:val="99"/>
    <w:pPr>
      <w:shd w:val="clear" w:color="auto" w:fill="FFFFFF"/>
      <w:spacing w:beforeLines="0" w:afterLines="0"/>
    </w:pPr>
    <w:rPr>
      <w:rFonts w:hint="eastAsia" w:ascii="Times New Roman" w:hAnsi="Times New Roman"/>
      <w:sz w:val="20"/>
      <w:lang w:val="en-US"/>
    </w:rPr>
  </w:style>
  <w:style w:type="paragraph" w:styleId="4">
    <w:name w:val="Balloon Text"/>
    <w:basedOn w:val="1"/>
    <w:link w:val="17"/>
    <w:unhideWhenUsed/>
    <w:qFormat/>
    <w:locked/>
    <w:uiPriority w:val="99"/>
    <w:pPr>
      <w:spacing w:beforeLines="0" w:afterLines="0"/>
    </w:pPr>
    <w:rPr>
      <w:rFonts w:hint="eastAsia"/>
      <w:sz w:val="18"/>
    </w:rPr>
  </w:style>
  <w:style w:type="paragraph" w:styleId="5">
    <w:name w:val="footer"/>
    <w:basedOn w:val="1"/>
    <w:link w:val="20"/>
    <w:unhideWhenUsed/>
    <w:qFormat/>
    <w:uiPriority w:val="99"/>
    <w:pPr>
      <w:tabs>
        <w:tab w:val="center" w:pos="4153"/>
        <w:tab w:val="right" w:pos="8306"/>
      </w:tabs>
      <w:snapToGrid w:val="0"/>
      <w:spacing w:beforeLines="0" w:afterLines="0"/>
    </w:pPr>
    <w:rPr>
      <w:rFonts w:hint="eastAsia"/>
      <w:sz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7">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2"/>
    <w:next w:val="2"/>
    <w:link w:val="46"/>
    <w:unhideWhenUsed/>
    <w:qFormat/>
    <w:locked/>
    <w:uiPriority w:val="99"/>
    <w:pPr>
      <w:spacing w:beforeLines="0" w:afterLines="0"/>
    </w:pPr>
    <w:rPr>
      <w:rFonts w:hint="eastAsia"/>
      <w:b/>
      <w:sz w:val="24"/>
    </w:rPr>
  </w:style>
  <w:style w:type="character" w:styleId="11">
    <w:name w:val="Hyperlink"/>
    <w:basedOn w:val="10"/>
    <w:unhideWhenUsed/>
    <w:qFormat/>
    <w:uiPriority w:val="99"/>
    <w:rPr>
      <w:rFonts w:hint="default" w:ascii="Times New Roman"/>
      <w:color w:val="000080"/>
      <w:sz w:val="24"/>
      <w:u w:val="single"/>
    </w:rPr>
  </w:style>
  <w:style w:type="character" w:styleId="12">
    <w:name w:val="annotation reference"/>
    <w:basedOn w:val="10"/>
    <w:unhideWhenUsed/>
    <w:qFormat/>
    <w:locked/>
    <w:uiPriority w:val="99"/>
    <w:rPr>
      <w:rFonts w:hint="default" w:ascii="Times New Roman"/>
      <w:sz w:val="21"/>
    </w:rPr>
  </w:style>
  <w:style w:type="paragraph" w:customStyle="1" w:styleId="13">
    <w:name w:val="标题 #1"/>
    <w:basedOn w:val="1"/>
    <w:link w:val="23"/>
    <w:unhideWhenUsed/>
    <w:qFormat/>
    <w:uiPriority w:val="99"/>
    <w:pPr>
      <w:shd w:val="clear" w:color="auto" w:fill="FFFFFF"/>
      <w:spacing w:beforeLines="0" w:after="180" w:afterLines="0" w:line="240" w:lineRule="atLeast"/>
      <w:jc w:val="center"/>
      <w:outlineLvl w:val="0"/>
    </w:pPr>
    <w:rPr>
      <w:rFonts w:hint="eastAsia" w:ascii="黑体" w:eastAsia="黑体"/>
      <w:sz w:val="53"/>
      <w:lang w:val="en-US"/>
    </w:rPr>
  </w:style>
  <w:style w:type="paragraph" w:customStyle="1" w:styleId="14">
    <w:name w:val="标题 #21"/>
    <w:basedOn w:val="1"/>
    <w:link w:val="16"/>
    <w:unhideWhenUsed/>
    <w:qFormat/>
    <w:uiPriority w:val="99"/>
    <w:pPr>
      <w:shd w:val="clear" w:color="auto" w:fill="FFFFFF"/>
      <w:spacing w:before="180" w:beforeLines="0" w:after="480" w:afterLines="0" w:line="240" w:lineRule="atLeast"/>
      <w:jc w:val="center"/>
      <w:outlineLvl w:val="1"/>
    </w:pPr>
    <w:rPr>
      <w:rFonts w:hint="eastAsia" w:ascii="黑体" w:eastAsia="黑体"/>
      <w:sz w:val="38"/>
      <w:lang w:val="en-US"/>
    </w:rPr>
  </w:style>
  <w:style w:type="character" w:customStyle="1" w:styleId="15">
    <w:name w:val="标题 #2"/>
    <w:basedOn w:val="16"/>
    <w:unhideWhenUsed/>
    <w:qFormat/>
    <w:uiPriority w:val="99"/>
    <w:rPr>
      <w:rFonts w:hint="eastAsia"/>
      <w:sz w:val="38"/>
      <w:u w:val="single"/>
    </w:rPr>
  </w:style>
  <w:style w:type="character" w:customStyle="1" w:styleId="16">
    <w:name w:val="标题 #2_"/>
    <w:basedOn w:val="10"/>
    <w:link w:val="14"/>
    <w:unhideWhenUsed/>
    <w:qFormat/>
    <w:locked/>
    <w:uiPriority w:val="99"/>
    <w:rPr>
      <w:rFonts w:hint="eastAsia" w:ascii="黑体" w:eastAsia="黑体"/>
      <w:sz w:val="38"/>
    </w:rPr>
  </w:style>
  <w:style w:type="character" w:customStyle="1" w:styleId="17">
    <w:name w:val="批注框文本 Char1"/>
    <w:basedOn w:val="10"/>
    <w:link w:val="4"/>
    <w:unhideWhenUsed/>
    <w:qFormat/>
    <w:locked/>
    <w:uiPriority w:val="99"/>
    <w:rPr>
      <w:rFonts w:hint="default" w:ascii="Courier New"/>
      <w:color w:val="000000"/>
      <w:sz w:val="18"/>
      <w:lang w:val="zh-CN"/>
    </w:rPr>
  </w:style>
  <w:style w:type="character" w:customStyle="1" w:styleId="18">
    <w:name w:val="页眉 Char1"/>
    <w:basedOn w:val="10"/>
    <w:link w:val="6"/>
    <w:unhideWhenUsed/>
    <w:qFormat/>
    <w:locked/>
    <w:uiPriority w:val="99"/>
    <w:rPr>
      <w:rFonts w:hint="default" w:ascii="Times New Roman"/>
      <w:color w:val="000000"/>
      <w:sz w:val="18"/>
      <w:lang w:val="zh-CN"/>
    </w:rPr>
  </w:style>
  <w:style w:type="character" w:customStyle="1" w:styleId="19">
    <w:name w:val="正文文本 + SimHei"/>
    <w:unhideWhenUsed/>
    <w:qFormat/>
    <w:uiPriority w:val="99"/>
    <w:rPr>
      <w:rFonts w:hint="eastAsia" w:ascii="黑体" w:eastAsia="黑体"/>
      <w:sz w:val="19"/>
    </w:rPr>
  </w:style>
  <w:style w:type="character" w:customStyle="1" w:styleId="20">
    <w:name w:val="页脚 Char1"/>
    <w:basedOn w:val="10"/>
    <w:link w:val="5"/>
    <w:unhideWhenUsed/>
    <w:qFormat/>
    <w:locked/>
    <w:uiPriority w:val="99"/>
    <w:rPr>
      <w:rFonts w:hint="default" w:ascii="Times New Roman"/>
      <w:color w:val="000000"/>
      <w:sz w:val="18"/>
      <w:lang w:val="zh-CN"/>
    </w:rPr>
  </w:style>
  <w:style w:type="character" w:customStyle="1" w:styleId="21">
    <w:name w:val="正文文本 Char1"/>
    <w:basedOn w:val="10"/>
    <w:link w:val="3"/>
    <w:unhideWhenUsed/>
    <w:qFormat/>
    <w:locked/>
    <w:uiPriority w:val="99"/>
    <w:rPr>
      <w:rFonts w:hint="default" w:ascii="Times New Roman"/>
      <w:color w:val="000000"/>
      <w:sz w:val="24"/>
      <w:lang w:val="zh-CN"/>
    </w:rPr>
  </w:style>
  <w:style w:type="character" w:customStyle="1" w:styleId="22">
    <w:name w:val="apple-converted-space"/>
    <w:basedOn w:val="10"/>
    <w:unhideWhenUsed/>
    <w:qFormat/>
    <w:uiPriority w:val="99"/>
    <w:rPr>
      <w:rFonts w:hint="default" w:ascii="Times New Roman"/>
      <w:sz w:val="24"/>
    </w:rPr>
  </w:style>
  <w:style w:type="character" w:customStyle="1" w:styleId="23">
    <w:name w:val="标题 #1_"/>
    <w:basedOn w:val="10"/>
    <w:link w:val="13"/>
    <w:unhideWhenUsed/>
    <w:qFormat/>
    <w:locked/>
    <w:uiPriority w:val="99"/>
    <w:rPr>
      <w:rFonts w:hint="eastAsia" w:ascii="黑体" w:eastAsia="黑体"/>
      <w:sz w:val="53"/>
    </w:rPr>
  </w:style>
  <w:style w:type="character" w:customStyle="1" w:styleId="24">
    <w:name w:val="正文文本 + SimHei1"/>
    <w:unhideWhenUsed/>
    <w:qFormat/>
    <w:uiPriority w:val="99"/>
    <w:rPr>
      <w:rFonts w:hint="eastAsia" w:ascii="黑体" w:eastAsia="黑体"/>
      <w:sz w:val="19"/>
    </w:rPr>
  </w:style>
  <w:style w:type="character" w:customStyle="1" w:styleId="25">
    <w:name w:val="页脚 Char"/>
    <w:basedOn w:val="10"/>
    <w:unhideWhenUsed/>
    <w:qFormat/>
    <w:uiPriority w:val="99"/>
    <w:rPr>
      <w:rFonts w:hint="default" w:ascii="Courier New"/>
      <w:color w:val="000000"/>
      <w:sz w:val="18"/>
      <w:lang w:val="zh-CN"/>
    </w:rPr>
  </w:style>
  <w:style w:type="character" w:customStyle="1" w:styleId="26">
    <w:name w:val="页脚 Char5"/>
    <w:basedOn w:val="10"/>
    <w:unhideWhenUsed/>
    <w:qFormat/>
    <w:uiPriority w:val="99"/>
    <w:rPr>
      <w:rFonts w:hint="default" w:ascii="Courier New"/>
      <w:color w:val="000000"/>
      <w:sz w:val="18"/>
      <w:lang w:val="zh-CN"/>
    </w:rPr>
  </w:style>
  <w:style w:type="character" w:customStyle="1" w:styleId="27">
    <w:name w:val="页脚 Char4"/>
    <w:basedOn w:val="10"/>
    <w:unhideWhenUsed/>
    <w:qFormat/>
    <w:uiPriority w:val="99"/>
    <w:rPr>
      <w:rFonts w:hint="default" w:ascii="Courier New"/>
      <w:color w:val="000000"/>
      <w:sz w:val="18"/>
      <w:lang w:val="zh-CN"/>
    </w:rPr>
  </w:style>
  <w:style w:type="character" w:customStyle="1" w:styleId="28">
    <w:name w:val="页脚 Char3"/>
    <w:basedOn w:val="10"/>
    <w:unhideWhenUsed/>
    <w:qFormat/>
    <w:uiPriority w:val="99"/>
    <w:rPr>
      <w:rFonts w:hint="default" w:ascii="Courier New"/>
      <w:color w:val="000000"/>
      <w:sz w:val="18"/>
      <w:lang w:val="zh-CN"/>
    </w:rPr>
  </w:style>
  <w:style w:type="character" w:customStyle="1" w:styleId="29">
    <w:name w:val="页脚 Char2"/>
    <w:basedOn w:val="10"/>
    <w:unhideWhenUsed/>
    <w:qFormat/>
    <w:uiPriority w:val="99"/>
    <w:rPr>
      <w:rFonts w:hint="default" w:ascii="Courier New"/>
      <w:color w:val="000000"/>
      <w:sz w:val="18"/>
      <w:lang w:val="zh-CN"/>
    </w:rPr>
  </w:style>
  <w:style w:type="character" w:customStyle="1" w:styleId="30">
    <w:name w:val="批注框文本 Char"/>
    <w:basedOn w:val="10"/>
    <w:unhideWhenUsed/>
    <w:qFormat/>
    <w:uiPriority w:val="99"/>
    <w:rPr>
      <w:rFonts w:hint="default" w:ascii="Courier New"/>
      <w:color w:val="000000"/>
      <w:sz w:val="18"/>
      <w:lang w:val="zh-CN"/>
    </w:rPr>
  </w:style>
  <w:style w:type="character" w:customStyle="1" w:styleId="31">
    <w:name w:val="批注框文本 Char5"/>
    <w:basedOn w:val="10"/>
    <w:unhideWhenUsed/>
    <w:qFormat/>
    <w:uiPriority w:val="99"/>
    <w:rPr>
      <w:rFonts w:hint="default" w:ascii="Courier New"/>
      <w:color w:val="000000"/>
      <w:sz w:val="18"/>
      <w:lang w:val="zh-CN"/>
    </w:rPr>
  </w:style>
  <w:style w:type="character" w:customStyle="1" w:styleId="32">
    <w:name w:val="批注框文本 Char4"/>
    <w:basedOn w:val="10"/>
    <w:unhideWhenUsed/>
    <w:qFormat/>
    <w:uiPriority w:val="99"/>
    <w:rPr>
      <w:rFonts w:hint="default" w:ascii="Courier New"/>
      <w:color w:val="000000"/>
      <w:sz w:val="18"/>
      <w:lang w:val="zh-CN"/>
    </w:rPr>
  </w:style>
  <w:style w:type="character" w:customStyle="1" w:styleId="33">
    <w:name w:val="批注框文本 Char3"/>
    <w:basedOn w:val="10"/>
    <w:unhideWhenUsed/>
    <w:qFormat/>
    <w:uiPriority w:val="99"/>
    <w:rPr>
      <w:rFonts w:hint="default" w:ascii="Courier New"/>
      <w:color w:val="000000"/>
      <w:sz w:val="18"/>
      <w:lang w:val="zh-CN"/>
    </w:rPr>
  </w:style>
  <w:style w:type="character" w:customStyle="1" w:styleId="34">
    <w:name w:val="批注框文本 Char2"/>
    <w:basedOn w:val="10"/>
    <w:unhideWhenUsed/>
    <w:qFormat/>
    <w:uiPriority w:val="99"/>
    <w:rPr>
      <w:rFonts w:hint="default" w:ascii="Courier New"/>
      <w:color w:val="000000"/>
      <w:sz w:val="18"/>
      <w:lang w:val="zh-CN"/>
    </w:rPr>
  </w:style>
  <w:style w:type="character" w:customStyle="1" w:styleId="35">
    <w:name w:val="页眉 Char"/>
    <w:basedOn w:val="10"/>
    <w:unhideWhenUsed/>
    <w:qFormat/>
    <w:uiPriority w:val="99"/>
    <w:rPr>
      <w:rFonts w:hint="default" w:ascii="Courier New"/>
      <w:color w:val="000000"/>
      <w:sz w:val="18"/>
      <w:lang w:val="zh-CN"/>
    </w:rPr>
  </w:style>
  <w:style w:type="character" w:customStyle="1" w:styleId="36">
    <w:name w:val="页眉 Char5"/>
    <w:basedOn w:val="10"/>
    <w:unhideWhenUsed/>
    <w:qFormat/>
    <w:uiPriority w:val="99"/>
    <w:rPr>
      <w:rFonts w:hint="default" w:ascii="Courier New"/>
      <w:color w:val="000000"/>
      <w:sz w:val="18"/>
      <w:lang w:val="zh-CN"/>
    </w:rPr>
  </w:style>
  <w:style w:type="character" w:customStyle="1" w:styleId="37">
    <w:name w:val="页眉 Char4"/>
    <w:basedOn w:val="10"/>
    <w:unhideWhenUsed/>
    <w:qFormat/>
    <w:uiPriority w:val="99"/>
    <w:rPr>
      <w:rFonts w:hint="default" w:ascii="Courier New"/>
      <w:color w:val="000000"/>
      <w:sz w:val="18"/>
      <w:lang w:val="zh-CN"/>
    </w:rPr>
  </w:style>
  <w:style w:type="character" w:customStyle="1" w:styleId="38">
    <w:name w:val="页眉 Char3"/>
    <w:basedOn w:val="10"/>
    <w:unhideWhenUsed/>
    <w:qFormat/>
    <w:uiPriority w:val="99"/>
    <w:rPr>
      <w:rFonts w:hint="default" w:ascii="Courier New"/>
      <w:color w:val="000000"/>
      <w:sz w:val="18"/>
      <w:lang w:val="zh-CN"/>
    </w:rPr>
  </w:style>
  <w:style w:type="character" w:customStyle="1" w:styleId="39">
    <w:name w:val="页眉 Char2"/>
    <w:basedOn w:val="10"/>
    <w:unhideWhenUsed/>
    <w:qFormat/>
    <w:uiPriority w:val="99"/>
    <w:rPr>
      <w:rFonts w:hint="default" w:ascii="Courier New"/>
      <w:color w:val="000000"/>
      <w:sz w:val="18"/>
      <w:lang w:val="zh-CN"/>
    </w:rPr>
  </w:style>
  <w:style w:type="character" w:customStyle="1" w:styleId="40">
    <w:name w:val="正文文本 Char"/>
    <w:basedOn w:val="10"/>
    <w:unhideWhenUsed/>
    <w:qFormat/>
    <w:uiPriority w:val="99"/>
    <w:rPr>
      <w:rFonts w:hint="default" w:ascii="Courier New"/>
      <w:color w:val="000000"/>
      <w:sz w:val="24"/>
      <w:lang w:val="zh-CN"/>
    </w:rPr>
  </w:style>
  <w:style w:type="character" w:customStyle="1" w:styleId="41">
    <w:name w:val="正文文本 Char5"/>
    <w:basedOn w:val="10"/>
    <w:unhideWhenUsed/>
    <w:qFormat/>
    <w:uiPriority w:val="99"/>
    <w:rPr>
      <w:rFonts w:hint="default" w:ascii="Courier New"/>
      <w:color w:val="000000"/>
      <w:sz w:val="24"/>
      <w:lang w:val="zh-CN"/>
    </w:rPr>
  </w:style>
  <w:style w:type="character" w:customStyle="1" w:styleId="42">
    <w:name w:val="正文文本 Char4"/>
    <w:basedOn w:val="10"/>
    <w:unhideWhenUsed/>
    <w:qFormat/>
    <w:uiPriority w:val="99"/>
    <w:rPr>
      <w:rFonts w:hint="default" w:ascii="Courier New"/>
      <w:color w:val="000000"/>
      <w:sz w:val="24"/>
      <w:lang w:val="zh-CN"/>
    </w:rPr>
  </w:style>
  <w:style w:type="character" w:customStyle="1" w:styleId="43">
    <w:name w:val="正文文本 Char3"/>
    <w:basedOn w:val="10"/>
    <w:unhideWhenUsed/>
    <w:qFormat/>
    <w:uiPriority w:val="99"/>
    <w:rPr>
      <w:rFonts w:hint="default" w:ascii="Courier New"/>
      <w:color w:val="000000"/>
      <w:sz w:val="24"/>
      <w:lang w:val="zh-CN"/>
    </w:rPr>
  </w:style>
  <w:style w:type="character" w:customStyle="1" w:styleId="44">
    <w:name w:val="正文文本 Char2"/>
    <w:basedOn w:val="10"/>
    <w:unhideWhenUsed/>
    <w:qFormat/>
    <w:uiPriority w:val="99"/>
    <w:rPr>
      <w:rFonts w:hint="default" w:ascii="Courier New"/>
      <w:color w:val="000000"/>
      <w:sz w:val="24"/>
      <w:lang w:val="zh-CN"/>
    </w:rPr>
  </w:style>
  <w:style w:type="character" w:customStyle="1" w:styleId="45">
    <w:name w:val="批注文字 Char"/>
    <w:basedOn w:val="10"/>
    <w:link w:val="2"/>
    <w:unhideWhenUsed/>
    <w:qFormat/>
    <w:locked/>
    <w:uiPriority w:val="99"/>
    <w:rPr>
      <w:rFonts w:hint="default" w:ascii="Courier New"/>
      <w:color w:val="000000"/>
      <w:sz w:val="24"/>
      <w:lang w:val="zh-CN"/>
    </w:rPr>
  </w:style>
  <w:style w:type="character" w:customStyle="1" w:styleId="46">
    <w:name w:val="批注主题 Char"/>
    <w:basedOn w:val="45"/>
    <w:link w:val="8"/>
    <w:unhideWhenUsed/>
    <w:qFormat/>
    <w:locked/>
    <w:uiPriority w:val="99"/>
    <w:rPr>
      <w:rFonts w:hint="default"/>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467</Words>
  <Characters>600</Characters>
  <TotalTime>32</TotalTime>
  <ScaleCrop>false</ScaleCrop>
  <LinksUpToDate>false</LinksUpToDate>
  <CharactersWithSpaces>726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2022-02-16T02:53:00Z</dcterms:created>
  <dc:creator>zhangkai01-phe</dc:creator>
  <cp:lastModifiedBy>雨沐</cp:lastModifiedBy>
  <dcterms:modified xsi:type="dcterms:W3CDTF">2024-07-10T03:42:24Z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1284A712D3014915999FE76C7C689E7A_13</vt:lpwstr>
  </property>
  <property fmtid="{D5CDD505-2E9C-101B-9397-08002B2CF9AE}" pid="4" name="commondata">
    <vt:lpwstr>eyJoZGlkIjoiZWM3MWVlZTAyYWFhNDY0ZjljNzRhOTE3MzljNDBlYTkifQ==</vt:lpwstr>
  </property>
</Properties>
</file>