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73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ind w:firstLine="420" w:firstLineChars="20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1"/>
                <w:lang w:val="zh-TW"/>
              </w:rPr>
              <w:t>合同编号：</w:t>
            </w:r>
            <w:r>
              <w:rPr>
                <w:rFonts w:hint="eastAsia" w:ascii="宋体" w:hAnsi="宋体" w:cs="宋体"/>
                <w:kern w:val="0"/>
                <w:sz w:val="21"/>
              </w:rPr>
              <w:t xml:space="preserve">              </w:t>
            </w:r>
            <w:r>
              <w:rPr>
                <w:rFonts w:hint="eastAsia" w:ascii="Calibri" w:hAnsi="Calibri"/>
                <w:kern w:val="0"/>
                <w:sz w:val="21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1"/>
              </w:rPr>
              <w:t xml:space="preserve"> 项目</w:t>
            </w:r>
            <w:r>
              <w:rPr>
                <w:rFonts w:ascii="宋体" w:hAnsi="宋体" w:cs="宋体"/>
                <w:kern w:val="0"/>
                <w:sz w:val="21"/>
                <w:lang w:val="zh-TW"/>
              </w:rPr>
              <w:t>编号：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-SA"/>
              </w:rPr>
              <w:t> 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-SA"/>
              </w:rPr>
              <w:t xml:space="preserve"> </w:t>
            </w:r>
          </w:p>
          <w:p>
            <w:pPr>
              <w:widowControl/>
              <w:spacing w:after="24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u w:color="000000"/>
                <w:lang w:val="en-US" w:eastAsia="zh-CN" w:bidi="ar-SA"/>
              </w:rPr>
              <w:t>●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color="000000"/>
                <w:lang w:val="zh-TW" w:eastAsia="zh-TW" w:bidi="ar-SA"/>
              </w:rPr>
              <w:t>本合同须加盖甲乙双方骑缝章有效</w:t>
            </w: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color="000000"/>
                <w:lang w:val="zh-TW" w:eastAsia="zh-CN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after="24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9"/>
                <w:szCs w:val="39"/>
                <w:u w:color="000000"/>
                <w:lang w:val="zh-TW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9"/>
                <w:szCs w:val="39"/>
                <w:u w:color="000000"/>
                <w:lang w:val="zh-TW" w:eastAsia="zh-CN" w:bidi="ar-SA"/>
              </w:rPr>
              <w:t>云南国土资源职业学院</w:t>
            </w:r>
          </w:p>
          <w:p>
            <w:pPr>
              <w:widowControl/>
              <w:spacing w:after="24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9"/>
                <w:szCs w:val="39"/>
                <w:u w:color="000000"/>
                <w:lang w:val="zh-TW" w:eastAsia="zh-CN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after="24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3"/>
                <w:szCs w:val="33"/>
                <w:u w:color="000000"/>
                <w:lang w:val="zh-TW" w:eastAsia="zh-CN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after="24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63"/>
                <w:szCs w:val="63"/>
                <w:u w:color="000000"/>
                <w:lang w:val="zh-TW" w:eastAsia="zh-TW" w:bidi="ar-SA"/>
              </w:rPr>
              <w:t>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after="24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63"/>
                <w:szCs w:val="63"/>
                <w:u w:color="000000"/>
                <w:lang w:val="zh-TW" w:eastAsia="zh-TW" w:bidi="ar-SA"/>
              </w:rPr>
              <w:t>同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after="24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63"/>
                <w:szCs w:val="63"/>
                <w:u w:color="000000"/>
                <w:lang w:val="zh-TW" w:eastAsia="zh-TW" w:bidi="ar-SA"/>
              </w:rPr>
              <w:t>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after="240"/>
              <w:ind w:firstLine="3117" w:firstLineChars="1150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  <w:u w:color="000000"/>
                <w:lang w:val="zh-TW" w:eastAsia="zh-TW" w:bidi="ar-SA"/>
              </w:rPr>
            </w:pPr>
          </w:p>
          <w:p>
            <w:pPr>
              <w:widowControl/>
              <w:spacing w:after="240"/>
              <w:ind w:firstLine="3117" w:firstLineChars="115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  <w:u w:color="000000"/>
                <w:lang w:val="zh-TW" w:eastAsia="zh-TW" w:bidi="ar-SA"/>
              </w:rPr>
              <w:t>签订地点</w:t>
            </w: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7"/>
                <w:szCs w:val="27"/>
                <w:u w:color="000000"/>
                <w:lang w:val="en-US" w:eastAsia="zh-CN" w:bidi="ar-SA"/>
              </w:rPr>
              <w:t>:</w:t>
            </w: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7"/>
                <w:szCs w:val="27"/>
                <w:u w:color="000000"/>
                <w:lang w:val="en-US" w:eastAsia="zh-CN" w:bidi="ar-SA"/>
              </w:rPr>
              <w:t>昆明市呈贡区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after="24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  <w:u w:color="000000"/>
                <w:lang w:val="en-US" w:eastAsia="zh-CN" w:bidi="ar-SA"/>
              </w:rPr>
            </w:pPr>
          </w:p>
          <w:p>
            <w:pPr>
              <w:widowControl/>
              <w:spacing w:after="24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  <w:u w:color="000000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134" w:right="1417" w:bottom="1134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</w:rPr>
        <w:br w:type="page"/>
      </w:r>
    </w:p>
    <w:p>
      <w:pPr>
        <w:spacing w:line="72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云南国土资源职业学院校园物业保洁服务项目</w:t>
      </w:r>
      <w:r>
        <w:rPr>
          <w:rFonts w:hint="eastAsia"/>
          <w:b/>
          <w:bCs/>
          <w:sz w:val="36"/>
          <w:szCs w:val="36"/>
          <w:lang w:val="en-US" w:eastAsia="zh-CN"/>
        </w:rPr>
        <w:t>补充协议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zh-TW"/>
        </w:rPr>
        <w:t>甲方</w:t>
      </w:r>
      <w:r>
        <w:rPr>
          <w:rFonts w:hint="eastAsia"/>
          <w:sz w:val="28"/>
          <w:szCs w:val="28"/>
          <w:lang w:val="zh-TW" w:eastAsia="zh-CN"/>
        </w:rPr>
        <w:t>：云南国土资源职业学院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  <w:lang w:eastAsia="zh-CN"/>
        </w:rPr>
        <w:t>：中高后勤服务（云南）有限公司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乙双方按照《中华人民共和国政府采购法》和相关法律法规于2022年7月31日签订了《云南国土资源职业学院校园物业保洁服务项目合同》（项目编号：CKZB-2022-Z040，合同编号：4530000HT202209172），项目整体服务期为2022年8月1日起至2023年7月31日止，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合同一年一签，合同金额为2430000.00元/年。因</w:t>
      </w:r>
      <w:r>
        <w:rPr>
          <w:rFonts w:hint="eastAsia" w:asciiTheme="minorHAnsi" w:eastAsiaTheme="minorEastAsia"/>
          <w:sz w:val="28"/>
          <w:szCs w:val="28"/>
          <w:lang w:val="zh-TW" w:eastAsia="zh-CN"/>
        </w:rPr>
        <w:t>云南国土资源职业学院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阳宗校区绘水苑7栋C区健康驿站新投入使用，需进行布草清洗、日常室内保洁消杀，而原合同中未包含上述服务范围。根据《云财采〔2015〕16号》及《云财采〔2016〕22号》的规定，甲、乙双方在自愿、平等、协商一致的基础上，签订如下补充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一、服务内容及范围：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HAnsi" w:eastAsiaTheme="minor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乙方负责</w:t>
      </w:r>
      <w:r>
        <w:rPr>
          <w:rFonts w:hint="eastAsia" w:asciiTheme="minorHAnsi" w:eastAsiaTheme="minorEastAsia"/>
          <w:sz w:val="28"/>
          <w:szCs w:val="28"/>
          <w:lang w:val="zh-TW" w:eastAsia="zh-CN"/>
        </w:rPr>
        <w:t>云南国土资源职业学院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阳宗校区绘水苑7栋C区健康驿站中45间房间（180个床位）的布草清洗、日常室内保洁消杀服务工作。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1、布草做到1人1洗，布草更换后及时用紫外线灯消杀1小时后，再用有效氯成分500mg/L的消毒液浸泡消毒，最后常规消洗。健康驿站布草的清洗及晾晒在专用区域进行，并需有布草清洗记录。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2、每日四次对公共区域、办公区域用有效氯成分1000mg/L的消毒液进行喷洒式消杀，并做好记录。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隔离房间空置后，立即用有效氯成分1000mg/L的消毒液进行喷洒式消杀，房间内卫生间、床铺、桌椅等用具用有效氯成分500mg/L的消毒液进行喷洒式消毒，卫生打扫后，开门、开窗通风，并有房间终未消毒记录及卫生清扫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卫生服务人员每天两次对健康驿站内垃圾进行分类收集，将办公区域和隔离房间内垃圾分开装袋。房间内的垃圾用有效氯成分500mg/L的消毒液喷洒垃圾袋外围后，规范集中处理。办公区域垃圾集中打包用有效氯成分500mg/L的消毒液喷洒垃圾袋外围，和生活垃圾共同处理，并有房间垃圾清理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三、服务期限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自2023年1月1日起至2023年12月31日至（不包括每年的寒暑假期）。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四、协议总价及支付方式：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协议总价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68000.00元（大写：陆万捌仟元整）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支付方式：本项目无预付款，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每半年支付一次，即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2023年7月第一次，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2023年12月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支付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第二次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五、甲乙双方的权利及义务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(一）甲方的权利和义务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1、甲方用户单位(后勤管理处)系代表和维护物业产权人、使用人的合法权益。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2、负责合同签订后与乙方联系和衔接，对乙方实施本项目过程进行监管控制，提出合理化建议，并有权制止乙方将要或正在损害甲方利益的行为。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3、审定乙方制定的管理服务工作计划、整改项目、安全操作指示、管理规章制度，监督和协助乙方履行本合同。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4、为乙方提供实施本项目所必须的场地和环境。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5、检查、监督乙方管理工作的实施及规章制度的执行情况，并有权提出管理方面的建议和具体要求。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6、按合同规定享有乙方提供的服务。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、甲方及甲方使用单位对乙方在服务区域内服务人员的人身、财产、物品及相关设施设备的保管，检查、维修更换、清洁等不负有任何责任。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、对服务方人员违反甲方管理制度的行为，有权根据情节轻重，采取劝阻、制止，报告乙方等措施。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、国家、地方政府的法规、政策规定由甲方承担的责任。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（二）乙方的权利和义务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1、根据有关法律、法规及本合同的约定，提供优质、高效的服务，保证按合同规定条款完成甲方项日，并接受甲方和使用人的监督。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2、实行经甲方审定通过后的服务管理制度及相关服务承诺，并向学生进行公示。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3、有权要求甲方和物业使用人配合乙方的管理服务行为。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4、对物业使用人违反服务管理制度的行为，有权根据情节轻重，采取劝阻、制止、报告甲方等措施。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5、不承担物业自身或不符合相关法规要求造成的任何损失，责任。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6、乙方对服务区域内使用人的人身、财产物品的保管不负有责任。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7、乙方管理好服务人员，统一着装并有明显的公司标识：承担服务人员为甲方提供服务过程中的安全教育和培训：如发生受伤、摔倒等安全事故时，及时救治，负责全程处理和赔付。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8、乙方进场服务人员有遵守甲方管理制度的义务，若有人员变动，需书面通知甲方同意并备案。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9、乙方对服务范围内所有设备设施的质量及损坏不负责任，其中由于乙方在服务过程中的人为损坏除外。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10、本合同终止时，应移交管理权，协助甲方作好服务的交接和善后工作，移交或配合甲方移交管理用房和物业管理的全部档案资料。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11、国家、地方政府的法规、政策规定由乙方承担的责任。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六、验收及验收标准：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严格参照《云南国土资源职业学院校园物业保洁服务项目合同》（合同编号：4530000HT202209172）执行。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七、违约责任：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（一）乙方未能履行合同义务，不能达到甲方要求的管理目标，甲方有权追究乙方违约与赔偿责任或终止合同。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（二）甲方违反本合同约定的义务，致使乙方不能完成本合同约定的服务内容和标准的，乙方有权要求甲方承担违约与赔偿责任或终止合同。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八、本协议其他未尽事宜，按《云南国土资源职业学院校园物业保洁服务项目合同》（合同编号：4530000HT202209172）及国家《民法典》有关规定处理。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九、本协议壹式捌份，甲方陆份，乙方贰份。</w:t>
      </w: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CN" w:bidi="ar-SA"/>
        </w:rPr>
        <w:t>方：云南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国土资源职业学院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地 址：云南省昆明市阳宗海风景名胜区观山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邮 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法定代表人或委托代理人：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部门（项目）负责人：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电 话：0871-68875372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签订日期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乙 方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CN" w:bidi="ar-SA"/>
        </w:rPr>
        <w:t>：中高后勤服务（云南）有限公司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地 址：中国（云南）自由贸易试验区昆明片区官渡区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540" w:firstLineChars="550"/>
        <w:jc w:val="both"/>
        <w:textAlignment w:val="auto"/>
        <w:rPr>
          <w:rFonts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世纪城金源国际商务中心2幢6A号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邮 编：650200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法定代表人或委托代理人：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电 话：0871-65188308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开户银行：交通银行昆明世纪城支行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账 号：531078133018150118810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签订日期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：</w:t>
      </w:r>
    </w:p>
    <w:sectPr>
      <w:footerReference r:id="rId5" w:type="default"/>
      <w:pgSz w:w="11906" w:h="16838"/>
      <w:pgMar w:top="1134" w:right="1417" w:bottom="1134" w:left="1417" w:header="851" w:footer="624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DgzOGZjNWM0ZWVlY2Q0MGRjNGU1N2JiZmYxMzkifQ=="/>
  </w:docVars>
  <w:rsids>
    <w:rsidRoot w:val="793A15FA"/>
    <w:rsid w:val="0881340D"/>
    <w:rsid w:val="0C48230B"/>
    <w:rsid w:val="0EF52C1B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94E6F64"/>
    <w:rsid w:val="3A560C0C"/>
    <w:rsid w:val="3A9E206E"/>
    <w:rsid w:val="3D645E25"/>
    <w:rsid w:val="3E0E2A29"/>
    <w:rsid w:val="3FFE190B"/>
    <w:rsid w:val="48A504D4"/>
    <w:rsid w:val="497B3A97"/>
    <w:rsid w:val="4C394570"/>
    <w:rsid w:val="4CAD7579"/>
    <w:rsid w:val="51467C59"/>
    <w:rsid w:val="517224A8"/>
    <w:rsid w:val="569C7291"/>
    <w:rsid w:val="579377CB"/>
    <w:rsid w:val="57D61625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8EE6040"/>
    <w:rsid w:val="6C394FCD"/>
    <w:rsid w:val="6D7C1D99"/>
    <w:rsid w:val="70C110CF"/>
    <w:rsid w:val="75E60C29"/>
    <w:rsid w:val="793A15FA"/>
    <w:rsid w:val="79A74F98"/>
    <w:rsid w:val="7C813019"/>
    <w:rsid w:val="7EA3220D"/>
    <w:rsid w:val="7F4C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6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7">
    <w:name w:val="标题5"/>
    <w:basedOn w:val="1"/>
    <w:next w:val="1"/>
    <w:qFormat/>
    <w:uiPriority w:val="0"/>
    <w:pPr>
      <w:ind w:firstLine="0" w:firstLineChars="0"/>
    </w:pPr>
    <w:rPr>
      <w:b/>
    </w:rPr>
  </w:style>
  <w:style w:type="character" w:customStyle="1" w:styleId="18">
    <w:name w:val="标题 2 字符"/>
    <w:basedOn w:val="15"/>
    <w:link w:val="4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9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2023-03-31T00:59:00Z</dcterms:created>
  <dc:creator>蔡航</dc:creator>
  <cp:lastModifiedBy>Administrator</cp:lastModifiedBy>
  <cp:lastPrinted>2023-03-31T02:04:00Z</cp:lastPrinted>
  <dcterms:modified xsi:type="dcterms:W3CDTF">2023-04-25T02:43:02Z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482F6C77BB394698873B3575F5829DC1</vt:lpwstr>
  </property>
</Properties>
</file>