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                             编号：ZGHQ-FWHT-2023-</w:t>
      </w:r>
      <w:r>
        <w:rPr>
          <w:rFonts w:hint="eastAsia"/>
          <w:sz w:val="20"/>
          <w:szCs w:val="20"/>
          <w:lang w:val="en-US" w:eastAsia="zh-CN"/>
        </w:rPr>
        <w:t>08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22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322" w:type="dxa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唐俊、张石平、王红艳、李兴荣、奎艳美、丁博、简国帅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云南省地震局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2023.6.5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招标文件中模板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餐饮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保安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c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d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绿化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e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维修 ；</w:t>
            </w:r>
            <w:r>
              <w:rPr>
                <w:rFonts w:ascii="Times New Roman" w:hAnsi="Times New Roman" w:eastAsia="宋体" w:cs="Times New Roman"/>
              </w:rPr>
              <w:t>f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 xml:space="preserve">会议服务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北辰：项目经理1名，项目主任1名，事务助理1名，保洁4名，厨师2名，餐厅服务员7名，绿化员1名，会务2名，维修2名，保安8名；黑龙潭基地：项目主任1名，事务助理1名，维修2名，保洁4名，保安8名，厨师2名，餐厅服务员4名，绿化员3名，会务1名；东华片区：负责水电、消防、保洁、设备设施管理1人；金马片区：保安3人，负责水电、消防、保洁、设备设施管理；茨坝片区：保安3人，负责水电、消防、保洁、设备设施管理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.6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2023年6月1日至2024年5月31日。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.7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合同总价的10%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规定为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409011.6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元，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采用银行保函方式</w:t>
            </w:r>
            <w:r>
              <w:rPr>
                <w:rFonts w:hint="eastAsia" w:ascii="Times New Roman" w:hAnsi="Times New Roman" w:eastAsia="宋体" w:cs="Times New Roman"/>
              </w:rPr>
              <w:t>提交（另行报批）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.8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u w:val="single"/>
                <w:lang w:val="en-US" w:eastAsia="zh-CN"/>
              </w:rPr>
              <w:t>菜金：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第一次支付：合同签订并生效后7个工作日内，甲方以转账方式预付乙方一个季度菜金的50%，￥：100000.00元；第二次支付：第一季考核后7个工作日内，甲方以转账方式结算支付乙方第一度菜金费用，计算方式：第一季度菜金费用=第一季度早餐实际刷卡数×早餐3元/人+中餐实际刷卡数×中餐13元/人+晚餐实际刷卡数×晚餐4元/人；第三次支付：第二季考核后7个工作日内，甲方以转账方式结算支付乙方第二度菜金费用，按刷卡人数计算；第四次支付：第三季考核7个工作日内，甲方以转账方式结算支付乙方第三度菜金费用，计算方式：按刷卡人数计算；第五次支付：第四季考核结束后7个工作日，甲方以转账方式结算支付乙方第四度菜金费用，计算方式：按刷卡人数计算后减100000元；</w:t>
            </w:r>
            <w:r>
              <w:rPr>
                <w:rFonts w:hint="eastAsia" w:ascii="Times New Roman" w:hAnsi="Times New Roman" w:eastAsia="宋体" w:cs="Times New Roman"/>
                <w:b/>
                <w:bCs/>
                <w:u w:val="single"/>
                <w:lang w:val="en-US" w:eastAsia="zh-CN"/>
              </w:rPr>
              <w:t>物业服务费：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u w:val="single"/>
                <w:lang w:val="en-US" w:eastAsia="zh-CN"/>
              </w:rPr>
              <w:t>第一次支付：在本合同签订并生效后 7个工作日内，甲方以转账方式支付乙方第一季度物业服务费￥：797529.00元；第二次付款：甲方在乙方履行合同达3个月时，且该季度考核达到90分（含）以上，向乙方支付物业服务费￥：797529.00元；第三次付款：甲方在乙方履行合同达6个月时，且该季度考核达到90分（含）以上，向乙方支付物业服务费￥：797529.00元；第四次付款：甲方在乙方履行合同达9个月时，且该季度考核达到90分（含）以上，向乙方支付物业服务费￥：478517.40元；第五次付款：甲方在乙方履行合同达12个月时，且该季度考核达到90分（含）以上，向乙方支付物业服务费￥：319011.60元。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.9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eastAsia="宋体" w:cs="Times New Roman"/>
                <w:lang w:eastAsia="zh-CN"/>
              </w:rPr>
              <w:t>☑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eastAsia="宋体" w:cs="Times New Roman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.10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F52C1B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D645E25"/>
    <w:rsid w:val="3E0E2A29"/>
    <w:rsid w:val="3FFE190B"/>
    <w:rsid w:val="40191B5A"/>
    <w:rsid w:val="41DE3ABD"/>
    <w:rsid w:val="48A504D4"/>
    <w:rsid w:val="497B3A97"/>
    <w:rsid w:val="4C394570"/>
    <w:rsid w:val="4CAD7579"/>
    <w:rsid w:val="510C4014"/>
    <w:rsid w:val="51467C59"/>
    <w:rsid w:val="517224A8"/>
    <w:rsid w:val="569C7291"/>
    <w:rsid w:val="579377CB"/>
    <w:rsid w:val="57D61625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8EE6040"/>
    <w:rsid w:val="6C394FCD"/>
    <w:rsid w:val="6D7C1D99"/>
    <w:rsid w:val="70C110CF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蔡航</cp:lastModifiedBy>
  <dcterms:modified xsi:type="dcterms:W3CDTF">2023-06-05T01:39:42Z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3F370840C47E48DD861B526C17F458A7_11</vt:lpwstr>
  </property>
</Properties>
</file>