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Heiti SC Medium" w:hAnsi="Heiti SC Medium" w:eastAsia="Heiti SC Medium" w:cs="Heiti SC Medium"/>
          <w:b/>
          <w:bCs/>
          <w:sz w:val="44"/>
          <w:szCs w:val="52"/>
          <w:lang w:val="en-US" w:eastAsia="zh-Hans"/>
        </w:rPr>
      </w:pPr>
      <w:r>
        <w:rPr>
          <w:rFonts w:hint="eastAsia" w:ascii="Heiti SC Medium" w:hAnsi="Heiti SC Medium" w:eastAsia="Heiti SC Medium" w:cs="Heiti SC Medium"/>
          <w:b/>
          <w:bCs/>
          <w:sz w:val="44"/>
          <w:szCs w:val="52"/>
          <w:lang w:val="en-US" w:eastAsia="zh-Hans"/>
        </w:rPr>
        <w:t>一次性补偿协议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甲方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：中国(云南)自由贸易试验区昆明片区官渡区世纪金源国际商务中心2幢6A号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法定代表人：简国帅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乙方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汉族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出生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C00000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甲乙双方签订有《劳务协议》，202  年  月  日，乙方在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前往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甲方处提供劳务的过程中发生交通事故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甲乙双方就乙方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发生交通事故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受伤事宜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达成如下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补偿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协议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经甲、乙双方平等协商一致，甲方向乙方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支付一次性费用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大写：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整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。（以上费用包含：医疗费、伤残赔偿金等费用）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上述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费用，于2023年  月  日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前以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转账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形式支付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给乙方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乙方在收取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费用后需向甲方出具收条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。甲方支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付上述费用后，甲乙双方的《劳务协议》于2023年  月  日解除。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乙方已清楚了解自己在本协议中的权利义务，已就协议中所涉及的法律问题及其他问题咨询相关专业人士，并清楚明白，甲乙双方在平等自愿基础上签订本协议。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甲方支付完上述费用后，双方就该交通事故不再存在任何纠纷，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双方也不再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任何关系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乙方不得以任何理由、任何方式向甲方主张任何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有关受伤或主张其他劳务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劳动争议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费用等。如乙方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违约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，乙方除应退还甲方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支付的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补偿款外，还应向甲方支付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30000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本协议系双方真实意思表示，不存在欺诈、胁迫行为。本协议一式三份，甲方执2份，乙方执1份，自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甲方经办人签字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按印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之日起生效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甲方经办人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：    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乙方: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签订时间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收</w:t>
      </w:r>
      <w:r>
        <w:rPr>
          <w:rFonts w:hint="default" w:ascii="仿宋" w:hAnsi="仿宋" w:eastAsia="仿宋" w:cs="仿宋"/>
          <w:b/>
          <w:bCs/>
          <w:sz w:val="44"/>
          <w:szCs w:val="44"/>
          <w:lang w:eastAsia="zh-Hans"/>
        </w:rPr>
        <w:t xml:space="preserve">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今收到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中高后勤服务（云南）有限公司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支付的一次性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费用，合计         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整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支付方式为现金/转账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支付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本人确认已收到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全部款项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收款人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签字按印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日期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：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E2337"/>
    <w:multiLevelType w:val="singleLevel"/>
    <w:tmpl w:val="B58E23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2FlNGYxMzgyY2ZiZmY3N2YyMzFhOWMxNzgyNzMifQ=="/>
  </w:docVars>
  <w:rsids>
    <w:rsidRoot w:val="FFBE29BF"/>
    <w:rsid w:val="010141AD"/>
    <w:rsid w:val="0A9A4E7C"/>
    <w:rsid w:val="1D805C45"/>
    <w:rsid w:val="2C5F5445"/>
    <w:rsid w:val="312406A1"/>
    <w:rsid w:val="689818F3"/>
    <w:rsid w:val="7C776EA4"/>
    <w:rsid w:val="FDFF6A68"/>
    <w:rsid w:val="FFB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2020-10-21T13:42:00Z</dcterms:created>
  <dc:creator>shen7</dc:creator>
  <cp:lastModifiedBy>雨沐</cp:lastModifiedBy>
  <dcterms:modified xsi:type="dcterms:W3CDTF">2023-10-19T06:47:52Z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1ACD065C0ED54896A396B18ECB831554_13</vt:lpwstr>
  </property>
</Properties>
</file>