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pStyle w:val="25"/>
      </w:pPr>
    </w:p>
    <w:p>
      <w:pPr>
        <w:jc w:val="center"/>
        <w:rPr>
          <w:rFonts w:ascii="宋体" w:hAnsi="宋体" w:cs="宋体"/>
          <w:b/>
          <w:sz w:val="32"/>
          <w:szCs w:val="32"/>
        </w:rPr>
      </w:pPr>
      <w:r>
        <w:rPr>
          <w:rFonts w:hint="eastAsia" w:ascii="宋体" w:hAnsi="宋体" w:cs="宋体"/>
          <w:b/>
          <w:sz w:val="32"/>
          <w:szCs w:val="32"/>
        </w:rPr>
        <w:t>昆明学院后勤集团昆师路（含西华路）校区后勤服务项目合同</w:t>
      </w:r>
    </w:p>
    <w:p>
      <w:pPr>
        <w:ind w:firstLine="640" w:firstLineChars="200"/>
        <w:rPr>
          <w:rFonts w:ascii="宋体" w:hAnsi="宋体" w:cs="宋体"/>
          <w:sz w:val="32"/>
          <w:szCs w:val="32"/>
        </w:rPr>
      </w:pPr>
      <w:r>
        <w:rPr>
          <w:rFonts w:hint="eastAsia" w:ascii="宋体" w:hAnsi="宋体" w:cs="宋体"/>
          <w:sz w:val="32"/>
          <w:szCs w:val="32"/>
        </w:rPr>
        <w:t xml:space="preserve">    </w:t>
      </w:r>
    </w:p>
    <w:p>
      <w:pPr>
        <w:spacing w:line="360" w:lineRule="auto"/>
        <w:jc w:val="center"/>
        <w:outlineLvl w:val="2"/>
        <w:rPr>
          <w:rFonts w:ascii="宋体" w:hAnsi="宋体" w:cs="宋体"/>
          <w:b/>
          <w:bCs/>
          <w:sz w:val="28"/>
          <w:szCs w:val="28"/>
        </w:rPr>
      </w:pPr>
      <w:r>
        <w:rPr>
          <w:rFonts w:hint="eastAsia" w:ascii="宋体" w:hAnsi="宋体" w:cs="宋体"/>
          <w:b/>
          <w:bCs/>
          <w:sz w:val="28"/>
          <w:szCs w:val="28"/>
        </w:rPr>
        <w:t>第一章  总则</w:t>
      </w:r>
    </w:p>
    <w:p>
      <w:pPr>
        <w:spacing w:line="360" w:lineRule="auto"/>
        <w:ind w:firstLine="562" w:firstLineChars="200"/>
        <w:rPr>
          <w:rFonts w:ascii="宋体" w:hAnsi="宋体" w:cs="宋体"/>
          <w:sz w:val="28"/>
          <w:szCs w:val="28"/>
        </w:rPr>
      </w:pPr>
      <w:r>
        <w:rPr>
          <w:rFonts w:hint="eastAsia" w:ascii="宋体" w:hAnsi="宋体" w:cs="宋体"/>
          <w:b/>
          <w:bCs/>
          <w:sz w:val="28"/>
          <w:szCs w:val="28"/>
        </w:rPr>
        <w:t xml:space="preserve">第一条  </w:t>
      </w:r>
      <w:r>
        <w:rPr>
          <w:rFonts w:hint="eastAsia" w:ascii="宋体" w:hAnsi="宋体" w:cs="宋体"/>
          <w:sz w:val="28"/>
          <w:szCs w:val="28"/>
        </w:rPr>
        <w:t>根据《中华人民共和国民法典》、《中华人民共和国物业管理条例》等法律、法规和政策，依据招投标文件约定，双方在平等、自愿、协商一致的基础上，双方同意按下述条款和条件签订“昆明学院后勤集团昆师路（含西华路）校区后勤服务项目合同”（以下简称合同），甲方就昆明学院后勤集团昆师路（含西华路）校区后勤服务项目，委托乙方实行专业化的后勤服务项目管理，</w:t>
      </w:r>
    </w:p>
    <w:p>
      <w:pPr>
        <w:spacing w:line="360" w:lineRule="auto"/>
        <w:ind w:firstLine="562" w:firstLineChars="200"/>
        <w:rPr>
          <w:rFonts w:ascii="宋体" w:hAnsi="宋体" w:cs="宋体"/>
          <w:sz w:val="28"/>
          <w:szCs w:val="28"/>
        </w:rPr>
      </w:pPr>
      <w:r>
        <w:rPr>
          <w:rFonts w:hint="eastAsia" w:ascii="宋体" w:hAnsi="宋体" w:cs="宋体"/>
          <w:b/>
          <w:bCs/>
          <w:sz w:val="28"/>
          <w:szCs w:val="28"/>
        </w:rPr>
        <w:t xml:space="preserve">第二条  </w:t>
      </w:r>
      <w:r>
        <w:rPr>
          <w:rFonts w:hint="eastAsia" w:ascii="宋体" w:hAnsi="宋体" w:cs="宋体"/>
          <w:sz w:val="28"/>
          <w:szCs w:val="28"/>
        </w:rPr>
        <w:t>合同及组成文件：</w:t>
      </w:r>
    </w:p>
    <w:p>
      <w:pPr>
        <w:pStyle w:val="25"/>
        <w:spacing w:line="360" w:lineRule="auto"/>
        <w:ind w:firstLine="1680" w:firstLineChars="600"/>
        <w:rPr>
          <w:rFonts w:hAnsi="宋体" w:cs="宋体"/>
          <w:kern w:val="2"/>
          <w:sz w:val="28"/>
          <w:szCs w:val="28"/>
        </w:rPr>
      </w:pPr>
      <w:r>
        <w:rPr>
          <w:rFonts w:hint="eastAsia" w:hAnsi="宋体" w:cs="宋体"/>
          <w:kern w:val="2"/>
          <w:sz w:val="28"/>
          <w:szCs w:val="28"/>
        </w:rPr>
        <w:t>1.合同及附件；</w:t>
      </w:r>
    </w:p>
    <w:p>
      <w:pPr>
        <w:pStyle w:val="2"/>
        <w:spacing w:after="0" w:line="360" w:lineRule="auto"/>
        <w:ind w:firstLine="1680" w:firstLineChars="600"/>
        <w:rPr>
          <w:rFonts w:ascii="宋体" w:hAnsi="宋体" w:cs="宋体"/>
          <w:kern w:val="2"/>
          <w:sz w:val="28"/>
          <w:szCs w:val="28"/>
        </w:rPr>
      </w:pPr>
      <w:r>
        <w:rPr>
          <w:rFonts w:hint="eastAsia" w:ascii="宋体" w:hAnsi="宋体" w:cs="宋体"/>
          <w:kern w:val="2"/>
          <w:sz w:val="28"/>
          <w:szCs w:val="28"/>
        </w:rPr>
        <w:t>2.中标通知书；</w:t>
      </w:r>
    </w:p>
    <w:p>
      <w:pPr>
        <w:pStyle w:val="25"/>
        <w:spacing w:line="360" w:lineRule="auto"/>
        <w:ind w:firstLine="1680" w:firstLineChars="600"/>
        <w:rPr>
          <w:rFonts w:hAnsi="宋体" w:cs="宋体"/>
          <w:kern w:val="2"/>
          <w:sz w:val="28"/>
          <w:szCs w:val="28"/>
        </w:rPr>
      </w:pPr>
      <w:r>
        <w:rPr>
          <w:rFonts w:hint="eastAsia" w:hAnsi="宋体" w:cs="宋体"/>
          <w:kern w:val="2"/>
          <w:sz w:val="28"/>
          <w:szCs w:val="28"/>
        </w:rPr>
        <w:t>3.招标文件；</w:t>
      </w:r>
    </w:p>
    <w:p>
      <w:pPr>
        <w:pStyle w:val="25"/>
        <w:spacing w:line="360" w:lineRule="auto"/>
        <w:ind w:firstLine="1680" w:firstLineChars="600"/>
        <w:rPr>
          <w:rFonts w:hAnsi="宋体" w:cs="宋体"/>
          <w:kern w:val="2"/>
          <w:sz w:val="28"/>
          <w:szCs w:val="28"/>
        </w:rPr>
      </w:pPr>
      <w:r>
        <w:rPr>
          <w:rFonts w:hint="eastAsia" w:hAnsi="宋体" w:cs="宋体"/>
          <w:kern w:val="2"/>
          <w:sz w:val="28"/>
          <w:szCs w:val="28"/>
        </w:rPr>
        <w:t>4.投标文件；</w:t>
      </w:r>
    </w:p>
    <w:p>
      <w:pPr>
        <w:pStyle w:val="25"/>
        <w:spacing w:line="360" w:lineRule="auto"/>
        <w:ind w:firstLine="1680" w:firstLineChars="600"/>
        <w:rPr>
          <w:rFonts w:hAnsi="宋体" w:cs="宋体"/>
          <w:kern w:val="2"/>
          <w:sz w:val="28"/>
          <w:szCs w:val="28"/>
        </w:rPr>
      </w:pPr>
      <w:r>
        <w:rPr>
          <w:rFonts w:hint="eastAsia" w:hAnsi="宋体" w:cs="宋体"/>
          <w:kern w:val="2"/>
          <w:sz w:val="28"/>
          <w:szCs w:val="28"/>
        </w:rPr>
        <w:t>5.甲乙双方商定的其他必要文件。</w:t>
      </w:r>
    </w:p>
    <w:p>
      <w:pPr>
        <w:spacing w:line="360" w:lineRule="auto"/>
        <w:jc w:val="center"/>
        <w:outlineLvl w:val="2"/>
        <w:rPr>
          <w:rFonts w:ascii="宋体" w:hAnsi="宋体" w:cs="宋体"/>
          <w:b/>
          <w:sz w:val="28"/>
          <w:szCs w:val="28"/>
        </w:rPr>
      </w:pPr>
      <w:bookmarkStart w:id="0" w:name="_Toc41381640"/>
      <w:bookmarkStart w:id="1" w:name="_Toc507903228"/>
      <w:r>
        <w:rPr>
          <w:rFonts w:hint="eastAsia" w:ascii="宋体" w:hAnsi="宋体" w:cs="宋体"/>
          <w:b/>
          <w:sz w:val="28"/>
          <w:szCs w:val="28"/>
        </w:rPr>
        <w:t>第二章  服务范围、内容及工作要求</w:t>
      </w:r>
    </w:p>
    <w:p>
      <w:pPr>
        <w:spacing w:line="360" w:lineRule="auto"/>
        <w:ind w:firstLine="562" w:firstLineChars="200"/>
        <w:jc w:val="left"/>
        <w:rPr>
          <w:rFonts w:ascii="宋体" w:hAnsi="宋体" w:cs="宋体"/>
          <w:b/>
          <w:sz w:val="28"/>
          <w:szCs w:val="28"/>
        </w:rPr>
      </w:pPr>
      <w:r>
        <w:rPr>
          <w:rFonts w:hint="eastAsia" w:ascii="宋体" w:hAnsi="宋体" w:cs="宋体"/>
          <w:b/>
          <w:bCs/>
          <w:sz w:val="28"/>
          <w:szCs w:val="28"/>
        </w:rPr>
        <w:t>第三条  服务地点、</w:t>
      </w:r>
      <w:r>
        <w:rPr>
          <w:rFonts w:hint="eastAsia" w:ascii="宋体" w:hAnsi="宋体" w:cs="宋体"/>
          <w:b/>
          <w:sz w:val="28"/>
          <w:szCs w:val="28"/>
        </w:rPr>
        <w:t>服务范围、内容及工作要求</w:t>
      </w:r>
    </w:p>
    <w:p>
      <w:pPr>
        <w:spacing w:line="360" w:lineRule="auto"/>
        <w:ind w:firstLine="562" w:firstLineChars="200"/>
        <w:jc w:val="left"/>
        <w:rPr>
          <w:rFonts w:ascii="宋体" w:hAnsi="宋体" w:cs="宋体"/>
          <w:b/>
          <w:sz w:val="28"/>
          <w:szCs w:val="28"/>
        </w:rPr>
      </w:pPr>
      <w:r>
        <w:rPr>
          <w:rFonts w:hint="eastAsia" w:ascii="宋体" w:hAnsi="宋体" w:cs="宋体"/>
          <w:b/>
          <w:sz w:val="28"/>
          <w:szCs w:val="28"/>
        </w:rPr>
        <w:t>一、服务地点</w:t>
      </w:r>
    </w:p>
    <w:p>
      <w:pPr>
        <w:numPr>
          <w:ilvl w:val="255"/>
          <w:numId w:val="0"/>
        </w:numPr>
        <w:spacing w:line="360" w:lineRule="auto"/>
        <w:ind w:firstLine="562" w:firstLineChars="200"/>
        <w:rPr>
          <w:rFonts w:ascii="宋体" w:hAnsi="宋体" w:cs="宋体"/>
          <w:b/>
          <w:sz w:val="28"/>
          <w:szCs w:val="28"/>
        </w:rPr>
      </w:pPr>
      <w:r>
        <w:rPr>
          <w:rFonts w:hint="eastAsia" w:ascii="宋体" w:hAnsi="宋体" w:cs="宋体"/>
          <w:b/>
          <w:sz w:val="28"/>
          <w:szCs w:val="28"/>
        </w:rPr>
        <w:t>昆明学院所属的昆师路校区、西华路校区、小哨实训基地、白沙河实训基地、象石村实训基地。</w:t>
      </w:r>
    </w:p>
    <w:p>
      <w:pPr>
        <w:numPr>
          <w:ilvl w:val="255"/>
          <w:numId w:val="0"/>
        </w:numPr>
        <w:spacing w:line="360" w:lineRule="auto"/>
        <w:ind w:firstLine="562" w:firstLineChars="200"/>
        <w:rPr>
          <w:rFonts w:ascii="宋体" w:hAnsi="宋体" w:cs="宋体"/>
          <w:b/>
          <w:sz w:val="28"/>
          <w:szCs w:val="28"/>
        </w:rPr>
      </w:pPr>
      <w:r>
        <w:rPr>
          <w:rFonts w:hint="eastAsia" w:ascii="宋体" w:hAnsi="宋体" w:cs="宋体"/>
          <w:b/>
          <w:sz w:val="28"/>
          <w:szCs w:val="28"/>
        </w:rPr>
        <w:t>二、服务范围以及内容</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1.昆师路（西华路校区）的学生宿舍管理、绿化养护、室外保洁、楼宇管理、维修维护、沐浴室管理、</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2.三个实训基地（小哨、白沙河、象石村）的温室大棚、植物生产用地、基地公共区域、动物饲喂饲养。</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3.服务地点内的会议服务、“7个专项行动”工作等。</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三、具体内容详见：“附件</w:t>
      </w:r>
      <w:r>
        <w:rPr>
          <w:rFonts w:hint="eastAsia" w:ascii="宋体" w:hAnsi="宋体" w:cs="宋体"/>
          <w:b/>
          <w:bCs/>
          <w:sz w:val="28"/>
          <w:szCs w:val="28"/>
          <w:lang w:val="en-US" w:eastAsia="zh-CN"/>
        </w:rPr>
        <w:t>三</w:t>
      </w:r>
      <w:r>
        <w:rPr>
          <w:rFonts w:hint="eastAsia" w:ascii="宋体" w:hAnsi="宋体" w:cs="宋体"/>
          <w:b/>
          <w:bCs/>
          <w:sz w:val="28"/>
          <w:szCs w:val="28"/>
        </w:rPr>
        <w:t>：详细的服务范围、内容及工作要求”。</w:t>
      </w:r>
    </w:p>
    <w:p>
      <w:pPr>
        <w:spacing w:line="360" w:lineRule="auto"/>
        <w:jc w:val="center"/>
        <w:outlineLvl w:val="2"/>
        <w:rPr>
          <w:rFonts w:ascii="宋体" w:hAnsi="宋体" w:cs="宋体"/>
          <w:sz w:val="28"/>
          <w:szCs w:val="28"/>
        </w:rPr>
      </w:pPr>
      <w:r>
        <w:rPr>
          <w:rFonts w:hint="eastAsia" w:ascii="宋体" w:hAnsi="宋体" w:cs="宋体"/>
          <w:b/>
          <w:bCs/>
          <w:sz w:val="28"/>
          <w:szCs w:val="28"/>
        </w:rPr>
        <w:t>第三章  合同服务期限</w:t>
      </w:r>
    </w:p>
    <w:p>
      <w:pPr>
        <w:widowControl/>
        <w:adjustRightInd w:val="0"/>
        <w:spacing w:line="360" w:lineRule="auto"/>
        <w:ind w:firstLine="562" w:firstLineChars="200"/>
        <w:jc w:val="left"/>
        <w:rPr>
          <w:rFonts w:ascii="宋体" w:hAnsi="宋体" w:cs="宋体"/>
          <w:b/>
          <w:bCs/>
          <w:sz w:val="28"/>
          <w:szCs w:val="28"/>
        </w:rPr>
      </w:pPr>
      <w:r>
        <w:rPr>
          <w:rFonts w:hint="eastAsia" w:ascii="宋体" w:hAnsi="宋体" w:cs="宋体"/>
          <w:b/>
          <w:bCs/>
          <w:sz w:val="28"/>
          <w:szCs w:val="28"/>
        </w:rPr>
        <w:t>第四条   合同服务期限</w:t>
      </w:r>
    </w:p>
    <w:p>
      <w:pPr>
        <w:widowControl/>
        <w:adjustRightInd w:val="0"/>
        <w:spacing w:line="360" w:lineRule="auto"/>
        <w:ind w:firstLine="562" w:firstLineChars="200"/>
        <w:jc w:val="left"/>
        <w:rPr>
          <w:rFonts w:ascii="宋体" w:hAnsi="宋体" w:cs="宋体"/>
          <w:sz w:val="28"/>
          <w:szCs w:val="28"/>
        </w:rPr>
      </w:pPr>
      <w:r>
        <w:rPr>
          <w:rFonts w:hint="eastAsia" w:ascii="宋体" w:hAnsi="宋体" w:cs="宋体"/>
          <w:b/>
          <w:bCs/>
          <w:sz w:val="28"/>
          <w:szCs w:val="28"/>
        </w:rPr>
        <w:t>一、</w:t>
      </w:r>
      <w:r>
        <w:rPr>
          <w:rFonts w:hint="eastAsia" w:ascii="宋体" w:hAnsi="宋体" w:cs="宋体"/>
          <w:sz w:val="28"/>
          <w:szCs w:val="28"/>
        </w:rPr>
        <w:t>合同服务期：</w:t>
      </w:r>
      <w:r>
        <w:rPr>
          <w:rFonts w:hint="eastAsia" w:ascii="宋体" w:hAnsi="宋体" w:cs="宋体"/>
          <w:color w:val="000000" w:themeColor="text1"/>
          <w:sz w:val="28"/>
          <w:szCs w:val="28"/>
          <w:u w:val="single"/>
          <w14:textFill>
            <w14:solidFill>
              <w14:schemeClr w14:val="tx1"/>
            </w14:solidFill>
          </w14:textFill>
        </w:rPr>
        <w:t xml:space="preserve"> 202</w:t>
      </w:r>
      <w:r>
        <w:rPr>
          <w:rFonts w:ascii="宋体" w:hAnsi="宋体" w:cs="宋体"/>
          <w:color w:val="000000" w:themeColor="text1"/>
          <w:sz w:val="28"/>
          <w:szCs w:val="28"/>
          <w:u w:val="single"/>
          <w14:textFill>
            <w14:solidFill>
              <w14:schemeClr w14:val="tx1"/>
            </w14:solidFill>
          </w14:textFill>
        </w:rPr>
        <w:t>4</w:t>
      </w:r>
      <w:r>
        <w:rPr>
          <w:rFonts w:hint="eastAsia" w:ascii="宋体" w:hAnsi="宋体" w:cs="宋体"/>
          <w:color w:val="000000" w:themeColor="text1"/>
          <w:sz w:val="28"/>
          <w:szCs w:val="28"/>
          <w14:textFill>
            <w14:solidFill>
              <w14:schemeClr w14:val="tx1"/>
            </w14:solidFill>
          </w14:textFill>
        </w:rPr>
        <w:t>年</w:t>
      </w:r>
      <w:r>
        <w:rPr>
          <w:rFonts w:ascii="宋体" w:hAnsi="宋体" w:cs="宋体"/>
          <w:color w:val="000000" w:themeColor="text1"/>
          <w:sz w:val="28"/>
          <w:szCs w:val="28"/>
          <w:u w:val="single"/>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月</w:t>
      </w:r>
      <w:r>
        <w:rPr>
          <w:rFonts w:hint="eastAsia" w:ascii="宋体" w:hAnsi="宋体" w:cs="宋体"/>
          <w:color w:val="000000" w:themeColor="text1"/>
          <w:sz w:val="28"/>
          <w:szCs w:val="28"/>
          <w:u w:val="single"/>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日至</w:t>
      </w:r>
      <w:r>
        <w:rPr>
          <w:rFonts w:hint="eastAsia" w:ascii="宋体" w:hAnsi="宋体" w:cs="宋体"/>
          <w:color w:val="000000" w:themeColor="text1"/>
          <w:sz w:val="28"/>
          <w:szCs w:val="28"/>
          <w:u w:val="single"/>
          <w14:textFill>
            <w14:solidFill>
              <w14:schemeClr w14:val="tx1"/>
            </w14:solidFill>
          </w14:textFill>
        </w:rPr>
        <w:t xml:space="preserve"> 2024</w:t>
      </w:r>
      <w:r>
        <w:rPr>
          <w:rFonts w:hint="eastAsia" w:ascii="宋体" w:hAnsi="宋体" w:cs="宋体"/>
          <w:color w:val="000000" w:themeColor="text1"/>
          <w:sz w:val="28"/>
          <w:szCs w:val="28"/>
          <w14:textFill>
            <w14:solidFill>
              <w14:schemeClr w14:val="tx1"/>
            </w14:solidFill>
          </w14:textFill>
        </w:rPr>
        <w:t>年</w:t>
      </w:r>
      <w:r>
        <w:rPr>
          <w:rFonts w:hint="eastAsia" w:ascii="宋体" w:hAnsi="宋体" w:cs="宋体"/>
          <w:color w:val="000000" w:themeColor="text1"/>
          <w:sz w:val="28"/>
          <w:szCs w:val="28"/>
          <w:u w:val="single"/>
          <w14:textFill>
            <w14:solidFill>
              <w14:schemeClr w14:val="tx1"/>
            </w14:solidFill>
          </w14:textFill>
        </w:rPr>
        <w:t>1</w:t>
      </w:r>
      <w:r>
        <w:rPr>
          <w:rFonts w:ascii="宋体" w:hAnsi="宋体" w:cs="宋体"/>
          <w:color w:val="000000" w:themeColor="text1"/>
          <w:sz w:val="28"/>
          <w:szCs w:val="28"/>
          <w:u w:val="single"/>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月</w:t>
      </w:r>
      <w:r>
        <w:rPr>
          <w:rFonts w:ascii="宋体" w:hAnsi="宋体" w:cs="宋体"/>
          <w:color w:val="000000" w:themeColor="text1"/>
          <w:sz w:val="28"/>
          <w:szCs w:val="28"/>
          <w:u w:val="single"/>
          <w14:textFill>
            <w14:solidFill>
              <w14:schemeClr w14:val="tx1"/>
            </w14:solidFill>
          </w14:textFill>
        </w:rPr>
        <w:t>31</w:t>
      </w:r>
      <w:r>
        <w:rPr>
          <w:rFonts w:hint="eastAsia" w:ascii="宋体" w:hAnsi="宋体" w:cs="宋体"/>
          <w:color w:val="000000" w:themeColor="text1"/>
          <w:sz w:val="28"/>
          <w:szCs w:val="28"/>
          <w14:textFill>
            <w14:solidFill>
              <w14:schemeClr w14:val="tx1"/>
            </w14:solidFill>
          </w14:textFill>
        </w:rPr>
        <w:t>日</w:t>
      </w:r>
      <w:r>
        <w:rPr>
          <w:rFonts w:hint="eastAsia" w:ascii="宋体" w:hAnsi="宋体" w:cs="宋体"/>
          <w:sz w:val="28"/>
          <w:szCs w:val="28"/>
        </w:rPr>
        <w:t>。</w:t>
      </w:r>
    </w:p>
    <w:p>
      <w:pPr>
        <w:widowControl/>
        <w:adjustRightInd w:val="0"/>
        <w:spacing w:line="360" w:lineRule="auto"/>
        <w:ind w:firstLine="562" w:firstLineChars="200"/>
        <w:jc w:val="left"/>
        <w:rPr>
          <w:rFonts w:ascii="宋体" w:hAnsi="宋体" w:cs="宋体"/>
          <w:b/>
          <w:sz w:val="28"/>
          <w:szCs w:val="28"/>
        </w:rPr>
      </w:pPr>
      <w:r>
        <w:rPr>
          <w:rFonts w:hint="eastAsia" w:ascii="宋体" w:hAnsi="宋体" w:cs="宋体"/>
          <w:b/>
          <w:sz w:val="28"/>
          <w:szCs w:val="28"/>
        </w:rPr>
        <w:t>二、合同续订</w:t>
      </w:r>
    </w:p>
    <w:p>
      <w:pPr>
        <w:numPr>
          <w:ilvl w:val="255"/>
          <w:numId w:val="0"/>
        </w:numPr>
        <w:spacing w:line="360" w:lineRule="auto"/>
        <w:ind w:firstLine="560" w:firstLineChars="200"/>
        <w:rPr>
          <w:rFonts w:ascii="宋体" w:hAnsi="宋体" w:cs="宋体"/>
          <w:sz w:val="28"/>
          <w:szCs w:val="28"/>
        </w:rPr>
      </w:pPr>
      <w:r>
        <w:rPr>
          <w:rFonts w:hint="eastAsia" w:ascii="宋体" w:hAnsi="宋体" w:cs="宋体"/>
          <w:sz w:val="28"/>
          <w:szCs w:val="28"/>
        </w:rPr>
        <w:t>1.合同期满，本合同自然终止。双方如续订合同，应在该合同期满前30天以书面的形式通知对方。</w:t>
      </w:r>
    </w:p>
    <w:p>
      <w:pPr>
        <w:widowControl/>
        <w:adjustRightInd w:val="0"/>
        <w:spacing w:line="360" w:lineRule="auto"/>
        <w:ind w:firstLine="560" w:firstLineChars="200"/>
        <w:jc w:val="left"/>
        <w:rPr>
          <w:rFonts w:ascii="宋体" w:hAnsi="宋体" w:cs="宋体"/>
          <w:sz w:val="28"/>
          <w:szCs w:val="28"/>
        </w:rPr>
      </w:pPr>
      <w:r>
        <w:rPr>
          <w:rFonts w:ascii="宋体" w:hAnsi="宋体" w:cs="宋体"/>
          <w:sz w:val="28"/>
          <w:szCs w:val="28"/>
        </w:rPr>
        <w:t>2.</w:t>
      </w:r>
      <w:r>
        <w:rPr>
          <w:rFonts w:hint="eastAsia" w:ascii="宋体" w:hAnsi="宋体" w:cs="宋体"/>
          <w:sz w:val="28"/>
          <w:szCs w:val="28"/>
        </w:rPr>
        <w:t>2024年合同期满经学校考核合格后，依照相关文件要求上报市财政审批同意后可续订2025年度服务合同，2025年合同期满经学校考核合格后，上报市财政审批同意后可续订2026年度服务合同。</w:t>
      </w:r>
    </w:p>
    <w:p>
      <w:pPr>
        <w:widowControl/>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三、合同终止</w:t>
      </w:r>
    </w:p>
    <w:p>
      <w:pPr>
        <w:widowControl/>
        <w:adjustRightInd w:val="0"/>
        <w:spacing w:line="360" w:lineRule="auto"/>
        <w:ind w:firstLine="560" w:firstLineChars="200"/>
        <w:jc w:val="left"/>
        <w:rPr>
          <w:rFonts w:ascii="宋体" w:hAnsi="宋体" w:cs="宋体"/>
          <w:sz w:val="28"/>
          <w:szCs w:val="28"/>
        </w:rPr>
      </w:pPr>
      <w:r>
        <w:rPr>
          <w:rFonts w:hint="eastAsia" w:ascii="宋体" w:hAnsi="宋体" w:cs="宋体"/>
          <w:sz w:val="28"/>
          <w:szCs w:val="28"/>
        </w:rPr>
        <w:t>1.年度合同期服务单位严重违约或者服务质量评价不合格，或者存在违约行为，甲方有权单方终止合同，并且甲方不再与中标服务单位签订下年度的合同，重新组织采购。</w:t>
      </w:r>
    </w:p>
    <w:p>
      <w:pPr>
        <w:spacing w:line="360" w:lineRule="auto"/>
        <w:ind w:firstLine="560" w:firstLineChars="200"/>
        <w:rPr>
          <w:rFonts w:ascii="宋体" w:hAnsi="宋体" w:cs="宋体"/>
          <w:sz w:val="28"/>
          <w:szCs w:val="28"/>
        </w:rPr>
      </w:pPr>
      <w:r>
        <w:rPr>
          <w:rFonts w:hint="eastAsia" w:ascii="宋体" w:hAnsi="宋体" w:cs="宋体"/>
          <w:sz w:val="28"/>
          <w:szCs w:val="28"/>
        </w:rPr>
        <w:t>2.在一方违约而采取的任何补救措施无效情况下，任意一方均可向对方发出终止合同的书面通知书。</w:t>
      </w:r>
    </w:p>
    <w:p>
      <w:pPr>
        <w:spacing w:line="360" w:lineRule="auto"/>
        <w:ind w:firstLine="560" w:firstLineChars="200"/>
        <w:rPr>
          <w:rFonts w:ascii="宋体" w:hAnsi="宋体" w:cs="宋体"/>
          <w:sz w:val="28"/>
          <w:szCs w:val="28"/>
        </w:rPr>
      </w:pPr>
      <w:r>
        <w:rPr>
          <w:rFonts w:hint="eastAsia" w:ascii="宋体" w:hAnsi="宋体" w:cs="宋体"/>
          <w:sz w:val="28"/>
          <w:szCs w:val="28"/>
        </w:rPr>
        <w:t>3.如果乙方未能按合同要求完成项目需求和履行合同规定的其他义务，甲方可向乙方发出终止合同的书面通知书。</w:t>
      </w:r>
    </w:p>
    <w:p>
      <w:pPr>
        <w:spacing w:line="360" w:lineRule="auto"/>
        <w:ind w:firstLine="560" w:firstLineChars="200"/>
        <w:rPr>
          <w:rFonts w:ascii="宋体" w:hAnsi="宋体" w:cs="宋体"/>
          <w:sz w:val="28"/>
          <w:szCs w:val="28"/>
        </w:rPr>
      </w:pPr>
      <w:r>
        <w:rPr>
          <w:rFonts w:hint="eastAsia" w:ascii="宋体" w:hAnsi="宋体" w:cs="宋体"/>
          <w:sz w:val="28"/>
          <w:szCs w:val="28"/>
        </w:rPr>
        <w:t>4.乙方在收到甲方发出的违约通知后20天内，或经甲方书面认可延长的时间内未能纠正其过失，甲方可终止合同，据实结算相应费用。</w:t>
      </w:r>
    </w:p>
    <w:p>
      <w:pPr>
        <w:pStyle w:val="2"/>
      </w:pPr>
    </w:p>
    <w:p>
      <w:pPr>
        <w:spacing w:line="360" w:lineRule="auto"/>
        <w:jc w:val="center"/>
        <w:outlineLvl w:val="2"/>
        <w:rPr>
          <w:rFonts w:ascii="宋体" w:hAnsi="宋体" w:cs="宋体"/>
          <w:b/>
          <w:sz w:val="28"/>
          <w:szCs w:val="28"/>
        </w:rPr>
      </w:pPr>
      <w:r>
        <w:rPr>
          <w:rFonts w:hint="eastAsia" w:ascii="宋体" w:hAnsi="宋体" w:cs="宋体"/>
          <w:b/>
          <w:sz w:val="28"/>
          <w:szCs w:val="28"/>
        </w:rPr>
        <w:t>第四章  相关费用及支付方式</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第五条  服务费</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一、合同价格：昆明学院后勤集团昆师路（含西华路）校区后勤服务项目合同价</w:t>
      </w:r>
      <w:r>
        <w:rPr>
          <w:rFonts w:hint="eastAsia" w:ascii="宋体" w:hAnsi="宋体" w:cs="宋体"/>
          <w:b/>
          <w:sz w:val="28"/>
          <w:szCs w:val="28"/>
        </w:rPr>
        <w:t>：</w:t>
      </w:r>
      <w:r>
        <w:rPr>
          <w:rFonts w:ascii="宋体" w:hAnsi="宋体" w:cs="宋体"/>
          <w:b/>
          <w:sz w:val="28"/>
          <w:szCs w:val="28"/>
          <w:u w:val="single"/>
        </w:rPr>
        <w:t>2280095.20元（</w:t>
      </w:r>
      <w:r>
        <w:rPr>
          <w:rFonts w:hint="eastAsia" w:ascii="宋体" w:hAnsi="宋体" w:cs="宋体"/>
          <w:b/>
          <w:sz w:val="28"/>
          <w:szCs w:val="28"/>
        </w:rPr>
        <w:t>大写：</w:t>
      </w:r>
      <w:r>
        <w:rPr>
          <w:rFonts w:hint="eastAsia" w:ascii="宋体" w:hAnsi="宋体" w:cs="宋体"/>
          <w:b/>
          <w:sz w:val="28"/>
          <w:szCs w:val="28"/>
          <w:u w:val="single"/>
        </w:rPr>
        <w:t>贰佰贰拾捌万零玖拾伍元贰角）</w:t>
      </w:r>
      <w:r>
        <w:rPr>
          <w:rFonts w:ascii="宋体" w:hAnsi="宋体" w:cs="宋体"/>
          <w:b/>
          <w:sz w:val="28"/>
          <w:szCs w:val="28"/>
          <w:u w:val="single"/>
        </w:rPr>
        <w:t xml:space="preserve"> </w:t>
      </w:r>
      <w:r>
        <w:rPr>
          <w:rFonts w:hint="eastAsia" w:ascii="宋体" w:hAnsi="宋体" w:cs="宋体"/>
          <w:b/>
          <w:sz w:val="28"/>
          <w:szCs w:val="28"/>
          <w:u w:val="single"/>
        </w:rPr>
        <w:t>（其中包含：</w:t>
      </w:r>
      <w:r>
        <w:rPr>
          <w:rFonts w:hint="eastAsia" w:ascii="宋体" w:hAnsi="宋体" w:cs="宋体"/>
          <w:sz w:val="28"/>
          <w:szCs w:val="28"/>
        </w:rPr>
        <w:t>排水管道疏通及化粪池清运固定费用</w:t>
      </w:r>
      <w:r>
        <w:rPr>
          <w:rFonts w:ascii="宋体" w:hAnsi="宋体" w:cs="宋体"/>
          <w:sz w:val="28"/>
          <w:szCs w:val="28"/>
        </w:rPr>
        <w:t>200000元）。</w:t>
      </w:r>
    </w:p>
    <w:p>
      <w:pPr>
        <w:pStyle w:val="2"/>
        <w:ind w:firstLine="560"/>
        <w:rPr>
          <w:rFonts w:ascii="宋体" w:hAnsi="宋体" w:cs="宋体"/>
          <w:sz w:val="28"/>
          <w:szCs w:val="28"/>
        </w:rPr>
      </w:pPr>
      <w:r>
        <w:rPr>
          <w:rFonts w:hint="eastAsia" w:ascii="宋体" w:hAnsi="宋体" w:cs="宋体"/>
          <w:sz w:val="28"/>
          <w:szCs w:val="28"/>
        </w:rPr>
        <w:t>1.昆师路（含西华路）校区管理服务费包括但不限于乙方管理服务本项目产生的所有费用，包含开展物业服务过程中所发生的有关服务人员工资、社会保险、福利、办公费、管理费、培训费、税费、设施设备维修保养费、劳动设备、工具、耗材等费用。</w:t>
      </w:r>
    </w:p>
    <w:p>
      <w:pPr>
        <w:pStyle w:val="2"/>
        <w:ind w:firstLine="560" w:firstLineChars="200"/>
        <w:rPr>
          <w:rFonts w:ascii="宋体" w:hAnsi="宋体" w:cs="宋体"/>
          <w:sz w:val="28"/>
          <w:szCs w:val="28"/>
        </w:rPr>
      </w:pPr>
      <w:r>
        <w:rPr>
          <w:rFonts w:hint="eastAsia" w:ascii="宋体" w:hAnsi="宋体" w:cs="宋体"/>
          <w:sz w:val="28"/>
          <w:szCs w:val="28"/>
        </w:rPr>
        <w:t>2.三个实训基地（小哨、白沙河、象石村）管理服务费包括但不限于乙方管理服务本项目产生的所有费用，包含开展动植物生产服务过程中所发生的有关服务人员工资、社会保险、福利、办公费、管理费、培训费、税费等。</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服务过程中如因生产需购买机械设备、劳动工具、生产资料、耗材等，由实训基地管理委员会按学校相关规定负责采购。</w:t>
      </w:r>
    </w:p>
    <w:p>
      <w:pPr>
        <w:widowControl/>
        <w:spacing w:line="360" w:lineRule="auto"/>
        <w:ind w:firstLine="560" w:firstLineChars="200"/>
        <w:jc w:val="left"/>
        <w:rPr>
          <w:rFonts w:ascii="宋体" w:hAnsi="宋体" w:cs="宋体"/>
          <w:sz w:val="28"/>
          <w:szCs w:val="28"/>
        </w:rPr>
      </w:pPr>
      <w:r>
        <w:rPr>
          <w:rFonts w:hint="eastAsia" w:ascii="宋体" w:hAnsi="宋体" w:cs="宋体"/>
          <w:sz w:val="28"/>
          <w:szCs w:val="28"/>
        </w:rPr>
        <w:t>3.服务费中应综合考虑学校迎检、评估等重大活动产生的服务保障费用。</w:t>
      </w:r>
    </w:p>
    <w:p>
      <w:pPr>
        <w:pStyle w:val="2"/>
        <w:ind w:firstLine="560" w:firstLineChars="200"/>
        <w:rPr>
          <w:rFonts w:ascii="宋体" w:hAnsi="宋体" w:cs="宋体"/>
          <w:sz w:val="28"/>
          <w:szCs w:val="28"/>
        </w:rPr>
      </w:pPr>
      <w:r>
        <w:rPr>
          <w:rFonts w:hint="eastAsia" w:ascii="宋体" w:hAnsi="宋体" w:cs="宋体"/>
          <w:sz w:val="28"/>
          <w:szCs w:val="28"/>
        </w:rPr>
        <w:t>4.预算金额包括昆师路、西华路宿管、绿化保洁、物业低耗物资及单项单件材料</w:t>
      </w:r>
      <w:r>
        <w:rPr>
          <w:rFonts w:ascii="宋体" w:hAnsi="宋体" w:cs="宋体"/>
          <w:sz w:val="28"/>
          <w:szCs w:val="28"/>
        </w:rPr>
        <w:t>500元以下的维修维护费；</w:t>
      </w:r>
    </w:p>
    <w:p>
      <w:pPr>
        <w:spacing w:line="360" w:lineRule="auto"/>
        <w:ind w:firstLine="560" w:firstLineChars="200"/>
        <w:rPr>
          <w:rFonts w:ascii="宋体" w:hAnsi="宋体" w:cs="宋体"/>
          <w:sz w:val="28"/>
          <w:szCs w:val="28"/>
        </w:rPr>
      </w:pPr>
      <w:r>
        <w:rPr>
          <w:rFonts w:hint="eastAsia" w:ascii="宋体" w:hAnsi="宋体" w:cs="宋体"/>
          <w:sz w:val="28"/>
          <w:szCs w:val="28"/>
        </w:rPr>
        <w:t>5.服务合同签订后，乙方在项目实施过程中若有任何遗漏，均由乙方按甲方要求提供服务，甲方不再追加支付其他费用。</w:t>
      </w:r>
    </w:p>
    <w:p>
      <w:pPr>
        <w:pStyle w:val="3"/>
        <w:ind w:firstLine="560"/>
      </w:pPr>
    </w:p>
    <w:p>
      <w:pPr>
        <w:spacing w:line="360" w:lineRule="auto"/>
        <w:ind w:firstLine="562" w:firstLineChars="200"/>
        <w:rPr>
          <w:rFonts w:ascii="宋体" w:hAnsi="宋体" w:cs="宋体"/>
          <w:b/>
          <w:sz w:val="28"/>
          <w:szCs w:val="28"/>
        </w:rPr>
      </w:pPr>
      <w:r>
        <w:rPr>
          <w:rFonts w:hint="eastAsia" w:ascii="宋体" w:hAnsi="宋体" w:cs="宋体"/>
          <w:b/>
          <w:sz w:val="28"/>
          <w:szCs w:val="28"/>
        </w:rPr>
        <w:t>第六条  履约保证金</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olor w:val="FF0000"/>
          <w:szCs w:val="21"/>
        </w:rPr>
        <w:t xml:space="preserve"> </w:t>
      </w:r>
      <w:r>
        <w:rPr>
          <w:rFonts w:hint="eastAsia" w:ascii="宋体" w:hAnsi="宋体" w:cs="宋体"/>
          <w:sz w:val="28"/>
          <w:szCs w:val="28"/>
        </w:rPr>
        <w:t>乙方应在收到中标通知书后</w:t>
      </w:r>
      <w:r>
        <w:rPr>
          <w:rFonts w:hint="eastAsia" w:ascii="宋体" w:hAnsi="宋体" w:cs="宋体"/>
          <w:sz w:val="28"/>
          <w:szCs w:val="28"/>
          <w:u w:val="single"/>
        </w:rPr>
        <w:t>两天</w:t>
      </w:r>
      <w:r>
        <w:rPr>
          <w:rFonts w:hint="eastAsia" w:ascii="宋体" w:hAnsi="宋体" w:cs="宋体"/>
          <w:sz w:val="28"/>
          <w:szCs w:val="28"/>
        </w:rPr>
        <w:t>内，通过国内的任何一家银行，向买方提交：合同总金额的</w:t>
      </w:r>
      <w:r>
        <w:rPr>
          <w:rFonts w:hint="eastAsia" w:ascii="宋体" w:hAnsi="宋体" w:cs="宋体"/>
          <w:b/>
          <w:sz w:val="28"/>
          <w:szCs w:val="28"/>
        </w:rPr>
        <w:t>10%</w:t>
      </w:r>
      <w:r>
        <w:rPr>
          <w:rFonts w:hint="eastAsia" w:ascii="宋体" w:hAnsi="宋体" w:cs="宋体"/>
          <w:sz w:val="28"/>
          <w:szCs w:val="28"/>
        </w:rPr>
        <w:t>的履约保证金</w:t>
      </w:r>
      <w:r>
        <w:rPr>
          <w:rFonts w:hint="eastAsia" w:ascii="宋体" w:hAnsi="宋体" w:cs="宋体"/>
          <w:sz w:val="28"/>
          <w:szCs w:val="28"/>
          <w:u w:val="single"/>
        </w:rPr>
        <w:t>（</w:t>
      </w:r>
      <w:r>
        <w:rPr>
          <w:rFonts w:ascii="宋体" w:hAnsi="宋体" w:cs="宋体"/>
          <w:sz w:val="28"/>
          <w:szCs w:val="28"/>
          <w:u w:val="single"/>
        </w:rPr>
        <w:t>228009.52</w:t>
      </w:r>
      <w:r>
        <w:rPr>
          <w:rFonts w:hint="eastAsia" w:ascii="宋体" w:hAnsi="宋体" w:cs="宋体"/>
          <w:sz w:val="28"/>
          <w:szCs w:val="28"/>
          <w:u w:val="single"/>
        </w:rPr>
        <w:t xml:space="preserve">） </w:t>
      </w:r>
      <w:r>
        <w:rPr>
          <w:rFonts w:hint="eastAsia" w:ascii="宋体" w:hAnsi="宋体" w:cs="宋体"/>
          <w:sz w:val="28"/>
          <w:szCs w:val="28"/>
        </w:rPr>
        <w:t>元（开户行：</w:t>
      </w:r>
      <w:r>
        <w:rPr>
          <w:rFonts w:hint="eastAsia" w:ascii="宋体" w:hAnsi="宋体" w:cs="宋体"/>
          <w:sz w:val="28"/>
          <w:szCs w:val="28"/>
          <w:u w:val="single"/>
        </w:rPr>
        <w:t>中国工商银行昆明市高新技术产业区支行</w:t>
      </w:r>
      <w:r>
        <w:rPr>
          <w:rFonts w:hint="eastAsia" w:ascii="宋体" w:hAnsi="宋体" w:cs="宋体"/>
          <w:sz w:val="28"/>
          <w:szCs w:val="28"/>
        </w:rPr>
        <w:t>，行号：</w:t>
      </w:r>
      <w:r>
        <w:rPr>
          <w:rFonts w:hint="eastAsia" w:ascii="宋体" w:hAnsi="宋体" w:cs="宋体"/>
          <w:sz w:val="28"/>
          <w:szCs w:val="28"/>
          <w:u w:val="single"/>
        </w:rPr>
        <w:t>102731002267</w:t>
      </w:r>
      <w:r>
        <w:rPr>
          <w:rFonts w:hint="eastAsia" w:ascii="宋体" w:hAnsi="宋体" w:cs="宋体"/>
          <w:sz w:val="28"/>
          <w:szCs w:val="28"/>
        </w:rPr>
        <w:t>帐号：</w:t>
      </w:r>
      <w:r>
        <w:rPr>
          <w:rFonts w:hint="eastAsia" w:ascii="宋体" w:hAnsi="宋体" w:cs="宋体"/>
          <w:sz w:val="28"/>
          <w:szCs w:val="28"/>
          <w:u w:val="single"/>
        </w:rPr>
        <w:t xml:space="preserve"> 2502024529026402284 户名：昆明学院 </w:t>
      </w:r>
      <w:r>
        <w:rPr>
          <w:rFonts w:hint="eastAsia" w:ascii="宋体" w:hAnsi="宋体" w:cs="宋体"/>
          <w:sz w:val="28"/>
          <w:szCs w:val="28"/>
        </w:rPr>
        <w:t>统一</w:t>
      </w:r>
      <w:r>
        <w:rPr>
          <w:rFonts w:ascii="宋体" w:hAnsi="宋体" w:cs="宋体"/>
          <w:sz w:val="28"/>
          <w:szCs w:val="28"/>
        </w:rPr>
        <w:t>社会</w:t>
      </w:r>
      <w:r>
        <w:rPr>
          <w:rFonts w:hint="eastAsia" w:ascii="宋体" w:hAnsi="宋体" w:cs="宋体"/>
          <w:sz w:val="28"/>
          <w:szCs w:val="28"/>
        </w:rPr>
        <w:t>信用</w:t>
      </w:r>
      <w:r>
        <w:rPr>
          <w:rFonts w:ascii="宋体" w:hAnsi="宋体" w:cs="宋体"/>
          <w:sz w:val="28"/>
          <w:szCs w:val="28"/>
        </w:rPr>
        <w:t>代码：</w:t>
      </w:r>
      <w:r>
        <w:rPr>
          <w:rFonts w:hint="eastAsia" w:ascii="宋体" w:hAnsi="宋体" w:cs="宋体"/>
          <w:sz w:val="28"/>
          <w:szCs w:val="28"/>
          <w:u w:val="single"/>
        </w:rPr>
        <w:t>1253010067870895</w:t>
      </w:r>
      <w:r>
        <w:rPr>
          <w:rFonts w:ascii="宋体" w:hAnsi="宋体" w:cs="宋体"/>
          <w:sz w:val="28"/>
          <w:szCs w:val="28"/>
          <w:u w:val="single"/>
        </w:rPr>
        <w:t>04</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2.乙方必须以现金方式进行履约担保。</w:t>
      </w:r>
    </w:p>
    <w:p>
      <w:pPr>
        <w:spacing w:line="360" w:lineRule="auto"/>
        <w:ind w:firstLine="560" w:firstLineChars="200"/>
        <w:rPr>
          <w:rFonts w:ascii="宋体" w:hAnsi="宋体" w:cs="宋体"/>
          <w:sz w:val="28"/>
          <w:szCs w:val="28"/>
        </w:rPr>
      </w:pPr>
      <w:r>
        <w:rPr>
          <w:rFonts w:hint="eastAsia" w:ascii="宋体" w:hAnsi="宋体" w:cs="宋体"/>
          <w:sz w:val="28"/>
          <w:szCs w:val="28"/>
        </w:rPr>
        <w:t>3.如乙方未能履行合同规定的义务，采购方有权从履约保证金中取得补偿。</w:t>
      </w:r>
    </w:p>
    <w:p>
      <w:pPr>
        <w:spacing w:line="360" w:lineRule="auto"/>
        <w:ind w:firstLine="560" w:firstLineChars="200"/>
        <w:rPr>
          <w:rFonts w:ascii="宋体" w:hAnsi="宋体" w:cs="宋体"/>
          <w:sz w:val="28"/>
          <w:szCs w:val="28"/>
        </w:rPr>
      </w:pPr>
      <w:r>
        <w:rPr>
          <w:rFonts w:hint="eastAsia" w:ascii="宋体" w:hAnsi="宋体" w:cs="宋体"/>
          <w:sz w:val="28"/>
          <w:szCs w:val="28"/>
        </w:rPr>
        <w:t>4.</w:t>
      </w:r>
      <w:r>
        <w:rPr>
          <w:rFonts w:hint="eastAsia"/>
        </w:rPr>
        <w:t xml:space="preserve"> </w:t>
      </w:r>
      <w:r>
        <w:rPr>
          <w:rFonts w:hint="eastAsia" w:ascii="宋体" w:hAnsi="宋体" w:cs="宋体"/>
          <w:sz w:val="28"/>
          <w:szCs w:val="28"/>
        </w:rPr>
        <w:t>履约保证金在乙服务期满后，且项目验收合格叁个月后，由甲方无息退还给乙方。</w:t>
      </w:r>
    </w:p>
    <w:p/>
    <w:p>
      <w:pPr>
        <w:spacing w:line="360" w:lineRule="auto"/>
        <w:ind w:firstLine="562" w:firstLineChars="200"/>
        <w:rPr>
          <w:rFonts w:ascii="宋体" w:hAnsi="宋体" w:cs="宋体"/>
          <w:b/>
          <w:bCs/>
          <w:sz w:val="28"/>
          <w:szCs w:val="28"/>
        </w:rPr>
      </w:pPr>
      <w:r>
        <w:rPr>
          <w:rFonts w:hint="eastAsia" w:ascii="宋体" w:hAnsi="宋体" w:cs="宋体"/>
          <w:b/>
          <w:bCs/>
          <w:sz w:val="28"/>
          <w:szCs w:val="28"/>
        </w:rPr>
        <w:t>第七条  服务费支付</w:t>
      </w:r>
    </w:p>
    <w:p>
      <w:pPr>
        <w:spacing w:line="360" w:lineRule="auto"/>
        <w:ind w:firstLine="560" w:firstLineChars="200"/>
        <w:rPr>
          <w:rFonts w:ascii="宋体" w:hAnsi="宋体" w:cs="宋体"/>
          <w:sz w:val="28"/>
          <w:szCs w:val="28"/>
        </w:rPr>
      </w:pPr>
      <w:r>
        <w:rPr>
          <w:rFonts w:hint="eastAsia" w:ascii="宋体" w:hAnsi="宋体" w:cs="宋体"/>
          <w:sz w:val="28"/>
          <w:szCs w:val="28"/>
        </w:rPr>
        <w:t>1.服务费支付按本合同服务费总额均分为12个月，每两个月根据考核结果，扣除考核处罚金后，据实支付。年终综合考核、评价，根据考核档次和加分情况，据实支付。（具体考核办法见附件</w:t>
      </w:r>
      <w:r>
        <w:rPr>
          <w:rFonts w:hint="eastAsia" w:ascii="宋体" w:hAnsi="宋体" w:cs="宋体"/>
          <w:sz w:val="28"/>
          <w:szCs w:val="28"/>
          <w:lang w:val="en-US" w:eastAsia="zh-CN"/>
        </w:rPr>
        <w:t>四</w:t>
      </w:r>
      <w:r>
        <w:rPr>
          <w:rFonts w:hint="eastAsia" w:ascii="宋体" w:hAnsi="宋体" w:cs="宋体"/>
          <w:sz w:val="28"/>
          <w:szCs w:val="28"/>
        </w:rPr>
        <w:t>）</w:t>
      </w:r>
    </w:p>
    <w:p>
      <w:pPr>
        <w:spacing w:line="360" w:lineRule="auto"/>
        <w:ind w:firstLine="560" w:firstLineChars="200"/>
        <w:rPr>
          <w:rFonts w:ascii="宋体" w:hAnsi="宋体" w:cs="宋体"/>
          <w:sz w:val="28"/>
          <w:szCs w:val="28"/>
        </w:rPr>
      </w:pPr>
      <w:r>
        <w:rPr>
          <w:rFonts w:hint="eastAsia" w:ascii="宋体" w:hAnsi="宋体" w:cs="宋体"/>
          <w:sz w:val="28"/>
          <w:szCs w:val="28"/>
        </w:rPr>
        <w:t>2.支付乙方账号信息如下：</w:t>
      </w:r>
    </w:p>
    <w:p>
      <w:pPr>
        <w:spacing w:line="360" w:lineRule="auto"/>
        <w:ind w:firstLine="560" w:firstLineChars="200"/>
        <w:rPr>
          <w:rFonts w:ascii="宋体" w:hAnsi="宋体" w:cs="宋体"/>
          <w:sz w:val="28"/>
          <w:szCs w:val="28"/>
        </w:rPr>
      </w:pPr>
      <w:r>
        <w:rPr>
          <w:rFonts w:hint="eastAsia" w:ascii="宋体" w:hAnsi="宋体" w:cs="宋体"/>
          <w:sz w:val="28"/>
          <w:szCs w:val="28"/>
        </w:rPr>
        <w:t xml:space="preserve">账户名称：上海中高后勤服务（集团）有限公司 </w:t>
      </w:r>
    </w:p>
    <w:p>
      <w:pPr>
        <w:spacing w:line="360" w:lineRule="auto"/>
        <w:ind w:firstLine="560" w:firstLineChars="200"/>
        <w:rPr>
          <w:rFonts w:ascii="宋体" w:hAnsi="宋体" w:cs="宋体"/>
          <w:sz w:val="28"/>
          <w:szCs w:val="28"/>
        </w:rPr>
      </w:pPr>
      <w:r>
        <w:rPr>
          <w:rFonts w:hint="eastAsia" w:ascii="宋体" w:hAnsi="宋体" w:cs="宋体"/>
          <w:sz w:val="28"/>
          <w:szCs w:val="28"/>
        </w:rPr>
        <w:t>账户号码：</w:t>
      </w:r>
      <w:r>
        <w:rPr>
          <w:rFonts w:ascii="宋体" w:hAnsi="宋体" w:cs="宋体"/>
          <w:sz w:val="28"/>
          <w:szCs w:val="28"/>
        </w:rPr>
        <w:t>3105 0172 4400 0000 2260</w:t>
      </w:r>
    </w:p>
    <w:p>
      <w:pPr>
        <w:spacing w:line="360" w:lineRule="auto"/>
        <w:ind w:firstLine="560" w:firstLineChars="200"/>
        <w:rPr>
          <w:rFonts w:ascii="宋体" w:hAnsi="宋体" w:cs="宋体"/>
          <w:sz w:val="28"/>
          <w:szCs w:val="28"/>
        </w:rPr>
      </w:pPr>
      <w:r>
        <w:rPr>
          <w:rFonts w:hint="eastAsia" w:ascii="宋体" w:hAnsi="宋体" w:cs="宋体"/>
          <w:sz w:val="28"/>
          <w:szCs w:val="28"/>
        </w:rPr>
        <w:t>开户银行：建设银行上海临平路支行</w:t>
      </w:r>
    </w:p>
    <w:p>
      <w:pPr>
        <w:spacing w:line="360" w:lineRule="auto"/>
        <w:ind w:firstLine="560" w:firstLineChars="200"/>
        <w:rPr>
          <w:rFonts w:ascii="宋体" w:hAnsi="宋体" w:cs="宋体"/>
          <w:sz w:val="28"/>
          <w:szCs w:val="28"/>
        </w:rPr>
      </w:pPr>
      <w:r>
        <w:rPr>
          <w:rFonts w:hint="eastAsia" w:ascii="宋体" w:hAnsi="宋体" w:cs="宋体"/>
          <w:sz w:val="28"/>
          <w:szCs w:val="28"/>
        </w:rPr>
        <w:t>3.乙方根据实际支付的服务费金额开具正式发票。</w:t>
      </w:r>
    </w:p>
    <w:p>
      <w:pPr>
        <w:spacing w:line="360" w:lineRule="auto"/>
        <w:jc w:val="center"/>
        <w:outlineLvl w:val="2"/>
        <w:rPr>
          <w:rFonts w:ascii="宋体" w:hAnsi="宋体" w:cs="宋体"/>
          <w:b/>
          <w:bCs/>
          <w:sz w:val="28"/>
          <w:szCs w:val="28"/>
        </w:rPr>
      </w:pPr>
    </w:p>
    <w:p>
      <w:pPr>
        <w:spacing w:line="360" w:lineRule="auto"/>
        <w:jc w:val="center"/>
        <w:outlineLvl w:val="2"/>
        <w:rPr>
          <w:rFonts w:ascii="宋体" w:hAnsi="宋体" w:cs="宋体"/>
          <w:b/>
          <w:bCs/>
          <w:sz w:val="28"/>
          <w:szCs w:val="28"/>
        </w:rPr>
      </w:pPr>
      <w:r>
        <w:rPr>
          <w:rFonts w:hint="eastAsia" w:ascii="宋体" w:hAnsi="宋体" w:cs="宋体"/>
          <w:b/>
          <w:bCs/>
          <w:sz w:val="28"/>
          <w:szCs w:val="28"/>
        </w:rPr>
        <w:t>第五章  双方的权利和义务</w:t>
      </w:r>
    </w:p>
    <w:p>
      <w:pPr>
        <w:spacing w:line="360" w:lineRule="auto"/>
        <w:ind w:firstLine="562" w:firstLineChars="200"/>
        <w:rPr>
          <w:rFonts w:ascii="宋体" w:hAnsi="宋体" w:cs="宋体"/>
          <w:b/>
          <w:sz w:val="28"/>
          <w:szCs w:val="28"/>
        </w:rPr>
      </w:pPr>
      <w:r>
        <w:rPr>
          <w:rFonts w:hint="eastAsia" w:ascii="宋体" w:hAnsi="宋体" w:cs="宋体"/>
          <w:b/>
          <w:sz w:val="28"/>
          <w:szCs w:val="28"/>
        </w:rPr>
        <w:t>第八条 双方代表及职责</w:t>
      </w:r>
    </w:p>
    <w:p>
      <w:pPr>
        <w:spacing w:line="360" w:lineRule="auto"/>
        <w:ind w:firstLine="562" w:firstLineChars="200"/>
        <w:rPr>
          <w:rFonts w:ascii="宋体" w:hAnsi="宋体" w:cs="宋体"/>
          <w:b/>
          <w:sz w:val="28"/>
          <w:szCs w:val="28"/>
        </w:rPr>
      </w:pPr>
      <w:r>
        <w:rPr>
          <w:rFonts w:hint="eastAsia" w:ascii="宋体" w:hAnsi="宋体" w:cs="宋体"/>
          <w:b/>
          <w:sz w:val="28"/>
          <w:szCs w:val="28"/>
        </w:rPr>
        <w:t>1.甲方派驻的项目代表：昆明学院后勤集团昆师路（含西华路）校区后勤服务中心主任谢煜，电话：13708477504。</w:t>
      </w:r>
    </w:p>
    <w:p>
      <w:pPr>
        <w:spacing w:line="360" w:lineRule="auto"/>
        <w:ind w:firstLine="562" w:firstLineChars="200"/>
        <w:rPr>
          <w:rFonts w:ascii="宋体" w:hAnsi="宋体" w:cs="宋体"/>
          <w:b/>
          <w:sz w:val="28"/>
          <w:szCs w:val="28"/>
        </w:rPr>
      </w:pPr>
      <w:r>
        <w:rPr>
          <w:rFonts w:hint="eastAsia" w:ascii="宋体" w:hAnsi="宋体" w:cs="宋体"/>
          <w:b/>
          <w:sz w:val="28"/>
          <w:szCs w:val="28"/>
        </w:rPr>
        <w:t>项目代表主要职责：审定乙方制定的项目的实施计划和方案。检查、监督乙方项目标准的实施情况。每两个月对乙方进行一次全面考核评定，并根据考核结果，据实拨付服务费。</w:t>
      </w:r>
    </w:p>
    <w:p>
      <w:pPr>
        <w:spacing w:line="360" w:lineRule="auto"/>
        <w:ind w:firstLine="560" w:firstLineChars="200"/>
        <w:rPr>
          <w:rFonts w:ascii="宋体" w:hAnsi="宋体" w:cs="宋体"/>
          <w:sz w:val="28"/>
          <w:szCs w:val="28"/>
        </w:rPr>
      </w:pPr>
      <w:r>
        <w:rPr>
          <w:rFonts w:hint="eastAsia" w:ascii="宋体" w:hAnsi="宋体" w:cs="宋体"/>
          <w:sz w:val="28"/>
          <w:szCs w:val="28"/>
        </w:rPr>
        <w:t>2.乙方派驻本项目经理：陈建霞，联系电话：15925168685。</w:t>
      </w:r>
    </w:p>
    <w:p>
      <w:pPr>
        <w:spacing w:line="360" w:lineRule="auto"/>
        <w:ind w:firstLine="560" w:firstLineChars="200"/>
        <w:rPr>
          <w:rFonts w:ascii="宋体" w:hAnsi="宋体" w:cs="宋体"/>
          <w:sz w:val="28"/>
          <w:szCs w:val="28"/>
        </w:rPr>
      </w:pPr>
      <w:r>
        <w:rPr>
          <w:rFonts w:hint="eastAsia" w:ascii="宋体" w:hAnsi="宋体" w:cs="宋体"/>
          <w:sz w:val="28"/>
          <w:szCs w:val="28"/>
        </w:rPr>
        <w:t>项目经理主要职责：全面负责各项服务工作的监督管理，对各项服务质量达标负责。负责客户意见建议的收集处理。与甲方分管领导积极沟通，处理存在的问题和不足。</w:t>
      </w:r>
    </w:p>
    <w:p>
      <w:pPr>
        <w:pStyle w:val="3"/>
      </w:pPr>
    </w:p>
    <w:p>
      <w:pPr>
        <w:spacing w:line="360" w:lineRule="auto"/>
        <w:ind w:firstLine="562" w:firstLineChars="200"/>
        <w:rPr>
          <w:rFonts w:ascii="宋体" w:hAnsi="宋体" w:cs="宋体"/>
          <w:b/>
          <w:sz w:val="28"/>
          <w:szCs w:val="28"/>
        </w:rPr>
      </w:pPr>
      <w:r>
        <w:rPr>
          <w:rFonts w:hint="eastAsia" w:ascii="宋体" w:hAnsi="宋体" w:cs="宋体"/>
          <w:b/>
          <w:sz w:val="28"/>
          <w:szCs w:val="28"/>
        </w:rPr>
        <w:t>第九条  甲方的权利和义务</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一、甲方的权利</w:t>
      </w:r>
    </w:p>
    <w:p>
      <w:pPr>
        <w:spacing w:line="360" w:lineRule="auto"/>
        <w:ind w:firstLine="560" w:firstLineChars="200"/>
        <w:rPr>
          <w:rFonts w:ascii="宋体" w:hAnsi="宋体" w:cs="宋体"/>
          <w:sz w:val="28"/>
          <w:szCs w:val="28"/>
        </w:rPr>
      </w:pPr>
      <w:r>
        <w:rPr>
          <w:rFonts w:hint="eastAsia" w:ascii="宋体" w:hAnsi="宋体" w:cs="宋体"/>
          <w:sz w:val="28"/>
          <w:szCs w:val="28"/>
        </w:rPr>
        <w:t>1.行使监督、监管、考核权。</w:t>
      </w:r>
    </w:p>
    <w:p>
      <w:pPr>
        <w:spacing w:line="360" w:lineRule="auto"/>
        <w:ind w:firstLine="560" w:firstLineChars="200"/>
        <w:rPr>
          <w:rFonts w:ascii="宋体" w:hAnsi="宋体" w:cs="宋体"/>
          <w:sz w:val="28"/>
          <w:szCs w:val="28"/>
        </w:rPr>
      </w:pPr>
      <w:r>
        <w:rPr>
          <w:rFonts w:hint="eastAsia" w:ascii="宋体" w:hAnsi="宋体" w:cs="宋体"/>
          <w:sz w:val="28"/>
          <w:szCs w:val="28"/>
        </w:rPr>
        <w:t>2.甲方有权建议乙方对不符合要求的管理服务人员予以辞退。</w:t>
      </w:r>
    </w:p>
    <w:p>
      <w:pPr>
        <w:spacing w:line="360" w:lineRule="auto"/>
        <w:ind w:firstLine="560" w:firstLineChars="200"/>
        <w:rPr>
          <w:rFonts w:ascii="宋体" w:hAnsi="宋体" w:cs="宋体"/>
          <w:sz w:val="28"/>
          <w:szCs w:val="28"/>
          <w:highlight w:val="yellow"/>
        </w:rPr>
      </w:pPr>
      <w:r>
        <w:rPr>
          <w:rFonts w:hint="eastAsia" w:ascii="宋体" w:hAnsi="宋体" w:cs="宋体"/>
          <w:sz w:val="28"/>
          <w:szCs w:val="28"/>
        </w:rPr>
        <w:t>3.乙方负责服务范围内出现安全责任事故的，由乙方承担一切责任并负责善后处理，并且甲方有权终止合同。</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二、甲方的义务</w:t>
      </w:r>
    </w:p>
    <w:p>
      <w:pPr>
        <w:spacing w:line="360" w:lineRule="auto"/>
        <w:ind w:firstLine="560" w:firstLineChars="200"/>
        <w:rPr>
          <w:rFonts w:ascii="宋体" w:hAnsi="宋体" w:cs="宋体"/>
          <w:sz w:val="28"/>
          <w:szCs w:val="28"/>
        </w:rPr>
      </w:pPr>
      <w:r>
        <w:rPr>
          <w:rFonts w:hint="eastAsia" w:ascii="宋体" w:hAnsi="宋体" w:cs="宋体"/>
          <w:bCs/>
          <w:sz w:val="28"/>
          <w:szCs w:val="28"/>
        </w:rPr>
        <w:t>1.</w:t>
      </w:r>
      <w:r>
        <w:rPr>
          <w:rFonts w:hint="eastAsia" w:ascii="宋体" w:hAnsi="宋体" w:cs="宋体"/>
          <w:sz w:val="28"/>
          <w:szCs w:val="28"/>
        </w:rPr>
        <w:t>自202</w:t>
      </w:r>
      <w:r>
        <w:rPr>
          <w:rFonts w:ascii="宋体" w:hAnsi="宋体" w:cs="宋体"/>
          <w:sz w:val="28"/>
          <w:szCs w:val="28"/>
        </w:rPr>
        <w:t>4</w:t>
      </w:r>
      <w:r>
        <w:rPr>
          <w:rFonts w:hint="eastAsia" w:ascii="宋体" w:hAnsi="宋体" w:cs="宋体"/>
          <w:sz w:val="28"/>
          <w:szCs w:val="28"/>
        </w:rPr>
        <w:t>年</w:t>
      </w:r>
      <w:r>
        <w:rPr>
          <w:rFonts w:ascii="宋体" w:hAnsi="宋体" w:cs="宋体"/>
          <w:sz w:val="28"/>
          <w:szCs w:val="28"/>
        </w:rPr>
        <w:t>1</w:t>
      </w:r>
      <w:r>
        <w:rPr>
          <w:rFonts w:hint="eastAsia" w:ascii="宋体" w:hAnsi="宋体" w:cs="宋体"/>
          <w:sz w:val="28"/>
          <w:szCs w:val="28"/>
        </w:rPr>
        <w:t>月1日前10日内，根据委托管理事项，甲乙双方需办理完毕交接验收手续。根据合同约定，甲方应向乙方提供相应的办公、值班和仓库管理用房。</w:t>
      </w:r>
    </w:p>
    <w:p>
      <w:pPr>
        <w:spacing w:line="360" w:lineRule="auto"/>
        <w:ind w:firstLine="560" w:firstLineChars="200"/>
        <w:rPr>
          <w:rFonts w:ascii="宋体" w:hAnsi="宋体" w:cs="宋体"/>
          <w:sz w:val="28"/>
          <w:szCs w:val="28"/>
        </w:rPr>
      </w:pPr>
      <w:r>
        <w:rPr>
          <w:rFonts w:hint="eastAsia" w:ascii="宋体" w:hAnsi="宋体" w:cs="宋体"/>
          <w:sz w:val="28"/>
          <w:szCs w:val="28"/>
        </w:rPr>
        <w:t>2.教育师生员工自觉遵守甲方以及乙方项目的各项规章制度。</w:t>
      </w:r>
    </w:p>
    <w:p>
      <w:pPr>
        <w:spacing w:line="360" w:lineRule="auto"/>
        <w:ind w:firstLine="560" w:firstLineChars="200"/>
        <w:rPr>
          <w:rFonts w:ascii="宋体" w:hAnsi="宋体" w:cs="宋体"/>
          <w:sz w:val="28"/>
          <w:szCs w:val="28"/>
        </w:rPr>
      </w:pPr>
      <w:r>
        <w:rPr>
          <w:rFonts w:hint="eastAsia" w:ascii="宋体" w:hAnsi="宋体" w:cs="宋体"/>
          <w:sz w:val="28"/>
          <w:szCs w:val="28"/>
        </w:rPr>
        <w:t>3.听取师生员工的意见和建议，并及时反馈给乙方，协助乙方开展项目工作。</w:t>
      </w:r>
    </w:p>
    <w:p>
      <w:pPr>
        <w:spacing w:line="360" w:lineRule="auto"/>
        <w:ind w:firstLine="560" w:firstLineChars="200"/>
        <w:rPr>
          <w:rFonts w:ascii="宋体" w:hAnsi="宋体" w:cs="宋体"/>
          <w:sz w:val="28"/>
          <w:szCs w:val="28"/>
        </w:rPr>
      </w:pPr>
      <w:r>
        <w:rPr>
          <w:rFonts w:hint="eastAsia" w:ascii="宋体" w:hAnsi="宋体" w:cs="宋体"/>
          <w:sz w:val="28"/>
          <w:szCs w:val="28"/>
        </w:rPr>
        <w:t>4.向乙方移交服务项目区域和各类设施设备，做好移交台账记录；乙方服务期满时予以收回，做好相关交接手续。</w:t>
      </w:r>
    </w:p>
    <w:p>
      <w:pPr>
        <w:spacing w:line="360" w:lineRule="auto"/>
        <w:ind w:firstLine="560" w:firstLineChars="200"/>
        <w:rPr>
          <w:rFonts w:ascii="宋体" w:hAnsi="宋体" w:cs="宋体"/>
          <w:sz w:val="28"/>
          <w:szCs w:val="28"/>
        </w:rPr>
      </w:pPr>
      <w:r>
        <w:rPr>
          <w:rFonts w:hint="eastAsia" w:ascii="宋体" w:hAnsi="宋体" w:cs="宋体"/>
          <w:sz w:val="28"/>
          <w:szCs w:val="28"/>
        </w:rPr>
        <w:t>5.负责协调、处理教职工、学生与乙方发生的各种纠纷，为乙方的服务工作提供便利。</w:t>
      </w:r>
    </w:p>
    <w:p>
      <w:pPr>
        <w:spacing w:line="360" w:lineRule="auto"/>
        <w:ind w:firstLine="560" w:firstLineChars="200"/>
        <w:rPr>
          <w:rFonts w:ascii="宋体" w:hAnsi="宋体" w:cs="宋体"/>
          <w:sz w:val="28"/>
          <w:szCs w:val="28"/>
        </w:rPr>
      </w:pPr>
      <w:r>
        <w:rPr>
          <w:rFonts w:hint="eastAsia" w:ascii="宋体" w:hAnsi="宋体" w:cs="宋体"/>
          <w:sz w:val="28"/>
          <w:szCs w:val="28"/>
        </w:rPr>
        <w:t>6.协助乙方做好服务项目的各项工作。不干涉乙方依法或依据本合同规定所进行的正常管理服务工作。</w:t>
      </w:r>
    </w:p>
    <w:p>
      <w:pPr>
        <w:spacing w:line="360" w:lineRule="auto"/>
        <w:ind w:firstLine="560" w:firstLineChars="200"/>
        <w:rPr>
          <w:rFonts w:ascii="宋体" w:hAnsi="宋体" w:cs="宋体"/>
          <w:sz w:val="28"/>
          <w:szCs w:val="28"/>
        </w:rPr>
      </w:pPr>
      <w:r>
        <w:rPr>
          <w:rFonts w:hint="eastAsia" w:ascii="宋体" w:hAnsi="宋体" w:cs="宋体"/>
          <w:sz w:val="28"/>
          <w:szCs w:val="28"/>
        </w:rPr>
        <w:t>7.按合同约定，根据考核结果及时支付服务费用。</w:t>
      </w:r>
    </w:p>
    <w:p>
      <w:pPr>
        <w:spacing w:line="360" w:lineRule="auto"/>
        <w:ind w:firstLine="562" w:firstLineChars="200"/>
        <w:rPr>
          <w:rFonts w:ascii="宋体" w:hAnsi="宋体" w:cs="宋体"/>
          <w:b/>
          <w:sz w:val="28"/>
          <w:szCs w:val="28"/>
        </w:rPr>
      </w:pPr>
      <w:r>
        <w:rPr>
          <w:rFonts w:hint="eastAsia" w:ascii="宋体" w:hAnsi="宋体" w:cs="宋体"/>
          <w:b/>
          <w:sz w:val="28"/>
          <w:szCs w:val="28"/>
        </w:rPr>
        <w:t>第十条  乙方的权利和义务</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一、乙方的权利</w:t>
      </w:r>
    </w:p>
    <w:p>
      <w:pPr>
        <w:spacing w:line="360" w:lineRule="auto"/>
        <w:ind w:firstLine="560" w:firstLineChars="200"/>
        <w:rPr>
          <w:rFonts w:ascii="宋体" w:hAnsi="宋体" w:cs="宋体"/>
          <w:sz w:val="28"/>
          <w:szCs w:val="28"/>
        </w:rPr>
      </w:pPr>
      <w:r>
        <w:rPr>
          <w:rFonts w:hint="eastAsia" w:ascii="宋体" w:hAnsi="宋体" w:cs="宋体"/>
          <w:sz w:val="28"/>
          <w:szCs w:val="28"/>
        </w:rPr>
        <w:t>1.根据有关法律、法规以及本合同内的规定，制定乙方服务项目的各项管理办法、规章制度，自主开展各项服务工作。</w:t>
      </w:r>
    </w:p>
    <w:p>
      <w:pPr>
        <w:spacing w:line="360" w:lineRule="auto"/>
        <w:ind w:firstLine="560" w:firstLineChars="200"/>
        <w:rPr>
          <w:rFonts w:ascii="宋体" w:hAnsi="宋体" w:cs="宋体"/>
          <w:sz w:val="28"/>
          <w:szCs w:val="28"/>
        </w:rPr>
      </w:pPr>
      <w:r>
        <w:rPr>
          <w:rFonts w:hint="eastAsia" w:ascii="宋体" w:hAnsi="宋体" w:cs="宋体"/>
          <w:sz w:val="28"/>
          <w:szCs w:val="28"/>
        </w:rPr>
        <w:t>2.经甲方审核同意后选聘管理人员，承担服务项目的管理业务，并支付费用。</w:t>
      </w:r>
    </w:p>
    <w:p>
      <w:pPr>
        <w:spacing w:line="360" w:lineRule="auto"/>
        <w:ind w:firstLine="560" w:firstLineChars="200"/>
        <w:rPr>
          <w:rFonts w:ascii="宋体" w:hAnsi="宋体" w:cs="宋体"/>
          <w:sz w:val="28"/>
          <w:szCs w:val="28"/>
        </w:rPr>
      </w:pPr>
      <w:r>
        <w:rPr>
          <w:rFonts w:hint="eastAsia" w:ascii="宋体" w:hAnsi="宋体" w:cs="宋体"/>
          <w:sz w:val="28"/>
          <w:szCs w:val="28"/>
        </w:rPr>
        <w:t>3.在学校开展文明校园、文明公寓、文明社区等的建设活动中，乙方有权向甲方提出工作建议。</w:t>
      </w:r>
    </w:p>
    <w:p>
      <w:pPr>
        <w:spacing w:line="360" w:lineRule="auto"/>
        <w:ind w:firstLine="560" w:firstLineChars="200"/>
        <w:rPr>
          <w:rFonts w:ascii="宋体" w:hAnsi="宋体" w:cs="宋体"/>
          <w:sz w:val="28"/>
          <w:szCs w:val="28"/>
        </w:rPr>
      </w:pPr>
      <w:r>
        <w:rPr>
          <w:rFonts w:hint="eastAsia" w:ascii="宋体" w:hAnsi="宋体" w:cs="宋体"/>
          <w:sz w:val="28"/>
          <w:szCs w:val="28"/>
        </w:rPr>
        <w:t>4.有权依照法律、法规以及本合同的规定，对师生员工、校区内违反项目管理规章制度的行为进行规劝、制止或者建议甲方予以处理。</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二、乙方的义务</w:t>
      </w:r>
    </w:p>
    <w:p>
      <w:pPr>
        <w:spacing w:line="360" w:lineRule="auto"/>
        <w:ind w:firstLine="560" w:firstLineChars="200"/>
        <w:rPr>
          <w:rFonts w:ascii="宋体" w:hAnsi="宋体" w:cs="宋体"/>
          <w:sz w:val="28"/>
          <w:szCs w:val="28"/>
        </w:rPr>
      </w:pPr>
      <w:r>
        <w:rPr>
          <w:rFonts w:hint="eastAsia" w:ascii="宋体" w:hAnsi="宋体" w:cs="宋体"/>
          <w:sz w:val="28"/>
          <w:szCs w:val="28"/>
        </w:rPr>
        <w:t>1.切实履行投标承诺和本合同的规定，采取有效措施，认真落实项目的各项标准，提供良好的服务。</w:t>
      </w:r>
    </w:p>
    <w:p>
      <w:pPr>
        <w:spacing w:line="360" w:lineRule="auto"/>
        <w:ind w:firstLine="560" w:firstLineChars="200"/>
        <w:rPr>
          <w:rFonts w:ascii="宋体" w:hAnsi="宋体" w:cs="宋体"/>
          <w:sz w:val="28"/>
          <w:szCs w:val="28"/>
        </w:rPr>
      </w:pPr>
      <w:r>
        <w:rPr>
          <w:rFonts w:hint="eastAsia" w:ascii="宋体" w:hAnsi="宋体" w:cs="宋体"/>
          <w:sz w:val="28"/>
          <w:szCs w:val="28"/>
        </w:rPr>
        <w:t>2.乙方新出台重大管理措施时要与甲方协商，经甲方同意后方可实施。</w:t>
      </w:r>
    </w:p>
    <w:p>
      <w:pPr>
        <w:spacing w:line="360" w:lineRule="auto"/>
        <w:ind w:firstLine="560" w:firstLineChars="200"/>
        <w:rPr>
          <w:rFonts w:ascii="宋体" w:hAnsi="宋体" w:cs="宋体"/>
          <w:sz w:val="28"/>
          <w:szCs w:val="28"/>
        </w:rPr>
      </w:pPr>
      <w:r>
        <w:rPr>
          <w:rFonts w:hint="eastAsia" w:ascii="宋体" w:hAnsi="宋体" w:cs="宋体"/>
          <w:sz w:val="28"/>
          <w:szCs w:val="28"/>
        </w:rPr>
        <w:t>3.乙方不得将服务项目责任及利益转让给其他人或单位。未经甲方同意，不得将服务业务承包、转包给个人或其他单位。</w:t>
      </w:r>
    </w:p>
    <w:p>
      <w:pPr>
        <w:spacing w:line="360" w:lineRule="auto"/>
        <w:ind w:firstLine="560" w:firstLineChars="200"/>
        <w:rPr>
          <w:rFonts w:ascii="宋体" w:hAnsi="宋体" w:cs="宋体"/>
          <w:sz w:val="28"/>
          <w:szCs w:val="28"/>
        </w:rPr>
      </w:pPr>
      <w:r>
        <w:rPr>
          <w:rFonts w:hint="eastAsia" w:ascii="宋体" w:hAnsi="宋体" w:cs="宋体"/>
          <w:sz w:val="28"/>
          <w:szCs w:val="28"/>
        </w:rPr>
        <w:t>4.接受甲方各职能部门的指导、监督、检查、考核评分。</w:t>
      </w:r>
    </w:p>
    <w:p>
      <w:pPr>
        <w:spacing w:line="360" w:lineRule="auto"/>
        <w:ind w:firstLine="560" w:firstLineChars="200"/>
        <w:rPr>
          <w:rFonts w:ascii="宋体" w:hAnsi="宋体" w:cs="宋体"/>
          <w:sz w:val="28"/>
          <w:szCs w:val="28"/>
        </w:rPr>
      </w:pPr>
      <w:r>
        <w:rPr>
          <w:rFonts w:hint="eastAsia" w:ascii="宋体" w:hAnsi="宋体" w:cs="宋体"/>
          <w:sz w:val="28"/>
          <w:szCs w:val="28"/>
        </w:rPr>
        <w:t>5.每学期不少于两次向甲方监管职能部门汇报服务项目的情况，虚心听取监管部门和师生的意见和建议，并及时进行整改。</w:t>
      </w:r>
    </w:p>
    <w:p>
      <w:pPr>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6</w:t>
      </w:r>
      <w:r>
        <w:rPr>
          <w:rFonts w:hint="eastAsia" w:ascii="宋体" w:hAnsi="宋体" w:cs="宋体"/>
          <w:sz w:val="28"/>
          <w:szCs w:val="28"/>
        </w:rPr>
        <w:t>.对甲方的固定财产、公共财物、公共场所，不得擅自占用和改变其使用功能。</w:t>
      </w:r>
    </w:p>
    <w:p>
      <w:pPr>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7</w:t>
      </w:r>
      <w:r>
        <w:rPr>
          <w:rFonts w:hint="eastAsia" w:ascii="宋体" w:hAnsi="宋体" w:cs="宋体"/>
          <w:sz w:val="28"/>
          <w:szCs w:val="28"/>
        </w:rPr>
        <w:t>.建立服务项目管理档案并负责及时记载有关变更情况。</w:t>
      </w:r>
    </w:p>
    <w:p>
      <w:pPr>
        <w:spacing w:line="360" w:lineRule="auto"/>
        <w:ind w:firstLine="560" w:firstLineChars="200"/>
        <w:rPr>
          <w:rFonts w:ascii="宋体" w:hAnsi="宋体" w:cs="宋体"/>
          <w:sz w:val="28"/>
          <w:szCs w:val="28"/>
        </w:rPr>
      </w:pPr>
      <w:r>
        <w:rPr>
          <w:rFonts w:hint="eastAsia" w:ascii="宋体" w:hAnsi="宋体" w:cs="宋体"/>
          <w:sz w:val="28"/>
          <w:szCs w:val="28"/>
          <w:lang w:val="en-US" w:eastAsia="zh-CN"/>
        </w:rPr>
        <w:t>8</w:t>
      </w:r>
      <w:r>
        <w:rPr>
          <w:rFonts w:hint="eastAsia" w:ascii="宋体" w:hAnsi="宋体" w:cs="宋体"/>
          <w:sz w:val="28"/>
          <w:szCs w:val="28"/>
        </w:rPr>
        <w:t>.做好员工的教育和管理，遵守甲方相关管理规定，承担因乙方原因发生的所有经济法律责任。</w:t>
      </w:r>
    </w:p>
    <w:p>
      <w:pPr>
        <w:spacing w:line="360" w:lineRule="auto"/>
        <w:ind w:firstLine="560" w:firstLineChars="200"/>
        <w:rPr>
          <w:rFonts w:ascii="宋体" w:hAnsi="宋体" w:cs="宋体"/>
          <w:sz w:val="28"/>
          <w:szCs w:val="28"/>
        </w:rPr>
      </w:pPr>
      <w:r>
        <w:rPr>
          <w:rFonts w:hint="eastAsia" w:ascii="宋体" w:hAnsi="宋体" w:cs="宋体"/>
          <w:kern w:val="0"/>
          <w:sz w:val="28"/>
          <w:szCs w:val="28"/>
          <w:lang w:val="en-US" w:eastAsia="zh-CN"/>
        </w:rPr>
        <w:t>9</w:t>
      </w:r>
      <w:r>
        <w:rPr>
          <w:rFonts w:hint="eastAsia" w:ascii="宋体" w:hAnsi="宋体" w:cs="宋体"/>
          <w:kern w:val="0"/>
          <w:sz w:val="28"/>
          <w:szCs w:val="28"/>
        </w:rPr>
        <w:t>.若甲方有一切重大活动，在接甲方通知后，无条件做好服务保</w:t>
      </w:r>
      <w:r>
        <w:rPr>
          <w:rFonts w:hint="eastAsia" w:ascii="宋体" w:hAnsi="宋体" w:cs="宋体"/>
          <w:sz w:val="28"/>
          <w:szCs w:val="28"/>
        </w:rPr>
        <w:t>障工作。</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w:t>
      </w:r>
      <w:r>
        <w:rPr>
          <w:rFonts w:hint="eastAsia" w:ascii="宋体" w:hAnsi="宋体" w:cs="宋体"/>
          <w:kern w:val="0"/>
          <w:sz w:val="28"/>
          <w:szCs w:val="28"/>
          <w:lang w:val="en-US" w:eastAsia="zh-CN"/>
        </w:rPr>
        <w:t>0</w:t>
      </w:r>
      <w:r>
        <w:rPr>
          <w:rFonts w:hint="eastAsia" w:ascii="宋体" w:hAnsi="宋体" w:cs="宋体"/>
          <w:kern w:val="0"/>
          <w:sz w:val="28"/>
          <w:szCs w:val="28"/>
        </w:rPr>
        <w:t>.乙方定期对甲方所管辖内的固定资产清查及上报至甲方处。</w:t>
      </w:r>
    </w:p>
    <w:p>
      <w:pPr>
        <w:spacing w:line="360" w:lineRule="auto"/>
        <w:ind w:firstLine="560" w:firstLineChars="200"/>
        <w:rPr>
          <w:rFonts w:ascii="宋体" w:hAnsi="宋体" w:cs="宋体"/>
          <w:kern w:val="0"/>
          <w:sz w:val="28"/>
          <w:szCs w:val="28"/>
        </w:rPr>
      </w:pPr>
      <w:r>
        <w:rPr>
          <w:rFonts w:hint="eastAsia" w:ascii="宋体" w:hAnsi="宋体" w:cs="宋体"/>
          <w:kern w:val="0"/>
          <w:sz w:val="28"/>
          <w:szCs w:val="28"/>
        </w:rPr>
        <w:t>1</w:t>
      </w:r>
      <w:r>
        <w:rPr>
          <w:rFonts w:hint="eastAsia" w:ascii="宋体" w:hAnsi="宋体" w:cs="宋体"/>
          <w:kern w:val="0"/>
          <w:sz w:val="28"/>
          <w:szCs w:val="28"/>
          <w:lang w:val="en-US" w:eastAsia="zh-CN"/>
        </w:rPr>
        <w:t>1</w:t>
      </w:r>
      <w:r>
        <w:rPr>
          <w:rFonts w:hint="eastAsia" w:ascii="宋体" w:hAnsi="宋体" w:cs="宋体"/>
          <w:kern w:val="0"/>
          <w:sz w:val="28"/>
          <w:szCs w:val="28"/>
        </w:rPr>
        <w:t>.为迎接甲方本科教学评估，确保校园安全稳定、劳动关系和谐、人员平稳过渡以及项目服务的连续性，乙方须安排甲方现有工作人员并做出书面承诺，同时需制定服务项目的接管方案。书面承诺及方案作为本合同组成内容之一。</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2</w:t>
      </w:r>
      <w:r>
        <w:rPr>
          <w:rFonts w:hint="eastAsia" w:ascii="宋体" w:hAnsi="宋体" w:cs="宋体"/>
          <w:sz w:val="28"/>
          <w:szCs w:val="28"/>
        </w:rPr>
        <w:t>.乙方按招标要求接收甲方原有人员，用工主体转移到乙方，乙方要做好接收原有人员用工主体转移后的平稳过渡工作，加强员工的教育管理，重视员工的思想政治工作，更加关心、爱护、激励员工，确保不因用工关系的转移产生新波动和纠纷。</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3</w:t>
      </w:r>
      <w:r>
        <w:rPr>
          <w:rFonts w:hint="eastAsia" w:ascii="宋体" w:hAnsi="宋体" w:cs="宋体"/>
          <w:sz w:val="28"/>
          <w:szCs w:val="28"/>
        </w:rPr>
        <w:t>.在不可预见的情况下，如发生漏电、火灾、水管破裂、集体踩踏、拥挤、打架斗殴、违章违规行为、救助人命、协助公安机关执行任务等突发事件，乙方应采取紧急合理的措施。</w:t>
      </w:r>
    </w:p>
    <w:p>
      <w:pPr>
        <w:spacing w:line="360" w:lineRule="auto"/>
        <w:ind w:firstLine="560" w:firstLineChars="200"/>
        <w:rPr>
          <w:rFonts w:ascii="宋体" w:hAnsi="宋体" w:cs="宋体"/>
          <w:sz w:val="28"/>
          <w:szCs w:val="28"/>
        </w:rPr>
      </w:pPr>
      <w:r>
        <w:rPr>
          <w:rFonts w:hint="eastAsia" w:ascii="宋体" w:hAnsi="宋体" w:cs="宋体"/>
          <w:sz w:val="28"/>
          <w:szCs w:val="28"/>
        </w:rPr>
        <w:t>1</w:t>
      </w:r>
      <w:r>
        <w:rPr>
          <w:rFonts w:hint="eastAsia" w:ascii="宋体" w:hAnsi="宋体" w:cs="宋体"/>
          <w:sz w:val="28"/>
          <w:szCs w:val="28"/>
          <w:lang w:val="en-US" w:eastAsia="zh-CN"/>
        </w:rPr>
        <w:t>4</w:t>
      </w:r>
      <w:r>
        <w:rPr>
          <w:rFonts w:hint="eastAsia" w:ascii="宋体" w:hAnsi="宋体" w:cs="宋体"/>
          <w:sz w:val="28"/>
          <w:szCs w:val="28"/>
        </w:rPr>
        <w:t>.合同履行期间，乙方因开展本项目服务与第三方发生的所有法律关系，由乙方负责处理。</w:t>
      </w:r>
    </w:p>
    <w:p>
      <w:pPr>
        <w:spacing w:line="360" w:lineRule="auto"/>
        <w:ind w:left="420" w:leftChars="200" w:firstLine="560" w:firstLineChars="200"/>
        <w:rPr>
          <w:rFonts w:ascii="宋体" w:hAnsi="宋体" w:cs="宋体"/>
          <w:sz w:val="28"/>
          <w:szCs w:val="28"/>
        </w:rPr>
      </w:pPr>
    </w:p>
    <w:p>
      <w:pPr>
        <w:spacing w:line="360" w:lineRule="auto"/>
        <w:ind w:firstLine="562" w:firstLineChars="200"/>
        <w:jc w:val="center"/>
        <w:outlineLvl w:val="2"/>
        <w:rPr>
          <w:rFonts w:ascii="宋体" w:hAnsi="宋体" w:cs="宋体"/>
          <w:sz w:val="28"/>
          <w:szCs w:val="28"/>
        </w:rPr>
      </w:pPr>
      <w:r>
        <w:rPr>
          <w:rFonts w:hint="eastAsia" w:ascii="宋体" w:hAnsi="宋体" w:cs="宋体"/>
          <w:b/>
          <w:sz w:val="28"/>
          <w:szCs w:val="28"/>
        </w:rPr>
        <w:t>第六章  违约责任</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第十一条  违约责任</w:t>
      </w:r>
    </w:p>
    <w:p>
      <w:pPr>
        <w:spacing w:line="360" w:lineRule="auto"/>
        <w:ind w:firstLine="560" w:firstLineChars="200"/>
        <w:rPr>
          <w:rFonts w:ascii="宋体" w:hAnsi="宋体" w:cs="宋体"/>
          <w:sz w:val="28"/>
          <w:szCs w:val="28"/>
        </w:rPr>
      </w:pPr>
      <w:r>
        <w:rPr>
          <w:rFonts w:hint="eastAsia" w:ascii="宋体" w:hAnsi="宋体" w:cs="宋体"/>
          <w:sz w:val="28"/>
          <w:szCs w:val="28"/>
        </w:rPr>
        <w:t>1.违反本合同的约定，未完成规定的服务项目目标、未达到服务标准，甲方有权要求乙方限期7日内整改和解决，逾期未解决的，甲方有权终止合同。因此给甲方造成的经济损失，乙方应该给予经济赔偿。</w:t>
      </w:r>
    </w:p>
    <w:p>
      <w:pPr>
        <w:spacing w:line="360" w:lineRule="auto"/>
        <w:ind w:firstLine="560" w:firstLineChars="200"/>
        <w:rPr>
          <w:rFonts w:ascii="宋体" w:hAnsi="宋体" w:cs="宋体"/>
          <w:sz w:val="28"/>
          <w:szCs w:val="28"/>
        </w:rPr>
      </w:pPr>
      <w:r>
        <w:rPr>
          <w:rFonts w:hint="eastAsia" w:ascii="宋体" w:hAnsi="宋体" w:cs="宋体"/>
          <w:sz w:val="28"/>
          <w:szCs w:val="28"/>
        </w:rPr>
        <w:t>2.乙方未履行投标时实质性承诺的，甲方有权要求乙方整改，乙方整改后仍达不到合同约定的，依据附件四：《服务考核办法》相关条款进行处理，接到甲方书面通知后乙方拒不整改的，甲方可以解除合同，乙方须赔偿合同总金额20%的违约金给甲方。</w:t>
      </w:r>
    </w:p>
    <w:p>
      <w:pPr>
        <w:spacing w:line="360" w:lineRule="auto"/>
        <w:ind w:firstLine="560" w:firstLineChars="200"/>
        <w:rPr>
          <w:rFonts w:ascii="宋体" w:hAnsi="宋体" w:cs="宋体"/>
          <w:sz w:val="28"/>
          <w:szCs w:val="28"/>
        </w:rPr>
      </w:pPr>
      <w:r>
        <w:rPr>
          <w:rFonts w:hint="eastAsia" w:ascii="宋体" w:hAnsi="宋体" w:cs="宋体"/>
          <w:sz w:val="28"/>
          <w:szCs w:val="28"/>
        </w:rPr>
        <w:t>3.乙方服务人员不按要求配置的，甲方有权要求乙方整改，乙方整改后仍达不到合同约定的，依据附件四：《服务考核办法》相关条款进行处理，接到甲方书面通知后乙方拒不整改的，甲方可以解除合同。</w:t>
      </w:r>
    </w:p>
    <w:p>
      <w:pPr>
        <w:spacing w:line="360" w:lineRule="auto"/>
        <w:ind w:firstLine="560" w:firstLineChars="200"/>
        <w:rPr>
          <w:rFonts w:ascii="宋体" w:hAnsi="宋体" w:cs="宋体"/>
          <w:sz w:val="28"/>
          <w:szCs w:val="28"/>
        </w:rPr>
      </w:pPr>
      <w:r>
        <w:rPr>
          <w:rFonts w:hint="eastAsia" w:ascii="宋体" w:hAnsi="宋体" w:cs="宋体"/>
          <w:sz w:val="28"/>
          <w:szCs w:val="28"/>
        </w:rPr>
        <w:t>4.乙方负责服务范围内出现安全责任事故的，由乙方承担一切责任并负责善后处理。</w:t>
      </w:r>
    </w:p>
    <w:p>
      <w:pPr>
        <w:spacing w:line="360" w:lineRule="auto"/>
        <w:ind w:firstLine="560" w:firstLineChars="200"/>
        <w:rPr>
          <w:rFonts w:ascii="宋体" w:hAnsi="宋体" w:cs="宋体"/>
          <w:sz w:val="28"/>
          <w:szCs w:val="28"/>
        </w:rPr>
      </w:pPr>
      <w:r>
        <w:rPr>
          <w:rFonts w:hint="eastAsia" w:ascii="宋体" w:hAnsi="宋体" w:cs="宋体"/>
          <w:sz w:val="28"/>
          <w:szCs w:val="28"/>
        </w:rPr>
        <w:t>5.乙方人员由于技术不当、不力或使用不正当行为以及破坏手段致使甲方发生损失和损害，造成甲方经济损失的，乙方应当承担相应责任。</w:t>
      </w:r>
    </w:p>
    <w:p>
      <w:pPr>
        <w:spacing w:line="360" w:lineRule="auto"/>
        <w:ind w:firstLine="560" w:firstLineChars="200"/>
        <w:rPr>
          <w:rFonts w:ascii="宋体" w:hAnsi="宋体" w:cs="宋体"/>
          <w:sz w:val="28"/>
          <w:szCs w:val="28"/>
        </w:rPr>
      </w:pPr>
      <w:r>
        <w:rPr>
          <w:rFonts w:hint="eastAsia" w:ascii="宋体" w:hAnsi="宋体" w:cs="宋体"/>
          <w:sz w:val="28"/>
          <w:szCs w:val="28"/>
        </w:rPr>
        <w:t>6.乙方无任何法律依据，提前终止合同，应向甲方支付由于解除合同而造成的经济损失。</w:t>
      </w:r>
    </w:p>
    <w:p>
      <w:pPr>
        <w:spacing w:line="360" w:lineRule="auto"/>
        <w:ind w:firstLine="560" w:firstLineChars="200"/>
        <w:rPr>
          <w:rFonts w:ascii="宋体" w:hAnsi="宋体" w:cs="宋体"/>
          <w:sz w:val="28"/>
          <w:szCs w:val="28"/>
        </w:rPr>
      </w:pPr>
      <w:r>
        <w:rPr>
          <w:rFonts w:hint="eastAsia" w:ascii="宋体" w:hAnsi="宋体" w:cs="宋体"/>
          <w:sz w:val="28"/>
          <w:szCs w:val="28"/>
        </w:rPr>
        <w:t>7.合同终止后，双方办理项目交接手续，乙方撤出服务项目和移交管理用房以及向甲方移交乙方的项目管理档案资料，每逾期一日，应向甲方支付委托期限内年度费的万分之一作为违约金，由此造成的经济损失超过违约金的，还应该给予经济赔偿。</w:t>
      </w:r>
    </w:p>
    <w:p>
      <w:pPr>
        <w:spacing w:line="360" w:lineRule="auto"/>
        <w:ind w:firstLine="560" w:firstLineChars="200"/>
        <w:rPr>
          <w:rFonts w:ascii="宋体" w:hAnsi="宋体" w:cs="宋体"/>
          <w:sz w:val="28"/>
          <w:szCs w:val="28"/>
        </w:rPr>
      </w:pPr>
      <w:r>
        <w:rPr>
          <w:rFonts w:hint="eastAsia" w:ascii="宋体" w:hAnsi="宋体" w:cs="宋体"/>
          <w:sz w:val="28"/>
          <w:szCs w:val="28"/>
        </w:rPr>
        <w:t>8.乙方服务项目达到服务标准，实现服务管理目标，甲方根据年终综合考核结果，考核合格以上的，续订下一年服务合同；考核不合格的，按相关条款约定执行，不再续订下一年服务合同。</w:t>
      </w:r>
    </w:p>
    <w:p>
      <w:pPr>
        <w:spacing w:line="360" w:lineRule="auto"/>
        <w:ind w:firstLine="560" w:firstLineChars="200"/>
        <w:rPr>
          <w:rFonts w:ascii="宋体" w:hAnsi="宋体" w:cs="宋体"/>
          <w:sz w:val="28"/>
          <w:szCs w:val="28"/>
        </w:rPr>
      </w:pPr>
      <w:r>
        <w:rPr>
          <w:rFonts w:hint="eastAsia" w:ascii="宋体" w:hAnsi="宋体" w:cs="宋体"/>
          <w:sz w:val="28"/>
          <w:szCs w:val="28"/>
        </w:rPr>
        <w:t>9.如双方无续约本项目合同的可能，甲方需提前30天书面通知乙方，并在本合同届满15个工作日前做好对乙方服务期间的考核评价工作，考核完成后15个工作日内向乙方支付剩余服务费，乙方自收到甲方应付服务费之日起，3个工作日内双方办理服务交接手续。</w:t>
      </w:r>
    </w:p>
    <w:p>
      <w:pPr>
        <w:spacing w:line="360" w:lineRule="auto"/>
        <w:ind w:firstLine="562" w:firstLineChars="200"/>
        <w:rPr>
          <w:rFonts w:ascii="宋体" w:hAnsi="宋体" w:cs="宋体"/>
          <w:b/>
          <w:bCs/>
          <w:sz w:val="28"/>
          <w:szCs w:val="28"/>
        </w:rPr>
      </w:pPr>
    </w:p>
    <w:p>
      <w:pPr>
        <w:spacing w:line="360" w:lineRule="auto"/>
        <w:jc w:val="center"/>
        <w:rPr>
          <w:rFonts w:ascii="宋体" w:hAnsi="宋体" w:cs="宋体"/>
          <w:b/>
          <w:sz w:val="28"/>
          <w:szCs w:val="28"/>
        </w:rPr>
      </w:pPr>
    </w:p>
    <w:p>
      <w:pPr>
        <w:spacing w:line="360" w:lineRule="auto"/>
        <w:jc w:val="center"/>
        <w:outlineLvl w:val="2"/>
        <w:rPr>
          <w:rFonts w:ascii="宋体" w:hAnsi="宋体" w:cs="宋体"/>
          <w:b/>
          <w:sz w:val="28"/>
          <w:szCs w:val="28"/>
        </w:rPr>
      </w:pPr>
      <w:r>
        <w:rPr>
          <w:rFonts w:hint="eastAsia" w:ascii="宋体" w:hAnsi="宋体" w:cs="宋体"/>
          <w:b/>
          <w:sz w:val="28"/>
          <w:szCs w:val="28"/>
        </w:rPr>
        <w:t>第七章  附  则</w:t>
      </w:r>
    </w:p>
    <w:p>
      <w:pPr>
        <w:spacing w:line="360" w:lineRule="auto"/>
        <w:ind w:firstLine="562" w:firstLineChars="200"/>
        <w:rPr>
          <w:rFonts w:ascii="宋体" w:hAnsi="宋体" w:cs="宋体"/>
          <w:sz w:val="28"/>
          <w:szCs w:val="28"/>
        </w:rPr>
      </w:pPr>
      <w:r>
        <w:rPr>
          <w:rFonts w:hint="eastAsia" w:ascii="宋体" w:hAnsi="宋体" w:cs="宋体"/>
          <w:b/>
          <w:sz w:val="28"/>
          <w:szCs w:val="28"/>
        </w:rPr>
        <w:t xml:space="preserve">第十二条  </w:t>
      </w:r>
      <w:r>
        <w:rPr>
          <w:rFonts w:hint="eastAsia" w:ascii="宋体" w:hAnsi="宋体" w:cs="宋体"/>
          <w:sz w:val="28"/>
          <w:szCs w:val="28"/>
        </w:rPr>
        <w:t>甲乙双方经过协商，可以对本合同的条款进行修订、更改或补充，补充协议与本合同具有同等效力。</w:t>
      </w:r>
    </w:p>
    <w:p>
      <w:pPr>
        <w:spacing w:line="360" w:lineRule="auto"/>
        <w:ind w:firstLine="562" w:firstLineChars="200"/>
        <w:rPr>
          <w:rFonts w:ascii="宋体" w:hAnsi="宋体" w:cs="宋体"/>
          <w:sz w:val="28"/>
          <w:szCs w:val="28"/>
        </w:rPr>
      </w:pPr>
      <w:r>
        <w:rPr>
          <w:rFonts w:hint="eastAsia" w:ascii="宋体" w:hAnsi="宋体" w:cs="宋体"/>
          <w:b/>
          <w:sz w:val="28"/>
          <w:szCs w:val="28"/>
        </w:rPr>
        <w:t xml:space="preserve">第十三条  </w:t>
      </w:r>
      <w:r>
        <w:rPr>
          <w:rFonts w:hint="eastAsia" w:ascii="宋体" w:hAnsi="宋体" w:cs="宋体"/>
          <w:sz w:val="28"/>
          <w:szCs w:val="28"/>
        </w:rPr>
        <w:t>本合同执行期间，如遇不可抗力（自然灾害、政策变化等），致使合同无法履行时，依据国家不可抗力相关政策协商解决。</w:t>
      </w:r>
    </w:p>
    <w:p>
      <w:pPr>
        <w:spacing w:line="360" w:lineRule="auto"/>
        <w:ind w:firstLine="562" w:firstLineChars="200"/>
        <w:rPr>
          <w:rFonts w:ascii="宋体" w:hAnsi="宋体" w:cs="宋体"/>
          <w:color w:val="FF0000"/>
          <w:sz w:val="28"/>
          <w:szCs w:val="28"/>
        </w:rPr>
      </w:pPr>
      <w:r>
        <w:rPr>
          <w:rFonts w:hint="eastAsia" w:ascii="宋体" w:hAnsi="宋体" w:cs="宋体"/>
          <w:b/>
          <w:sz w:val="28"/>
          <w:szCs w:val="28"/>
        </w:rPr>
        <w:t xml:space="preserve">第十四条  </w:t>
      </w:r>
      <w:r>
        <w:rPr>
          <w:rFonts w:hint="eastAsia" w:ascii="宋体" w:hAnsi="宋体" w:cs="宋体"/>
          <w:sz w:val="28"/>
          <w:szCs w:val="28"/>
        </w:rPr>
        <w:t>本合同履行中如发生争议，双方应协商解决，协商不成时，可以向</w:t>
      </w:r>
      <w:r>
        <w:rPr>
          <w:rFonts w:hint="eastAsia" w:ascii="宋体" w:hAnsi="宋体" w:cs="宋体"/>
          <w:sz w:val="28"/>
          <w:szCs w:val="28"/>
          <w:lang w:val="en-US" w:eastAsia="zh-CN"/>
        </w:rPr>
        <w:t>合同签署</w:t>
      </w:r>
      <w:r>
        <w:rPr>
          <w:rFonts w:hint="eastAsia" w:ascii="宋体" w:hAnsi="宋体" w:cs="宋体"/>
          <w:sz w:val="28"/>
          <w:szCs w:val="28"/>
        </w:rPr>
        <w:t>所在地人民法院起诉。</w:t>
      </w:r>
    </w:p>
    <w:p>
      <w:pPr>
        <w:spacing w:line="360" w:lineRule="auto"/>
        <w:ind w:firstLine="562" w:firstLineChars="200"/>
        <w:rPr>
          <w:rFonts w:ascii="宋体" w:hAnsi="宋体" w:cs="宋体"/>
          <w:sz w:val="28"/>
          <w:szCs w:val="28"/>
        </w:rPr>
      </w:pPr>
      <w:r>
        <w:rPr>
          <w:rFonts w:hint="eastAsia" w:ascii="宋体" w:hAnsi="宋体" w:cs="宋体"/>
          <w:b/>
          <w:sz w:val="28"/>
          <w:szCs w:val="28"/>
        </w:rPr>
        <w:t xml:space="preserve">第十五条  </w:t>
      </w:r>
      <w:r>
        <w:rPr>
          <w:rFonts w:hint="eastAsia" w:ascii="宋体" w:hAnsi="宋体" w:cs="宋体"/>
          <w:sz w:val="28"/>
          <w:szCs w:val="28"/>
        </w:rPr>
        <w:t>本合同所有附件均为合同有效组成部分。本合同及其附件内，没有在空格部分用手填写的文字，全部为印刷文字。</w:t>
      </w:r>
    </w:p>
    <w:p>
      <w:pPr>
        <w:spacing w:line="360" w:lineRule="auto"/>
        <w:ind w:firstLine="562" w:firstLineChars="200"/>
        <w:rPr>
          <w:rFonts w:ascii="宋体" w:hAnsi="宋体" w:cs="宋体"/>
          <w:b/>
          <w:sz w:val="28"/>
          <w:szCs w:val="28"/>
        </w:rPr>
      </w:pPr>
      <w:r>
        <w:rPr>
          <w:rFonts w:hint="eastAsia" w:ascii="宋体" w:hAnsi="宋体" w:cs="宋体"/>
          <w:b/>
          <w:sz w:val="28"/>
          <w:szCs w:val="28"/>
        </w:rPr>
        <w:t xml:space="preserve">第十六条  </w:t>
      </w:r>
      <w:r>
        <w:rPr>
          <w:rFonts w:hint="eastAsia" w:ascii="宋体" w:hAnsi="宋体" w:cs="宋体"/>
          <w:sz w:val="28"/>
          <w:szCs w:val="28"/>
        </w:rPr>
        <w:t>本合同一式捌份，甲方陆份，乙方贰份</w:t>
      </w:r>
      <w:r>
        <w:rPr>
          <w:rFonts w:hint="eastAsia" w:ascii="宋体" w:hAnsi="宋体" w:cs="宋体"/>
          <w:b/>
          <w:sz w:val="28"/>
          <w:szCs w:val="28"/>
        </w:rPr>
        <w:t>。经双方签字盖章，并交纳履约保证金后成立，合同成立后自2024年1月1日起生效。</w:t>
      </w:r>
    </w:p>
    <w:bookmarkEnd w:id="0"/>
    <w:bookmarkEnd w:id="1"/>
    <w:p>
      <w:pPr>
        <w:widowControl/>
        <w:jc w:val="center"/>
        <w:rPr>
          <w:rFonts w:ascii="宋体" w:hAnsi="宋体" w:cs="宋体"/>
          <w:b/>
          <w:bCs/>
          <w:sz w:val="32"/>
          <w:szCs w:val="32"/>
        </w:rPr>
      </w:pPr>
    </w:p>
    <w:p>
      <w:pPr>
        <w:widowControl/>
        <w:jc w:val="center"/>
        <w:outlineLvl w:val="2"/>
        <w:rPr>
          <w:rFonts w:ascii="宋体" w:hAnsi="宋体" w:cs="宋体"/>
          <w:b/>
          <w:bCs/>
          <w:sz w:val="32"/>
          <w:szCs w:val="32"/>
        </w:rPr>
      </w:pPr>
      <w:r>
        <w:rPr>
          <w:rFonts w:hint="eastAsia" w:ascii="宋体" w:hAnsi="宋体" w:cs="宋体"/>
          <w:b/>
          <w:bCs/>
          <w:sz w:val="32"/>
          <w:szCs w:val="32"/>
        </w:rPr>
        <w:br w:type="page"/>
      </w:r>
      <w:r>
        <w:rPr>
          <w:rFonts w:hint="eastAsia" w:ascii="宋体" w:hAnsi="宋体" w:cs="宋体"/>
          <w:b/>
          <w:bCs/>
          <w:sz w:val="32"/>
          <w:szCs w:val="32"/>
        </w:rPr>
        <w:t>附件目录</w:t>
      </w:r>
    </w:p>
    <w:p>
      <w:pPr>
        <w:spacing w:line="360" w:lineRule="auto"/>
        <w:rPr>
          <w:b/>
          <w:bCs/>
          <w:sz w:val="28"/>
          <w:szCs w:val="28"/>
        </w:rPr>
      </w:pPr>
      <w:r>
        <w:rPr>
          <w:rFonts w:hint="eastAsia"/>
          <w:b/>
          <w:bCs/>
          <w:sz w:val="28"/>
          <w:szCs w:val="28"/>
        </w:rPr>
        <w:t>附件一：中标通知书</w:t>
      </w:r>
    </w:p>
    <w:p>
      <w:pPr>
        <w:spacing w:line="360" w:lineRule="auto"/>
        <w:rPr>
          <w:b/>
          <w:bCs/>
          <w:sz w:val="28"/>
          <w:szCs w:val="28"/>
        </w:rPr>
      </w:pPr>
      <w:r>
        <w:rPr>
          <w:rFonts w:hint="eastAsia"/>
          <w:b/>
          <w:bCs/>
          <w:sz w:val="28"/>
          <w:szCs w:val="28"/>
        </w:rPr>
        <w:t>附件二：资格审查文件</w:t>
      </w:r>
    </w:p>
    <w:p>
      <w:pPr>
        <w:spacing w:line="360" w:lineRule="auto"/>
        <w:rPr>
          <w:b/>
          <w:bCs/>
          <w:sz w:val="28"/>
          <w:szCs w:val="28"/>
        </w:rPr>
      </w:pPr>
      <w:r>
        <w:rPr>
          <w:rFonts w:hint="eastAsia"/>
          <w:b/>
          <w:bCs/>
          <w:sz w:val="28"/>
          <w:szCs w:val="28"/>
        </w:rPr>
        <w:t>附件三：详细的服务范围、内容及工作要求</w:t>
      </w:r>
    </w:p>
    <w:p>
      <w:pPr>
        <w:widowControl/>
        <w:spacing w:line="360" w:lineRule="auto"/>
        <w:rPr>
          <w:rFonts w:ascii="宋体" w:hAnsi="宋体" w:cs="宋体"/>
          <w:b/>
          <w:bCs/>
          <w:sz w:val="28"/>
          <w:szCs w:val="28"/>
        </w:rPr>
      </w:pPr>
      <w:r>
        <w:rPr>
          <w:rFonts w:hint="eastAsia" w:ascii="宋体" w:hAnsi="宋体" w:cs="宋体"/>
          <w:b/>
          <w:bCs/>
          <w:sz w:val="28"/>
          <w:szCs w:val="28"/>
        </w:rPr>
        <w:t>附件四：服务考核办法</w:t>
      </w:r>
    </w:p>
    <w:p>
      <w:pPr>
        <w:widowControl/>
        <w:spacing w:line="360" w:lineRule="auto"/>
        <w:rPr>
          <w:rFonts w:ascii="宋体" w:hAnsi="宋体" w:cs="宋体"/>
          <w:b/>
          <w:bCs/>
          <w:sz w:val="28"/>
          <w:szCs w:val="28"/>
        </w:rPr>
      </w:pPr>
      <w:r>
        <w:rPr>
          <w:rFonts w:hint="eastAsia" w:ascii="宋体" w:hAnsi="宋体" w:cs="宋体"/>
          <w:b/>
          <w:bCs/>
          <w:sz w:val="28"/>
          <w:szCs w:val="28"/>
        </w:rPr>
        <w:t>附件五：物业服务检查考核评分表</w:t>
      </w:r>
    </w:p>
    <w:p>
      <w:pPr>
        <w:widowControl/>
        <w:spacing w:line="360" w:lineRule="auto"/>
        <w:rPr>
          <w:rFonts w:ascii="宋体" w:hAnsi="宋体" w:cs="宋体"/>
          <w:b/>
          <w:bCs/>
          <w:sz w:val="28"/>
          <w:szCs w:val="28"/>
        </w:rPr>
      </w:pPr>
      <w:r>
        <w:rPr>
          <w:rFonts w:hint="eastAsia" w:ascii="宋体" w:hAnsi="宋体" w:cs="宋体"/>
          <w:b/>
          <w:bCs/>
          <w:sz w:val="28"/>
          <w:szCs w:val="28"/>
        </w:rPr>
        <w:t>附件六：处罚措施</w:t>
      </w:r>
    </w:p>
    <w:p>
      <w:pPr>
        <w:widowControl/>
        <w:spacing w:line="360" w:lineRule="auto"/>
        <w:rPr>
          <w:rFonts w:ascii="宋体" w:hAnsi="宋体" w:cs="宋体"/>
          <w:b/>
          <w:bCs/>
          <w:sz w:val="28"/>
          <w:szCs w:val="28"/>
        </w:rPr>
      </w:pPr>
      <w:r>
        <w:rPr>
          <w:rFonts w:hint="eastAsia" w:ascii="宋体" w:hAnsi="宋体" w:cs="宋体"/>
          <w:b/>
          <w:bCs/>
          <w:sz w:val="28"/>
          <w:szCs w:val="28"/>
        </w:rPr>
        <w:t>附件七：服务承诺书</w:t>
      </w:r>
    </w:p>
    <w:p>
      <w:pPr>
        <w:widowControl/>
        <w:spacing w:line="360" w:lineRule="auto"/>
        <w:rPr>
          <w:rFonts w:ascii="宋体" w:hAnsi="宋体" w:cs="宋体"/>
          <w:b/>
          <w:bCs/>
          <w:kern w:val="0"/>
          <w:sz w:val="28"/>
          <w:szCs w:val="28"/>
        </w:rPr>
      </w:pPr>
      <w:r>
        <w:rPr>
          <w:rFonts w:hint="eastAsia" w:ascii="宋体" w:hAnsi="宋体" w:cs="宋体"/>
          <w:b/>
          <w:bCs/>
          <w:sz w:val="28"/>
          <w:szCs w:val="28"/>
        </w:rPr>
        <w:t>附件八：人员配置名单</w:t>
      </w:r>
    </w:p>
    <w:p>
      <w:pPr>
        <w:widowControl/>
        <w:spacing w:line="360" w:lineRule="auto"/>
        <w:rPr>
          <w:rFonts w:ascii="宋体" w:hAnsi="宋体" w:cs="宋体"/>
          <w:kern w:val="0"/>
          <w:sz w:val="28"/>
          <w:szCs w:val="28"/>
        </w:rPr>
      </w:pPr>
      <w:r>
        <w:rPr>
          <w:rFonts w:hint="eastAsia" w:ascii="宋体" w:hAnsi="宋体" w:cs="宋体"/>
          <w:b/>
          <w:bCs/>
          <w:sz w:val="28"/>
          <w:szCs w:val="28"/>
        </w:rPr>
        <w:t>附件九：</w:t>
      </w:r>
      <w:r>
        <w:rPr>
          <w:rFonts w:hint="eastAsia" w:ascii="宋体" w:hAnsi="宋体" w:cs="宋体"/>
          <w:b/>
          <w:bCs/>
          <w:kern w:val="0"/>
          <w:sz w:val="28"/>
          <w:szCs w:val="28"/>
        </w:rPr>
        <w:t>人员接收承诺书及接管方案</w:t>
      </w:r>
    </w:p>
    <w:p>
      <w:pPr>
        <w:widowControl/>
        <w:spacing w:line="360" w:lineRule="auto"/>
        <w:rPr>
          <w:rFonts w:ascii="宋体" w:hAnsi="宋体" w:cs="宋体"/>
          <w:kern w:val="0"/>
          <w:sz w:val="28"/>
          <w:szCs w:val="28"/>
        </w:rPr>
      </w:pPr>
    </w:p>
    <w:p>
      <w:pPr>
        <w:widowControl/>
        <w:spacing w:line="360" w:lineRule="auto"/>
        <w:jc w:val="left"/>
        <w:rPr>
          <w:sz w:val="28"/>
          <w:szCs w:val="28"/>
        </w:rPr>
      </w:pPr>
    </w:p>
    <w:p>
      <w:pPr>
        <w:pStyle w:val="2"/>
      </w:pPr>
      <w: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附件一：中标通知书</w:t>
      </w:r>
    </w:p>
    <w:p>
      <w:pPr>
        <w:pStyle w:val="2"/>
      </w:pPr>
    </w:p>
    <w:p>
      <w:pPr>
        <w:pStyle w:val="2"/>
      </w:pPr>
      <w:r>
        <w:rPr>
          <w:rFonts w:hint="eastAsia"/>
        </w:rPr>
        <w:drawing>
          <wp:inline distT="0" distB="0" distL="114300" distR="114300">
            <wp:extent cx="8298815" cy="5868035"/>
            <wp:effectExtent l="0" t="0" r="18415" b="6985"/>
            <wp:docPr id="1" name="图片 1" descr="昆明学院昆师路校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昆明学院昆师路校区"/>
                    <pic:cNvPicPr>
                      <a:picLocks noChangeAspect="1"/>
                    </pic:cNvPicPr>
                  </pic:nvPicPr>
                  <pic:blipFill>
                    <a:blip r:embed="rId7"/>
                    <a:stretch>
                      <a:fillRect/>
                    </a:stretch>
                  </pic:blipFill>
                  <pic:spPr>
                    <a:xfrm rot="5400000">
                      <a:off x="0" y="0"/>
                      <a:ext cx="8298815" cy="5868035"/>
                    </a:xfrm>
                    <a:prstGeom prst="rect">
                      <a:avLst/>
                    </a:prstGeom>
                  </pic:spPr>
                </pic:pic>
              </a:graphicData>
            </a:graphic>
          </wp:inline>
        </w:drawing>
      </w:r>
    </w:p>
    <w:p>
      <w:pPr>
        <w:rPr>
          <w:rFonts w:ascii="宋体" w:hAnsi="宋体" w:cs="宋体"/>
          <w:b/>
          <w:bCs/>
          <w:kern w:val="0"/>
          <w:sz w:val="24"/>
        </w:rPr>
      </w:pPr>
      <w:r>
        <w:rPr>
          <w:rFonts w:hint="eastAsia" w:ascii="宋体" w:hAnsi="宋体" w:cs="宋体"/>
          <w:b/>
          <w:bCs/>
          <w:kern w:val="0"/>
          <w:sz w:val="24"/>
        </w:rPr>
        <w:br w:type="page"/>
      </w:r>
      <w:r>
        <w:rPr>
          <w:rFonts w:hint="eastAsia" w:ascii="宋体" w:hAnsi="宋体" w:cs="宋体"/>
          <w:b/>
          <w:bCs/>
          <w:kern w:val="0"/>
          <w:sz w:val="24"/>
        </w:rPr>
        <w:t>附件二：资格审查文件</w:t>
      </w:r>
    </w:p>
    <w:p>
      <w:pPr>
        <w:pStyle w:val="2"/>
      </w:pPr>
    </w:p>
    <w:p>
      <w:pPr>
        <w:pStyle w:val="2"/>
      </w:pPr>
      <w:r>
        <w:rPr>
          <w:rFonts w:hint="eastAsia"/>
        </w:rPr>
        <w:drawing>
          <wp:inline distT="0" distB="0" distL="114300" distR="114300">
            <wp:extent cx="8230235" cy="5819140"/>
            <wp:effectExtent l="0" t="0" r="10160" b="18415"/>
            <wp:docPr id="2" name="图片 2" descr="1f9ad38aabb5e6b39521b05a39cd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f9ad38aabb5e6b39521b05a39cdff6"/>
                    <pic:cNvPicPr>
                      <a:picLocks noChangeAspect="1"/>
                    </pic:cNvPicPr>
                  </pic:nvPicPr>
                  <pic:blipFill>
                    <a:blip r:embed="rId8"/>
                    <a:stretch>
                      <a:fillRect/>
                    </a:stretch>
                  </pic:blipFill>
                  <pic:spPr>
                    <a:xfrm rot="16200000">
                      <a:off x="0" y="0"/>
                      <a:ext cx="8230235" cy="5819140"/>
                    </a:xfrm>
                    <a:prstGeom prst="rect">
                      <a:avLst/>
                    </a:prstGeom>
                  </pic:spPr>
                </pic:pic>
              </a:graphicData>
            </a:graphic>
          </wp:inline>
        </w:drawing>
      </w:r>
    </w:p>
    <w:p>
      <w:pPr>
        <w:rPr>
          <w:b/>
          <w:bCs/>
          <w:sz w:val="24"/>
          <w:szCs w:val="24"/>
        </w:rPr>
      </w:pPr>
      <w:r>
        <w:rPr>
          <w:rFonts w:hint="eastAsia" w:ascii="宋体" w:hAnsi="宋体" w:cs="宋体"/>
          <w:b/>
          <w:bCs/>
          <w:kern w:val="0"/>
          <w:sz w:val="24"/>
        </w:rPr>
        <w:br w:type="page"/>
      </w:r>
      <w:bookmarkStart w:id="2" w:name="_Toc20807"/>
      <w:bookmarkStart w:id="3" w:name="_Toc28012"/>
      <w:bookmarkStart w:id="4" w:name="_Toc19702"/>
      <w:r>
        <w:rPr>
          <w:b/>
          <w:bCs/>
          <w:sz w:val="24"/>
          <w:szCs w:val="24"/>
        </w:rPr>
        <w:t>法定代表人</w:t>
      </w:r>
      <w:r>
        <w:rPr>
          <w:rFonts w:hint="eastAsia"/>
          <w:b/>
          <w:bCs/>
          <w:sz w:val="24"/>
          <w:szCs w:val="24"/>
        </w:rPr>
        <w:t>身份证明</w:t>
      </w:r>
      <w:bookmarkEnd w:id="2"/>
      <w:bookmarkEnd w:id="3"/>
      <w:bookmarkEnd w:id="4"/>
      <w:r>
        <w:rPr>
          <w:rFonts w:hint="eastAsia"/>
          <w:b/>
          <w:bCs/>
          <w:sz w:val="24"/>
          <w:szCs w:val="24"/>
        </w:rPr>
        <w:t>书</w:t>
      </w:r>
    </w:p>
    <w:p>
      <w:pPr>
        <w:spacing w:line="360" w:lineRule="auto"/>
        <w:rPr>
          <w:sz w:val="24"/>
          <w:szCs w:val="24"/>
        </w:rPr>
      </w:pPr>
    </w:p>
    <w:p>
      <w:pPr>
        <w:spacing w:line="360" w:lineRule="auto"/>
        <w:rPr>
          <w:rFonts w:ascii="宋体" w:hAnsi="宋体" w:cs="宋体"/>
          <w:sz w:val="24"/>
          <w:szCs w:val="24"/>
        </w:rPr>
      </w:pPr>
      <w:r>
        <w:rPr>
          <w:rFonts w:hint="eastAsia" w:ascii="宋体" w:hAnsi="宋体" w:cs="宋体"/>
          <w:sz w:val="24"/>
          <w:szCs w:val="24"/>
        </w:rPr>
        <w:t>公司名称：</w:t>
      </w:r>
      <w:r>
        <w:rPr>
          <w:rFonts w:hint="eastAsia" w:ascii="宋体" w:hAnsi="宋体" w:cs="宋体"/>
          <w:sz w:val="24"/>
          <w:szCs w:val="24"/>
          <w:u w:val="single"/>
        </w:rPr>
        <w:t xml:space="preserve">上海中高后勤服务（集团）有限公司 </w:t>
      </w:r>
    </w:p>
    <w:p>
      <w:pPr>
        <w:spacing w:line="360" w:lineRule="auto"/>
        <w:rPr>
          <w:rFonts w:ascii="宋体" w:hAnsi="宋体" w:cs="宋体"/>
          <w:sz w:val="24"/>
          <w:szCs w:val="24"/>
        </w:rPr>
      </w:pPr>
      <w:r>
        <w:rPr>
          <w:rFonts w:hint="eastAsia" w:ascii="宋体" w:hAnsi="宋体" w:cs="宋体"/>
          <w:sz w:val="24"/>
          <w:szCs w:val="24"/>
        </w:rPr>
        <w:t>单位性质：</w:t>
      </w:r>
      <w:r>
        <w:rPr>
          <w:rFonts w:hint="eastAsia" w:ascii="宋体" w:hAnsi="宋体" w:cs="宋体"/>
          <w:sz w:val="24"/>
          <w:szCs w:val="24"/>
          <w:u w:val="single"/>
        </w:rPr>
        <w:t xml:space="preserve">          有限责任公司           </w:t>
      </w:r>
    </w:p>
    <w:p>
      <w:pPr>
        <w:spacing w:line="360" w:lineRule="auto"/>
        <w:rPr>
          <w:rFonts w:ascii="宋体" w:hAnsi="宋体" w:cs="宋体"/>
          <w:sz w:val="24"/>
          <w:szCs w:val="24"/>
        </w:rPr>
      </w:pPr>
      <w:r>
        <w:rPr>
          <w:rFonts w:hint="eastAsia" w:ascii="宋体" w:hAnsi="宋体" w:cs="宋体"/>
          <w:sz w:val="24"/>
          <w:szCs w:val="24"/>
        </w:rPr>
        <w:t>地址：</w:t>
      </w:r>
      <w:r>
        <w:rPr>
          <w:rFonts w:hint="eastAsia" w:ascii="宋体" w:hAnsi="宋体" w:cs="宋体"/>
          <w:sz w:val="24"/>
          <w:szCs w:val="24"/>
          <w:u w:val="single"/>
        </w:rPr>
        <w:t>上海市嘉定区华江路129弄7号J10157室</w:t>
      </w:r>
    </w:p>
    <w:p>
      <w:pPr>
        <w:spacing w:line="360" w:lineRule="auto"/>
        <w:rPr>
          <w:rFonts w:ascii="宋体" w:hAnsi="宋体" w:cs="宋体"/>
          <w:sz w:val="24"/>
          <w:szCs w:val="24"/>
        </w:rPr>
      </w:pPr>
      <w:r>
        <w:rPr>
          <w:rFonts w:hint="eastAsia" w:ascii="宋体" w:hAnsi="宋体" w:cs="宋体"/>
          <w:sz w:val="24"/>
          <w:szCs w:val="24"/>
        </w:rPr>
        <w:t>成立时间：</w:t>
      </w:r>
      <w:r>
        <w:rPr>
          <w:rFonts w:hint="eastAsia" w:ascii="宋体" w:hAnsi="宋体" w:cs="宋体"/>
          <w:sz w:val="24"/>
          <w:szCs w:val="24"/>
          <w:u w:val="single"/>
        </w:rPr>
        <w:t xml:space="preserve">        2020年11月30日        </w:t>
      </w:r>
    </w:p>
    <w:p>
      <w:pPr>
        <w:spacing w:line="360" w:lineRule="auto"/>
        <w:rPr>
          <w:rFonts w:ascii="宋体" w:hAnsi="宋体" w:cs="宋体"/>
          <w:sz w:val="24"/>
          <w:szCs w:val="24"/>
        </w:rPr>
      </w:pPr>
      <w:r>
        <w:rPr>
          <w:rFonts w:hint="eastAsia" w:ascii="宋体" w:hAnsi="宋体" w:cs="宋体"/>
          <w:sz w:val="24"/>
          <w:szCs w:val="24"/>
        </w:rPr>
        <w:t>经营期限：</w:t>
      </w:r>
      <w:r>
        <w:rPr>
          <w:rFonts w:hint="eastAsia" w:ascii="宋体" w:hAnsi="宋体" w:cs="宋体"/>
          <w:sz w:val="24"/>
          <w:szCs w:val="24"/>
          <w:u w:val="single"/>
        </w:rPr>
        <w:t xml:space="preserve"> 2020年11月30日 至 无固定期限 </w:t>
      </w:r>
    </w:p>
    <w:p>
      <w:pPr>
        <w:spacing w:line="360" w:lineRule="auto"/>
        <w:rPr>
          <w:rFonts w:ascii="宋体" w:hAnsi="宋体" w:cs="宋体"/>
          <w:sz w:val="24"/>
          <w:szCs w:val="24"/>
          <w:u w:val="single"/>
        </w:rPr>
      </w:pPr>
      <w:r>
        <w:rPr>
          <w:rFonts w:hint="eastAsia" w:ascii="宋体" w:hAnsi="宋体" w:cs="宋体"/>
          <w:sz w:val="24"/>
          <w:szCs w:val="24"/>
        </w:rPr>
        <w:t>姓名：</w:t>
      </w:r>
      <w:r>
        <w:rPr>
          <w:rFonts w:hint="eastAsia" w:ascii="宋体" w:hAnsi="宋体" w:cs="宋体"/>
          <w:sz w:val="24"/>
          <w:szCs w:val="24"/>
          <w:u w:val="single"/>
        </w:rPr>
        <w:t xml:space="preserve"> 简国帅 </w:t>
      </w:r>
      <w:r>
        <w:rPr>
          <w:rFonts w:hint="eastAsia" w:ascii="宋体" w:hAnsi="宋体" w:cs="宋体"/>
          <w:sz w:val="24"/>
          <w:szCs w:val="24"/>
        </w:rPr>
        <w:t>性别：</w:t>
      </w:r>
      <w:r>
        <w:rPr>
          <w:rFonts w:hint="eastAsia" w:ascii="宋体" w:hAnsi="宋体" w:cs="宋体"/>
          <w:sz w:val="24"/>
          <w:szCs w:val="24"/>
          <w:u w:val="single"/>
        </w:rPr>
        <w:t xml:space="preserve"> 男 </w:t>
      </w:r>
      <w:r>
        <w:rPr>
          <w:rFonts w:hint="eastAsia" w:ascii="宋体" w:hAnsi="宋体" w:cs="宋体"/>
          <w:sz w:val="24"/>
          <w:szCs w:val="24"/>
        </w:rPr>
        <w:t>年龄：</w:t>
      </w:r>
      <w:r>
        <w:rPr>
          <w:rFonts w:hint="eastAsia" w:ascii="宋体" w:hAnsi="宋体" w:cs="宋体"/>
          <w:sz w:val="24"/>
          <w:szCs w:val="24"/>
          <w:u w:val="single"/>
        </w:rPr>
        <w:t xml:space="preserve"> 47岁 </w:t>
      </w:r>
      <w:r>
        <w:rPr>
          <w:rFonts w:hint="eastAsia" w:ascii="宋体" w:hAnsi="宋体" w:cs="宋体"/>
          <w:sz w:val="24"/>
          <w:szCs w:val="24"/>
        </w:rPr>
        <w:t>职务：</w:t>
      </w:r>
      <w:r>
        <w:rPr>
          <w:rFonts w:hint="eastAsia" w:ascii="宋体" w:hAnsi="宋体" w:cs="宋体"/>
          <w:sz w:val="24"/>
          <w:szCs w:val="24"/>
          <w:u w:val="single"/>
        </w:rPr>
        <w:t xml:space="preserve"> 董事长 </w:t>
      </w:r>
    </w:p>
    <w:p>
      <w:pPr>
        <w:spacing w:line="360" w:lineRule="auto"/>
        <w:rPr>
          <w:rFonts w:ascii="宋体" w:hAnsi="宋体" w:cs="宋体"/>
          <w:sz w:val="24"/>
          <w:szCs w:val="24"/>
        </w:rPr>
      </w:pPr>
      <w:r>
        <w:rPr>
          <w:rFonts w:hint="eastAsia" w:ascii="宋体" w:hAnsi="宋体" w:cs="宋体"/>
          <w:sz w:val="24"/>
          <w:szCs w:val="24"/>
        </w:rPr>
        <w:t>系</w:t>
      </w:r>
      <w:r>
        <w:rPr>
          <w:rFonts w:hint="eastAsia" w:ascii="宋体" w:hAnsi="宋体" w:cs="宋体"/>
          <w:sz w:val="24"/>
          <w:szCs w:val="24"/>
          <w:u w:val="single"/>
        </w:rPr>
        <w:t xml:space="preserve"> 上海中高后勤服务（集团）有限公司 </w:t>
      </w:r>
      <w:r>
        <w:rPr>
          <w:rFonts w:hint="eastAsia" w:ascii="宋体" w:hAnsi="宋体" w:cs="宋体"/>
          <w:sz w:val="24"/>
          <w:szCs w:val="24"/>
        </w:rPr>
        <w:t>的法定代表人。</w:t>
      </w:r>
    </w:p>
    <w:p>
      <w:pPr>
        <w:spacing w:line="360" w:lineRule="auto"/>
        <w:rPr>
          <w:rFonts w:ascii="宋体" w:hAnsi="宋体" w:cs="宋体"/>
          <w:sz w:val="24"/>
          <w:szCs w:val="24"/>
        </w:rPr>
      </w:pP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p>
      <w:pPr>
        <w:spacing w:line="360" w:lineRule="auto"/>
        <w:ind w:firstLine="480" w:firstLineChars="200"/>
        <w:rPr>
          <w:rFonts w:ascii="宋体" w:hAnsi="宋体" w:cs="宋体"/>
          <w:sz w:val="24"/>
          <w:szCs w:val="24"/>
        </w:rPr>
      </w:pPr>
    </w:p>
    <w:p>
      <w:pPr>
        <w:spacing w:line="360" w:lineRule="auto"/>
        <w:jc w:val="right"/>
        <w:rPr>
          <w:rFonts w:ascii="宋体" w:hAnsi="宋体" w:cs="宋体"/>
          <w:sz w:val="24"/>
          <w:szCs w:val="24"/>
        </w:rPr>
      </w:pPr>
      <w:r>
        <w:rPr>
          <w:rFonts w:hint="eastAsia" w:ascii="宋体" w:hAnsi="宋体" w:cs="宋体"/>
          <w:sz w:val="24"/>
          <w:szCs w:val="24"/>
        </w:rPr>
        <w:t>公司名称：</w:t>
      </w:r>
      <w:r>
        <w:rPr>
          <w:rFonts w:hint="eastAsia" w:ascii="宋体" w:hAnsi="宋体" w:cs="宋体"/>
          <w:sz w:val="24"/>
          <w:szCs w:val="24"/>
          <w:u w:val="single"/>
        </w:rPr>
        <w:t xml:space="preserve"> 上海中高后勤服务（集团）有限公司 </w:t>
      </w:r>
    </w:p>
    <w:p>
      <w:pPr>
        <w:spacing w:line="360" w:lineRule="auto"/>
        <w:rPr>
          <w:rFonts w:ascii="宋体" w:hAnsi="宋体" w:cs="宋体"/>
          <w:bCs/>
          <w:sz w:val="24"/>
          <w:szCs w:val="24"/>
        </w:rPr>
      </w:pPr>
    </w:p>
    <w:p>
      <w:pPr>
        <w:spacing w:line="360" w:lineRule="auto"/>
        <w:rPr>
          <w:rFonts w:ascii="宋体" w:hAnsi="宋体" w:cs="宋体"/>
          <w:bCs/>
          <w:sz w:val="24"/>
          <w:szCs w:val="24"/>
        </w:rPr>
      </w:pPr>
      <w:r>
        <w:rPr>
          <w:rFonts w:hint="eastAsia" w:ascii="宋体" w:hAnsi="宋体" w:cs="宋体"/>
          <w:bCs/>
          <w:sz w:val="24"/>
          <w:szCs w:val="24"/>
        </w:rPr>
        <w:t>附：法定代表人身份证复印件</w:t>
      </w:r>
    </w:p>
    <w:p>
      <w:pPr>
        <w:widowControl/>
        <w:adjustRightInd w:val="0"/>
        <w:snapToGrid w:val="0"/>
        <w:jc w:val="center"/>
        <w:rPr>
          <w:rFonts w:ascii="宋体" w:hAnsi="宋体" w:cs="宋体"/>
          <w:b/>
          <w:bCs/>
          <w:kern w:val="0"/>
          <w:sz w:val="24"/>
          <w:szCs w:val="24"/>
        </w:rPr>
      </w:pPr>
      <w:r>
        <w:rPr>
          <w:rFonts w:hint="eastAsia" w:ascii="宋体" w:hAnsi="宋体" w:cs="宋体"/>
          <w:sz w:val="24"/>
          <w:szCs w:val="24"/>
        </w:rPr>
        <w:drawing>
          <wp:inline distT="0" distB="0" distL="114300" distR="114300">
            <wp:extent cx="2820670" cy="1798955"/>
            <wp:effectExtent l="0" t="0" r="17780" b="10795"/>
            <wp:docPr id="5" name="图片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53"/>
                    <pic:cNvPicPr>
                      <a:picLocks noChangeAspect="1"/>
                    </pic:cNvPicPr>
                  </pic:nvPicPr>
                  <pic:blipFill>
                    <a:blip r:embed="rId9"/>
                    <a:stretch>
                      <a:fillRect/>
                    </a:stretch>
                  </pic:blipFill>
                  <pic:spPr>
                    <a:xfrm>
                      <a:off x="0" y="0"/>
                      <a:ext cx="2820670" cy="1798955"/>
                    </a:xfrm>
                    <a:prstGeom prst="rect">
                      <a:avLst/>
                    </a:prstGeom>
                    <a:noFill/>
                    <a:ln>
                      <a:noFill/>
                    </a:ln>
                  </pic:spPr>
                </pic:pic>
              </a:graphicData>
            </a:graphic>
          </wp:inline>
        </w:drawing>
      </w:r>
      <w:r>
        <w:rPr>
          <w:rFonts w:hint="eastAsia" w:ascii="宋体" w:hAnsi="宋体" w:cs="宋体"/>
          <w:sz w:val="24"/>
          <w:szCs w:val="24"/>
        </w:rPr>
        <w:drawing>
          <wp:inline distT="0" distB="0" distL="114300" distR="114300">
            <wp:extent cx="2828290" cy="1807210"/>
            <wp:effectExtent l="0" t="0" r="10160" b="2540"/>
            <wp:docPr id="1754" name="图片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图片 1754"/>
                    <pic:cNvPicPr>
                      <a:picLocks noChangeAspect="1"/>
                    </pic:cNvPicPr>
                  </pic:nvPicPr>
                  <pic:blipFill>
                    <a:blip r:embed="rId10"/>
                    <a:stretch>
                      <a:fillRect/>
                    </a:stretch>
                  </pic:blipFill>
                  <pic:spPr>
                    <a:xfrm>
                      <a:off x="0" y="0"/>
                      <a:ext cx="2828290" cy="1807210"/>
                    </a:xfrm>
                    <a:prstGeom prst="rect">
                      <a:avLst/>
                    </a:prstGeom>
                    <a:noFill/>
                    <a:ln>
                      <a:noFill/>
                    </a:ln>
                  </pic:spPr>
                </pic:pic>
              </a:graphicData>
            </a:graphic>
          </wp:inline>
        </w:drawing>
      </w:r>
    </w:p>
    <w:p>
      <w:pPr>
        <w:widowControl/>
        <w:adjustRightInd w:val="0"/>
        <w:snapToGrid w:val="0"/>
        <w:jc w:val="left"/>
        <w:rPr>
          <w:rFonts w:ascii="宋体" w:hAnsi="宋体" w:cs="宋体"/>
          <w:b/>
          <w:bCs/>
          <w:kern w:val="0"/>
          <w:sz w:val="24"/>
        </w:rPr>
      </w:pPr>
    </w:p>
    <w:p>
      <w:pPr>
        <w:widowControl/>
        <w:adjustRightInd w:val="0"/>
        <w:snapToGrid w:val="0"/>
        <w:jc w:val="left"/>
        <w:rPr>
          <w:rFonts w:ascii="宋体" w:hAnsi="宋体" w:cs="宋体"/>
          <w:b/>
          <w:bCs/>
          <w:kern w:val="0"/>
          <w:sz w:val="24"/>
        </w:rPr>
      </w:pPr>
      <w:bookmarkStart w:id="5" w:name="_GoBack"/>
      <w:bookmarkEnd w:id="5"/>
    </w:p>
    <w:p>
      <w:pPr>
        <w:rPr>
          <w:rFonts w:ascii="宋体" w:hAnsi="宋体" w:cs="宋体"/>
          <w:b/>
          <w:bCs/>
          <w:kern w:val="0"/>
          <w:sz w:val="24"/>
        </w:rPr>
      </w:pPr>
      <w:r>
        <w:rPr>
          <w:rFonts w:hint="eastAsia" w:ascii="宋体" w:hAnsi="宋体" w:cs="宋体"/>
          <w:b/>
          <w:bCs/>
          <w:kern w:val="0"/>
          <w:sz w:val="24"/>
        </w:rP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附件三：详细的服务范围、内容及工作要求</w:t>
      </w:r>
    </w:p>
    <w:p>
      <w:pPr>
        <w:pStyle w:val="2"/>
      </w:pPr>
    </w:p>
    <w:p>
      <w:pPr>
        <w:pStyle w:val="25"/>
        <w:spacing w:line="360" w:lineRule="auto"/>
        <w:ind w:firstLine="482" w:firstLineChars="200"/>
        <w:jc w:val="left"/>
        <w:rPr>
          <w:b/>
          <w:bCs/>
          <w:sz w:val="24"/>
          <w:szCs w:val="24"/>
        </w:rPr>
      </w:pPr>
      <w:r>
        <w:rPr>
          <w:rFonts w:hint="eastAsia"/>
          <w:b/>
          <w:bCs/>
          <w:sz w:val="24"/>
          <w:szCs w:val="24"/>
        </w:rPr>
        <w:t>一、服务范围：</w:t>
      </w:r>
    </w:p>
    <w:p>
      <w:pPr>
        <w:pStyle w:val="25"/>
        <w:spacing w:line="360" w:lineRule="auto"/>
        <w:ind w:firstLine="480" w:firstLineChars="200"/>
        <w:jc w:val="left"/>
        <w:rPr>
          <w:sz w:val="24"/>
          <w:szCs w:val="24"/>
        </w:rPr>
      </w:pPr>
      <w:r>
        <w:rPr>
          <w:rFonts w:hint="eastAsia"/>
          <w:sz w:val="24"/>
          <w:szCs w:val="24"/>
        </w:rPr>
        <w:t>1.服务地点</w:t>
      </w:r>
    </w:p>
    <w:p>
      <w:pPr>
        <w:pStyle w:val="25"/>
        <w:spacing w:line="360" w:lineRule="auto"/>
        <w:ind w:firstLine="480" w:firstLineChars="200"/>
        <w:jc w:val="left"/>
        <w:rPr>
          <w:sz w:val="24"/>
          <w:szCs w:val="24"/>
        </w:rPr>
      </w:pPr>
      <w:r>
        <w:rPr>
          <w:rFonts w:hint="eastAsia"/>
          <w:sz w:val="24"/>
          <w:szCs w:val="24"/>
        </w:rPr>
        <w:t>1.1昆明学院校区</w:t>
      </w:r>
    </w:p>
    <w:p>
      <w:pPr>
        <w:pStyle w:val="25"/>
        <w:spacing w:line="360" w:lineRule="auto"/>
        <w:ind w:firstLine="480" w:firstLineChars="200"/>
        <w:jc w:val="left"/>
        <w:rPr>
          <w:sz w:val="24"/>
          <w:szCs w:val="24"/>
        </w:rPr>
      </w:pPr>
      <w:r>
        <w:rPr>
          <w:rFonts w:hint="eastAsia"/>
          <w:sz w:val="24"/>
          <w:szCs w:val="24"/>
        </w:rPr>
        <w:t>1.1.1昆师路校区</w:t>
      </w:r>
    </w:p>
    <w:p>
      <w:pPr>
        <w:pStyle w:val="25"/>
        <w:spacing w:line="360" w:lineRule="auto"/>
        <w:ind w:firstLine="480" w:firstLineChars="200"/>
        <w:jc w:val="left"/>
        <w:rPr>
          <w:sz w:val="24"/>
          <w:szCs w:val="24"/>
        </w:rPr>
      </w:pPr>
      <w:r>
        <w:rPr>
          <w:rFonts w:hint="eastAsia"/>
          <w:sz w:val="24"/>
          <w:szCs w:val="24"/>
        </w:rPr>
        <w:t>1.1.2西华路校区</w:t>
      </w:r>
    </w:p>
    <w:p>
      <w:pPr>
        <w:pStyle w:val="25"/>
        <w:spacing w:line="360" w:lineRule="auto"/>
        <w:ind w:firstLine="480" w:firstLineChars="200"/>
        <w:jc w:val="left"/>
        <w:rPr>
          <w:sz w:val="24"/>
          <w:szCs w:val="24"/>
        </w:rPr>
      </w:pPr>
      <w:r>
        <w:rPr>
          <w:rFonts w:hint="eastAsia"/>
          <w:sz w:val="24"/>
          <w:szCs w:val="24"/>
        </w:rPr>
        <w:t>1.2昆明学院实训基地</w:t>
      </w:r>
    </w:p>
    <w:p>
      <w:pPr>
        <w:pStyle w:val="25"/>
        <w:spacing w:line="360" w:lineRule="auto"/>
        <w:ind w:firstLine="480" w:firstLineChars="200"/>
        <w:jc w:val="left"/>
        <w:rPr>
          <w:sz w:val="24"/>
          <w:szCs w:val="24"/>
        </w:rPr>
      </w:pPr>
      <w:r>
        <w:rPr>
          <w:rFonts w:hint="eastAsia"/>
          <w:sz w:val="24"/>
          <w:szCs w:val="24"/>
        </w:rPr>
        <w:t>1.2.1白沙河实训基地</w:t>
      </w:r>
    </w:p>
    <w:p>
      <w:pPr>
        <w:pStyle w:val="25"/>
        <w:spacing w:line="360" w:lineRule="auto"/>
        <w:ind w:firstLine="480" w:firstLineChars="200"/>
        <w:jc w:val="left"/>
        <w:rPr>
          <w:sz w:val="24"/>
          <w:szCs w:val="24"/>
        </w:rPr>
      </w:pPr>
      <w:r>
        <w:rPr>
          <w:rFonts w:hint="eastAsia"/>
          <w:sz w:val="24"/>
          <w:szCs w:val="24"/>
        </w:rPr>
        <w:t>1.2.2象石村实训基地</w:t>
      </w:r>
    </w:p>
    <w:p>
      <w:pPr>
        <w:pStyle w:val="25"/>
        <w:spacing w:line="360" w:lineRule="auto"/>
        <w:ind w:firstLine="480" w:firstLineChars="200"/>
        <w:jc w:val="left"/>
        <w:rPr>
          <w:sz w:val="24"/>
          <w:szCs w:val="24"/>
        </w:rPr>
      </w:pPr>
      <w:r>
        <w:rPr>
          <w:rFonts w:hint="eastAsia"/>
          <w:sz w:val="24"/>
          <w:szCs w:val="24"/>
        </w:rPr>
        <w:t>1.2.3小哨实训基地</w:t>
      </w:r>
    </w:p>
    <w:p>
      <w:pPr>
        <w:pStyle w:val="25"/>
        <w:spacing w:line="360" w:lineRule="auto"/>
        <w:ind w:firstLine="480" w:firstLineChars="200"/>
        <w:jc w:val="left"/>
        <w:rPr>
          <w:sz w:val="24"/>
          <w:szCs w:val="24"/>
        </w:rPr>
      </w:pPr>
      <w:r>
        <w:rPr>
          <w:rFonts w:hint="eastAsia"/>
          <w:sz w:val="24"/>
          <w:szCs w:val="24"/>
        </w:rPr>
        <w:t>2.项目服务范围</w:t>
      </w:r>
    </w:p>
    <w:p>
      <w:pPr>
        <w:pStyle w:val="25"/>
        <w:spacing w:line="360" w:lineRule="auto"/>
        <w:ind w:firstLine="480" w:firstLineChars="200"/>
        <w:jc w:val="left"/>
        <w:rPr>
          <w:sz w:val="24"/>
          <w:szCs w:val="24"/>
        </w:rPr>
      </w:pPr>
      <w:r>
        <w:rPr>
          <w:rFonts w:hint="eastAsia"/>
          <w:sz w:val="24"/>
          <w:szCs w:val="24"/>
        </w:rPr>
        <w:t>2.1昆师路（含西华路）校区</w:t>
      </w:r>
    </w:p>
    <w:p>
      <w:pPr>
        <w:pStyle w:val="25"/>
        <w:spacing w:line="360" w:lineRule="auto"/>
        <w:ind w:firstLine="480" w:firstLineChars="200"/>
        <w:jc w:val="left"/>
        <w:rPr>
          <w:sz w:val="24"/>
          <w:szCs w:val="24"/>
        </w:rPr>
      </w:pPr>
      <w:r>
        <w:rPr>
          <w:rFonts w:hint="eastAsia"/>
          <w:sz w:val="24"/>
          <w:szCs w:val="24"/>
        </w:rPr>
        <w:t>2.1.1学生宿舍</w:t>
      </w:r>
    </w:p>
    <w:p>
      <w:pPr>
        <w:pStyle w:val="25"/>
        <w:spacing w:line="360" w:lineRule="auto"/>
        <w:ind w:firstLine="480" w:firstLineChars="200"/>
        <w:jc w:val="left"/>
        <w:rPr>
          <w:sz w:val="24"/>
          <w:szCs w:val="24"/>
        </w:rPr>
      </w:pPr>
      <w:r>
        <w:rPr>
          <w:rFonts w:hint="eastAsia"/>
          <w:sz w:val="24"/>
          <w:szCs w:val="24"/>
        </w:rPr>
        <w:t>2.1.1.1昆师路校区5幢学生宿舍共421间，床位共2526个，公共卫生间17间，洗漱间16间</w:t>
      </w:r>
    </w:p>
    <w:p>
      <w:pPr>
        <w:pStyle w:val="25"/>
        <w:spacing w:line="360" w:lineRule="auto"/>
        <w:ind w:firstLine="480" w:firstLineChars="200"/>
        <w:jc w:val="left"/>
        <w:rPr>
          <w:sz w:val="24"/>
          <w:szCs w:val="24"/>
        </w:rPr>
      </w:pPr>
      <w:r>
        <w:rPr>
          <w:rFonts w:hint="eastAsia"/>
          <w:sz w:val="24"/>
          <w:szCs w:val="24"/>
        </w:rPr>
        <w:t>2.1.1.2西华路校区1幢学生宿舍79间，床位共632个。</w:t>
      </w:r>
    </w:p>
    <w:p>
      <w:pPr>
        <w:pStyle w:val="25"/>
        <w:spacing w:line="360" w:lineRule="auto"/>
        <w:ind w:firstLine="480" w:firstLineChars="200"/>
        <w:jc w:val="left"/>
        <w:rPr>
          <w:sz w:val="24"/>
          <w:szCs w:val="24"/>
        </w:rPr>
      </w:pPr>
      <w:r>
        <w:rPr>
          <w:rFonts w:hint="eastAsia"/>
          <w:sz w:val="24"/>
          <w:szCs w:val="24"/>
        </w:rPr>
        <w:t>2.1.2楼宇管理</w:t>
      </w:r>
    </w:p>
    <w:p>
      <w:pPr>
        <w:pStyle w:val="25"/>
        <w:spacing w:line="360" w:lineRule="auto"/>
        <w:ind w:firstLine="480" w:firstLineChars="200"/>
        <w:jc w:val="left"/>
        <w:rPr>
          <w:sz w:val="24"/>
          <w:szCs w:val="24"/>
        </w:rPr>
      </w:pPr>
      <w:r>
        <w:rPr>
          <w:rFonts w:hint="eastAsia"/>
          <w:sz w:val="24"/>
          <w:szCs w:val="24"/>
        </w:rPr>
        <w:t>昆师路校区：4号教学楼、图书馆、1号阶梯教室、联谊楼办公楼（含2间会议室）、东四院办公楼、运动场旁老年大学活动中心的公共区域及卫生间。</w:t>
      </w:r>
    </w:p>
    <w:p>
      <w:pPr>
        <w:pStyle w:val="25"/>
        <w:spacing w:line="360" w:lineRule="auto"/>
        <w:ind w:firstLine="480" w:firstLineChars="200"/>
        <w:jc w:val="left"/>
        <w:rPr>
          <w:sz w:val="24"/>
          <w:szCs w:val="24"/>
        </w:rPr>
      </w:pPr>
      <w:r>
        <w:rPr>
          <w:rFonts w:hint="eastAsia"/>
          <w:sz w:val="24"/>
          <w:szCs w:val="24"/>
        </w:rPr>
        <w:t>2.1.3绿化养护</w:t>
      </w:r>
    </w:p>
    <w:p>
      <w:pPr>
        <w:pStyle w:val="25"/>
        <w:spacing w:line="360" w:lineRule="auto"/>
        <w:ind w:firstLine="480" w:firstLineChars="200"/>
        <w:jc w:val="left"/>
        <w:rPr>
          <w:sz w:val="24"/>
          <w:szCs w:val="24"/>
        </w:rPr>
      </w:pPr>
      <w:r>
        <w:rPr>
          <w:rFonts w:hint="eastAsia"/>
          <w:sz w:val="24"/>
          <w:szCs w:val="24"/>
        </w:rPr>
        <w:t>2.1.3.1草坪面积11046㎡（昆师路7901㎡、西华路3145㎡）</w:t>
      </w:r>
    </w:p>
    <w:p>
      <w:pPr>
        <w:pStyle w:val="25"/>
        <w:spacing w:line="360" w:lineRule="auto"/>
        <w:ind w:firstLine="480" w:firstLineChars="200"/>
        <w:jc w:val="left"/>
        <w:rPr>
          <w:sz w:val="24"/>
          <w:szCs w:val="24"/>
        </w:rPr>
      </w:pPr>
      <w:r>
        <w:rPr>
          <w:rFonts w:hint="eastAsia"/>
          <w:sz w:val="24"/>
          <w:szCs w:val="24"/>
        </w:rPr>
        <w:t>2.1.3.2绿篱面积1888㎡（昆师路1192㎡、西华路696㎡）</w:t>
      </w:r>
    </w:p>
    <w:p>
      <w:pPr>
        <w:pStyle w:val="25"/>
        <w:spacing w:line="360" w:lineRule="auto"/>
        <w:ind w:firstLine="480" w:firstLineChars="200"/>
        <w:jc w:val="left"/>
        <w:rPr>
          <w:sz w:val="24"/>
          <w:szCs w:val="24"/>
        </w:rPr>
      </w:pPr>
      <w:r>
        <w:rPr>
          <w:rFonts w:hint="eastAsia"/>
          <w:sz w:val="24"/>
          <w:szCs w:val="24"/>
        </w:rPr>
        <w:t>2.1.3.3乔木1276棵（昆师路744棵、西华路532棵）</w:t>
      </w:r>
    </w:p>
    <w:p>
      <w:pPr>
        <w:pStyle w:val="25"/>
        <w:spacing w:line="360" w:lineRule="auto"/>
        <w:ind w:firstLine="480" w:firstLineChars="200"/>
        <w:jc w:val="left"/>
        <w:rPr>
          <w:sz w:val="24"/>
          <w:szCs w:val="24"/>
        </w:rPr>
      </w:pPr>
      <w:r>
        <w:rPr>
          <w:rFonts w:hint="eastAsia"/>
          <w:sz w:val="24"/>
          <w:szCs w:val="24"/>
        </w:rPr>
        <w:t>2.1.3.4盆景336盆</w:t>
      </w:r>
    </w:p>
    <w:p>
      <w:pPr>
        <w:pStyle w:val="25"/>
        <w:spacing w:line="360" w:lineRule="auto"/>
        <w:ind w:firstLine="480" w:firstLineChars="200"/>
        <w:jc w:val="left"/>
        <w:rPr>
          <w:sz w:val="24"/>
          <w:szCs w:val="24"/>
        </w:rPr>
      </w:pPr>
      <w:r>
        <w:rPr>
          <w:rFonts w:hint="eastAsia"/>
          <w:sz w:val="24"/>
          <w:szCs w:val="24"/>
        </w:rPr>
        <w:t>2.1.4室外保洁</w:t>
      </w:r>
    </w:p>
    <w:p>
      <w:pPr>
        <w:pStyle w:val="25"/>
        <w:spacing w:line="360" w:lineRule="auto"/>
        <w:ind w:firstLine="480" w:firstLineChars="200"/>
        <w:jc w:val="left"/>
        <w:rPr>
          <w:sz w:val="24"/>
          <w:szCs w:val="24"/>
        </w:rPr>
      </w:pPr>
      <w:r>
        <w:rPr>
          <w:rFonts w:hint="eastAsia"/>
          <w:sz w:val="24"/>
          <w:szCs w:val="24"/>
        </w:rPr>
        <w:t>2.1.4.1大型公厕3个（昆师路2个、西华路1个）</w:t>
      </w:r>
    </w:p>
    <w:p>
      <w:pPr>
        <w:pStyle w:val="25"/>
        <w:spacing w:line="360" w:lineRule="auto"/>
        <w:ind w:firstLine="480" w:firstLineChars="200"/>
        <w:jc w:val="left"/>
        <w:rPr>
          <w:sz w:val="24"/>
          <w:szCs w:val="24"/>
        </w:rPr>
      </w:pPr>
      <w:r>
        <w:rPr>
          <w:rFonts w:hint="eastAsia"/>
          <w:sz w:val="24"/>
          <w:szCs w:val="24"/>
        </w:rPr>
        <w:t>2.1.4.2化粪池46个（昆师路36个、西华路10个）</w:t>
      </w:r>
    </w:p>
    <w:p>
      <w:pPr>
        <w:pStyle w:val="25"/>
        <w:spacing w:line="360" w:lineRule="auto"/>
        <w:ind w:firstLine="480" w:firstLineChars="200"/>
        <w:jc w:val="left"/>
        <w:rPr>
          <w:sz w:val="24"/>
          <w:szCs w:val="24"/>
        </w:rPr>
      </w:pPr>
      <w:r>
        <w:rPr>
          <w:rFonts w:hint="eastAsia"/>
          <w:sz w:val="24"/>
          <w:szCs w:val="24"/>
        </w:rPr>
        <w:t>2.1.4.3垃圾房4个（昆师路2个、西华路2个）</w:t>
      </w:r>
    </w:p>
    <w:p>
      <w:pPr>
        <w:pStyle w:val="25"/>
        <w:spacing w:line="360" w:lineRule="auto"/>
        <w:ind w:firstLine="480" w:firstLineChars="200"/>
        <w:jc w:val="left"/>
        <w:rPr>
          <w:sz w:val="24"/>
          <w:szCs w:val="24"/>
        </w:rPr>
      </w:pPr>
      <w:r>
        <w:rPr>
          <w:rFonts w:hint="eastAsia"/>
          <w:sz w:val="24"/>
          <w:szCs w:val="24"/>
        </w:rPr>
        <w:t>2.1.4.4校园（建筑物滴水线外）的室外保洁服务</w:t>
      </w:r>
    </w:p>
    <w:p>
      <w:pPr>
        <w:pStyle w:val="25"/>
        <w:spacing w:line="360" w:lineRule="auto"/>
        <w:ind w:firstLine="480" w:firstLineChars="200"/>
        <w:jc w:val="left"/>
        <w:rPr>
          <w:sz w:val="24"/>
          <w:szCs w:val="24"/>
        </w:rPr>
      </w:pPr>
      <w:r>
        <w:rPr>
          <w:rFonts w:hint="eastAsia"/>
          <w:sz w:val="24"/>
          <w:szCs w:val="24"/>
        </w:rPr>
        <w:t>2.1.5水电保障及日常维修：管辖服务范围包括：3个配电室（昆师路2个、西华路1个）、2个水泵房（昆师路1个、西华路1个），以及两个校区办公、教学、学生生活区域、家属区室外公共区域的设施设备维修、保养。</w:t>
      </w:r>
    </w:p>
    <w:p>
      <w:pPr>
        <w:pStyle w:val="25"/>
        <w:spacing w:line="360" w:lineRule="auto"/>
        <w:ind w:firstLine="480" w:firstLineChars="200"/>
        <w:jc w:val="left"/>
        <w:rPr>
          <w:sz w:val="24"/>
          <w:szCs w:val="24"/>
        </w:rPr>
      </w:pPr>
      <w:r>
        <w:rPr>
          <w:rFonts w:hint="eastAsia"/>
          <w:sz w:val="24"/>
          <w:szCs w:val="24"/>
        </w:rPr>
        <w:t>2.1.6沐浴室：</w:t>
      </w:r>
    </w:p>
    <w:p>
      <w:pPr>
        <w:pStyle w:val="25"/>
        <w:spacing w:line="360" w:lineRule="auto"/>
        <w:ind w:firstLine="480" w:firstLineChars="200"/>
        <w:jc w:val="left"/>
        <w:rPr>
          <w:sz w:val="24"/>
          <w:szCs w:val="24"/>
        </w:rPr>
      </w:pPr>
      <w:r>
        <w:rPr>
          <w:rFonts w:hint="eastAsia"/>
          <w:sz w:val="24"/>
          <w:szCs w:val="24"/>
        </w:rPr>
        <w:t>昆师路校区公共沐浴室，共76个沐浴隔间（男28、女48）。</w:t>
      </w:r>
    </w:p>
    <w:p>
      <w:pPr>
        <w:pStyle w:val="25"/>
        <w:spacing w:line="360" w:lineRule="auto"/>
        <w:ind w:firstLine="480" w:firstLineChars="200"/>
        <w:jc w:val="left"/>
        <w:rPr>
          <w:sz w:val="24"/>
          <w:szCs w:val="24"/>
        </w:rPr>
      </w:pPr>
      <w:r>
        <w:rPr>
          <w:rFonts w:hint="eastAsia"/>
          <w:sz w:val="24"/>
          <w:szCs w:val="24"/>
        </w:rPr>
        <w:t>2.2实训基地</w:t>
      </w:r>
    </w:p>
    <w:p>
      <w:pPr>
        <w:pStyle w:val="25"/>
        <w:spacing w:line="360" w:lineRule="auto"/>
        <w:ind w:firstLine="480" w:firstLineChars="200"/>
        <w:jc w:val="left"/>
        <w:rPr>
          <w:sz w:val="24"/>
          <w:szCs w:val="24"/>
        </w:rPr>
      </w:pPr>
      <w:r>
        <w:rPr>
          <w:rFonts w:hint="eastAsia"/>
          <w:sz w:val="24"/>
          <w:szCs w:val="24"/>
        </w:rPr>
        <w:t>2.2.1象石村基地：温室大棚1200㎡、植物生产用地4000㎡、基地公共区域3000㎡、动物饲养场250㎡</w:t>
      </w:r>
    </w:p>
    <w:p>
      <w:pPr>
        <w:pStyle w:val="25"/>
        <w:spacing w:line="360" w:lineRule="auto"/>
        <w:ind w:firstLine="480" w:firstLineChars="200"/>
        <w:jc w:val="left"/>
        <w:rPr>
          <w:sz w:val="24"/>
          <w:szCs w:val="24"/>
        </w:rPr>
      </w:pPr>
      <w:r>
        <w:rPr>
          <w:rFonts w:hint="eastAsia"/>
          <w:sz w:val="24"/>
          <w:szCs w:val="24"/>
        </w:rPr>
        <w:t>2.2.2白沙河基地：植物生产用地2500㎡、基地公共区域2000㎡、动物饲养场1200㎡</w:t>
      </w:r>
    </w:p>
    <w:p>
      <w:pPr>
        <w:pStyle w:val="25"/>
        <w:spacing w:line="360" w:lineRule="auto"/>
        <w:ind w:firstLine="480" w:firstLineChars="200"/>
        <w:jc w:val="left"/>
        <w:rPr>
          <w:sz w:val="24"/>
          <w:szCs w:val="24"/>
        </w:rPr>
      </w:pPr>
      <w:r>
        <w:rPr>
          <w:rFonts w:hint="eastAsia"/>
          <w:sz w:val="24"/>
          <w:szCs w:val="24"/>
        </w:rPr>
        <w:t>2.2.3小哨基地：温室大棚2500㎡、植物生产用地600㎡、基地公共区域1200㎡、动物饲养场150㎡</w:t>
      </w:r>
    </w:p>
    <w:p>
      <w:pPr>
        <w:pStyle w:val="25"/>
        <w:spacing w:line="360" w:lineRule="auto"/>
        <w:ind w:firstLine="482" w:firstLineChars="200"/>
        <w:jc w:val="left"/>
        <w:rPr>
          <w:b/>
          <w:bCs/>
          <w:sz w:val="24"/>
          <w:szCs w:val="24"/>
        </w:rPr>
      </w:pPr>
      <w:r>
        <w:rPr>
          <w:rFonts w:hint="eastAsia"/>
          <w:b/>
          <w:bCs/>
          <w:sz w:val="24"/>
          <w:szCs w:val="24"/>
        </w:rPr>
        <w:t>二、总体服务要求：</w:t>
      </w:r>
    </w:p>
    <w:p>
      <w:pPr>
        <w:pStyle w:val="25"/>
        <w:spacing w:line="360" w:lineRule="auto"/>
        <w:ind w:firstLine="480" w:firstLineChars="200"/>
        <w:jc w:val="left"/>
        <w:rPr>
          <w:sz w:val="24"/>
          <w:szCs w:val="24"/>
        </w:rPr>
      </w:pPr>
      <w:r>
        <w:rPr>
          <w:rFonts w:hint="eastAsia"/>
          <w:sz w:val="24"/>
          <w:szCs w:val="24"/>
        </w:rPr>
        <w:t>1.服务总体要求</w:t>
      </w:r>
    </w:p>
    <w:p>
      <w:pPr>
        <w:pStyle w:val="25"/>
        <w:spacing w:line="360" w:lineRule="auto"/>
        <w:ind w:firstLine="480" w:firstLineChars="200"/>
        <w:jc w:val="left"/>
        <w:rPr>
          <w:sz w:val="24"/>
          <w:szCs w:val="24"/>
        </w:rPr>
      </w:pPr>
      <w:r>
        <w:rPr>
          <w:rFonts w:hint="eastAsia"/>
          <w:sz w:val="24"/>
          <w:szCs w:val="24"/>
        </w:rPr>
        <w:t>详见：“附件五：管理服务内容及标准”。</w:t>
      </w:r>
    </w:p>
    <w:p>
      <w:pPr>
        <w:pStyle w:val="25"/>
        <w:spacing w:line="360" w:lineRule="auto"/>
        <w:ind w:firstLine="480" w:firstLineChars="200"/>
        <w:jc w:val="left"/>
        <w:rPr>
          <w:sz w:val="24"/>
          <w:szCs w:val="24"/>
        </w:rPr>
      </w:pPr>
      <w:r>
        <w:rPr>
          <w:rFonts w:hint="eastAsia"/>
          <w:sz w:val="24"/>
          <w:szCs w:val="24"/>
        </w:rPr>
        <w:t>2.服务组织要求</w:t>
      </w:r>
    </w:p>
    <w:p>
      <w:pPr>
        <w:pStyle w:val="25"/>
        <w:spacing w:line="360" w:lineRule="auto"/>
        <w:ind w:firstLine="480" w:firstLineChars="200"/>
        <w:jc w:val="left"/>
        <w:rPr>
          <w:sz w:val="24"/>
          <w:szCs w:val="24"/>
        </w:rPr>
      </w:pPr>
      <w:r>
        <w:rPr>
          <w:rFonts w:hint="eastAsia"/>
          <w:sz w:val="24"/>
          <w:szCs w:val="24"/>
        </w:rPr>
        <w:t>2.1项目必须建立管理服务相关制度和服务质量标准规范。</w:t>
      </w:r>
    </w:p>
    <w:p>
      <w:pPr>
        <w:pStyle w:val="25"/>
        <w:spacing w:line="360" w:lineRule="auto"/>
        <w:ind w:firstLine="480" w:firstLineChars="200"/>
        <w:jc w:val="left"/>
        <w:rPr>
          <w:sz w:val="24"/>
          <w:szCs w:val="24"/>
        </w:rPr>
      </w:pPr>
      <w:r>
        <w:rPr>
          <w:rFonts w:hint="eastAsia"/>
          <w:sz w:val="24"/>
          <w:szCs w:val="24"/>
        </w:rPr>
        <w:t>2.2项目必须设有安全生产、服务质量、业务培训等专职管理人员。</w:t>
      </w:r>
    </w:p>
    <w:p>
      <w:pPr>
        <w:pStyle w:val="25"/>
        <w:spacing w:line="360" w:lineRule="auto"/>
        <w:ind w:firstLine="480" w:firstLineChars="200"/>
        <w:jc w:val="left"/>
        <w:rPr>
          <w:sz w:val="24"/>
          <w:szCs w:val="24"/>
        </w:rPr>
      </w:pPr>
      <w:r>
        <w:rPr>
          <w:rFonts w:hint="eastAsia"/>
          <w:sz w:val="24"/>
          <w:szCs w:val="24"/>
        </w:rPr>
        <w:t>2.3项目应具有物业服务应急处理能力，建立突发事件应急管理预案。</w:t>
      </w:r>
    </w:p>
    <w:p>
      <w:pPr>
        <w:pStyle w:val="25"/>
        <w:spacing w:line="360" w:lineRule="auto"/>
        <w:ind w:firstLine="480" w:firstLineChars="200"/>
        <w:jc w:val="left"/>
        <w:rPr>
          <w:sz w:val="24"/>
          <w:szCs w:val="24"/>
        </w:rPr>
      </w:pPr>
      <w:r>
        <w:rPr>
          <w:rFonts w:hint="eastAsia"/>
          <w:sz w:val="24"/>
          <w:szCs w:val="24"/>
        </w:rPr>
        <w:t>2.4项目必须有详细的员工培训计划、方案。</w:t>
      </w:r>
    </w:p>
    <w:p>
      <w:pPr>
        <w:pStyle w:val="25"/>
        <w:spacing w:line="360" w:lineRule="auto"/>
        <w:ind w:firstLine="480" w:firstLineChars="200"/>
        <w:jc w:val="left"/>
        <w:rPr>
          <w:sz w:val="24"/>
          <w:szCs w:val="24"/>
        </w:rPr>
      </w:pPr>
      <w:r>
        <w:rPr>
          <w:rFonts w:hint="eastAsia"/>
          <w:sz w:val="24"/>
          <w:szCs w:val="24"/>
        </w:rPr>
        <w:t>2.5项目按年度、季度、月度、学期制定详细的工作计划和自检自查措施，经甲方同意后实施。</w:t>
      </w:r>
    </w:p>
    <w:p>
      <w:pPr>
        <w:pStyle w:val="25"/>
        <w:spacing w:line="360" w:lineRule="auto"/>
        <w:ind w:firstLine="480" w:firstLineChars="200"/>
        <w:jc w:val="left"/>
        <w:rPr>
          <w:sz w:val="24"/>
          <w:szCs w:val="24"/>
        </w:rPr>
      </w:pPr>
      <w:r>
        <w:rPr>
          <w:rFonts w:hint="eastAsia"/>
          <w:sz w:val="24"/>
          <w:szCs w:val="24"/>
        </w:rPr>
        <w:t>2.6项目服务人员必须定岗到人、划片到人，有详细的工作流程，并按工作流程作业。</w:t>
      </w:r>
    </w:p>
    <w:p>
      <w:pPr>
        <w:pStyle w:val="25"/>
        <w:spacing w:line="360" w:lineRule="auto"/>
        <w:ind w:firstLine="480" w:firstLineChars="200"/>
        <w:jc w:val="left"/>
        <w:rPr>
          <w:sz w:val="24"/>
          <w:szCs w:val="24"/>
        </w:rPr>
      </w:pPr>
      <w:r>
        <w:rPr>
          <w:rFonts w:hint="eastAsia"/>
          <w:sz w:val="24"/>
          <w:szCs w:val="24"/>
        </w:rPr>
        <w:t>3.服务人员</w:t>
      </w:r>
    </w:p>
    <w:p>
      <w:pPr>
        <w:pStyle w:val="25"/>
        <w:spacing w:line="360" w:lineRule="auto"/>
        <w:ind w:firstLine="480" w:firstLineChars="200"/>
        <w:jc w:val="left"/>
        <w:rPr>
          <w:sz w:val="24"/>
          <w:szCs w:val="24"/>
        </w:rPr>
      </w:pPr>
      <w:r>
        <w:rPr>
          <w:rFonts w:hint="eastAsia"/>
          <w:sz w:val="24"/>
          <w:szCs w:val="24"/>
        </w:rPr>
        <w:t>3.1服务人员配备</w:t>
      </w:r>
    </w:p>
    <w:p>
      <w:pPr>
        <w:pStyle w:val="25"/>
        <w:spacing w:line="360" w:lineRule="auto"/>
        <w:ind w:firstLine="480" w:firstLineChars="200"/>
        <w:jc w:val="left"/>
        <w:rPr>
          <w:sz w:val="24"/>
          <w:szCs w:val="24"/>
        </w:rPr>
      </w:pPr>
      <w:r>
        <w:rPr>
          <w:rFonts w:hint="eastAsia"/>
          <w:sz w:val="24"/>
          <w:szCs w:val="24"/>
        </w:rPr>
        <w:t>3.1.1项目经理1人，相关资料如下：</w:t>
      </w:r>
    </w:p>
    <w:p>
      <w:pPr>
        <w:pStyle w:val="25"/>
        <w:spacing w:line="360" w:lineRule="auto"/>
        <w:jc w:val="center"/>
        <w:rPr>
          <w:sz w:val="24"/>
          <w:szCs w:val="24"/>
        </w:rPr>
      </w:pPr>
      <w:r>
        <w:rPr>
          <w:rFonts w:hint="eastAsia"/>
          <w:sz w:val="24"/>
          <w:szCs w:val="24"/>
        </w:rPr>
        <w:drawing>
          <wp:inline distT="0" distB="0" distL="114300" distR="114300">
            <wp:extent cx="2773045" cy="1818640"/>
            <wp:effectExtent l="0" t="0" r="8255" b="10160"/>
            <wp:docPr id="1210" name="图片 1210" descr="扫描全能王 2021-06-03 08.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descr="扫描全能王 2021-06-03 08.29_5"/>
                    <pic:cNvPicPr>
                      <a:picLocks noChangeAspect="1"/>
                    </pic:cNvPicPr>
                  </pic:nvPicPr>
                  <pic:blipFill>
                    <a:blip r:embed="rId11"/>
                    <a:stretch>
                      <a:fillRect/>
                    </a:stretch>
                  </pic:blipFill>
                  <pic:spPr>
                    <a:xfrm>
                      <a:off x="0" y="0"/>
                      <a:ext cx="2773045" cy="1818640"/>
                    </a:xfrm>
                    <a:prstGeom prst="rect">
                      <a:avLst/>
                    </a:prstGeom>
                    <a:noFill/>
                    <a:ln>
                      <a:noFill/>
                    </a:ln>
                  </pic:spPr>
                </pic:pic>
              </a:graphicData>
            </a:graphic>
          </wp:inline>
        </w:drawing>
      </w:r>
      <w:r>
        <w:rPr>
          <w:rFonts w:hint="eastAsia"/>
          <w:sz w:val="24"/>
          <w:szCs w:val="24"/>
        </w:rPr>
        <w:drawing>
          <wp:inline distT="0" distB="0" distL="114300" distR="114300">
            <wp:extent cx="2783840" cy="1812290"/>
            <wp:effectExtent l="0" t="0" r="16510" b="16510"/>
            <wp:docPr id="1211" name="图片 1211" descr="扫描全能王 2021-06-03 08.29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 name="图片 1211" descr="扫描全能王 2021-06-03 08.29_6"/>
                    <pic:cNvPicPr>
                      <a:picLocks noChangeAspect="1"/>
                    </pic:cNvPicPr>
                  </pic:nvPicPr>
                  <pic:blipFill>
                    <a:blip r:embed="rId12"/>
                    <a:stretch>
                      <a:fillRect/>
                    </a:stretch>
                  </pic:blipFill>
                  <pic:spPr>
                    <a:xfrm>
                      <a:off x="0" y="0"/>
                      <a:ext cx="2783840" cy="1812290"/>
                    </a:xfrm>
                    <a:prstGeom prst="rect">
                      <a:avLst/>
                    </a:prstGeom>
                    <a:noFill/>
                    <a:ln>
                      <a:noFill/>
                    </a:ln>
                  </pic:spPr>
                </pic:pic>
              </a:graphicData>
            </a:graphic>
          </wp:inline>
        </w:drawing>
      </w:r>
    </w:p>
    <w:p>
      <w:pPr>
        <w:pStyle w:val="25"/>
        <w:spacing w:line="360" w:lineRule="auto"/>
        <w:jc w:val="center"/>
        <w:rPr>
          <w:sz w:val="24"/>
          <w:szCs w:val="24"/>
        </w:rPr>
      </w:pPr>
      <w:r>
        <w:rPr>
          <w:rFonts w:hint="eastAsia"/>
          <w:sz w:val="24"/>
          <w:szCs w:val="24"/>
        </w:rPr>
        <w:drawing>
          <wp:inline distT="0" distB="0" distL="114300" distR="114300">
            <wp:extent cx="5673090" cy="4138295"/>
            <wp:effectExtent l="0" t="0" r="3810" b="14605"/>
            <wp:docPr id="1212" name="图片 1212" descr="扫描全能王 2021-06-03 08.2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 name="图片 1212" descr="扫描全能王 2021-06-03 08.29_10"/>
                    <pic:cNvPicPr>
                      <a:picLocks noChangeAspect="1"/>
                    </pic:cNvPicPr>
                  </pic:nvPicPr>
                  <pic:blipFill>
                    <a:blip r:embed="rId13"/>
                    <a:stretch>
                      <a:fillRect/>
                    </a:stretch>
                  </pic:blipFill>
                  <pic:spPr>
                    <a:xfrm>
                      <a:off x="0" y="0"/>
                      <a:ext cx="5673090" cy="4138295"/>
                    </a:xfrm>
                    <a:prstGeom prst="rect">
                      <a:avLst/>
                    </a:prstGeom>
                    <a:noFill/>
                    <a:ln>
                      <a:noFill/>
                    </a:ln>
                  </pic:spPr>
                </pic:pic>
              </a:graphicData>
            </a:graphic>
          </wp:inline>
        </w:drawing>
      </w:r>
    </w:p>
    <w:p>
      <w:pPr>
        <w:pStyle w:val="25"/>
        <w:spacing w:line="360" w:lineRule="auto"/>
        <w:ind w:firstLine="480" w:firstLineChars="200"/>
        <w:jc w:val="left"/>
        <w:rPr>
          <w:sz w:val="24"/>
          <w:szCs w:val="24"/>
        </w:rPr>
      </w:pPr>
      <w:r>
        <w:rPr>
          <w:rFonts w:hint="eastAsia"/>
          <w:sz w:val="24"/>
          <w:szCs w:val="24"/>
        </w:rPr>
        <w:t>3.1.2业务主管2人，相关资料如下：</w:t>
      </w:r>
    </w:p>
    <w:p>
      <w:pPr>
        <w:pStyle w:val="25"/>
        <w:spacing w:line="360" w:lineRule="auto"/>
        <w:ind w:firstLine="480" w:firstLineChars="200"/>
        <w:jc w:val="left"/>
        <w:rPr>
          <w:sz w:val="24"/>
          <w:szCs w:val="24"/>
        </w:rPr>
      </w:pPr>
      <w:r>
        <w:rPr>
          <w:rFonts w:hint="eastAsia"/>
          <w:sz w:val="24"/>
          <w:szCs w:val="24"/>
        </w:rPr>
        <w:t>①业务主管杜红云资料：</w:t>
      </w:r>
    </w:p>
    <w:p>
      <w:pPr>
        <w:pStyle w:val="25"/>
        <w:spacing w:line="360" w:lineRule="auto"/>
        <w:jc w:val="center"/>
        <w:rPr>
          <w:sz w:val="24"/>
          <w:szCs w:val="24"/>
        </w:rPr>
      </w:pPr>
      <w:r>
        <w:rPr>
          <w:sz w:val="24"/>
          <w:szCs w:val="24"/>
        </w:rPr>
        <w:drawing>
          <wp:inline distT="0" distB="0" distL="114300" distR="114300">
            <wp:extent cx="1732280" cy="2705735"/>
            <wp:effectExtent l="0" t="0" r="18415" b="1270"/>
            <wp:docPr id="451" name="图片 451" descr="扫描全能王 2021-10-25 08.4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图片 451" descr="扫描全能王 2021-10-25 08.49_2"/>
                    <pic:cNvPicPr>
                      <a:picLocks noChangeAspect="1"/>
                    </pic:cNvPicPr>
                  </pic:nvPicPr>
                  <pic:blipFill>
                    <a:blip r:embed="rId14"/>
                    <a:stretch>
                      <a:fillRect/>
                    </a:stretch>
                  </pic:blipFill>
                  <pic:spPr>
                    <a:xfrm rot="16200000">
                      <a:off x="0" y="0"/>
                      <a:ext cx="1732280" cy="2705735"/>
                    </a:xfrm>
                    <a:prstGeom prst="rect">
                      <a:avLst/>
                    </a:prstGeom>
                  </pic:spPr>
                </pic:pic>
              </a:graphicData>
            </a:graphic>
          </wp:inline>
        </w:drawing>
      </w:r>
      <w:r>
        <w:rPr>
          <w:sz w:val="24"/>
          <w:szCs w:val="24"/>
        </w:rPr>
        <w:drawing>
          <wp:inline distT="0" distB="0" distL="114300" distR="114300">
            <wp:extent cx="1718310" cy="2677160"/>
            <wp:effectExtent l="0" t="0" r="8890" b="15240"/>
            <wp:docPr id="452" name="图片 452" descr="扫描全能王 2021-10-25 08.4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图片 452" descr="扫描全能王 2021-10-25 08.49_3"/>
                    <pic:cNvPicPr>
                      <a:picLocks noChangeAspect="1"/>
                    </pic:cNvPicPr>
                  </pic:nvPicPr>
                  <pic:blipFill>
                    <a:blip r:embed="rId15"/>
                    <a:stretch>
                      <a:fillRect/>
                    </a:stretch>
                  </pic:blipFill>
                  <pic:spPr>
                    <a:xfrm rot="16200000">
                      <a:off x="0" y="0"/>
                      <a:ext cx="1718310" cy="2677160"/>
                    </a:xfrm>
                    <a:prstGeom prst="rect">
                      <a:avLst/>
                    </a:prstGeom>
                  </pic:spPr>
                </pic:pic>
              </a:graphicData>
            </a:graphic>
          </wp:inline>
        </w:drawing>
      </w:r>
    </w:p>
    <w:p>
      <w:pPr>
        <w:pStyle w:val="25"/>
        <w:spacing w:line="360" w:lineRule="auto"/>
        <w:jc w:val="center"/>
        <w:rPr>
          <w:sz w:val="24"/>
          <w:szCs w:val="24"/>
        </w:rPr>
      </w:pPr>
      <w:r>
        <w:rPr>
          <w:rFonts w:hint="eastAsia"/>
          <w:sz w:val="24"/>
          <w:szCs w:val="24"/>
        </w:rPr>
        <w:drawing>
          <wp:inline distT="0" distB="0" distL="114300" distR="114300">
            <wp:extent cx="4091305" cy="5522595"/>
            <wp:effectExtent l="0" t="0" r="1905" b="4445"/>
            <wp:docPr id="556" name="图片 556" descr="扫描全能王 2021-10-25 08.4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556" descr="扫描全能王 2021-10-25 08.49_1"/>
                    <pic:cNvPicPr>
                      <a:picLocks noChangeAspect="1"/>
                    </pic:cNvPicPr>
                  </pic:nvPicPr>
                  <pic:blipFill>
                    <a:blip r:embed="rId16"/>
                    <a:stretch>
                      <a:fillRect/>
                    </a:stretch>
                  </pic:blipFill>
                  <pic:spPr>
                    <a:xfrm rot="16200000">
                      <a:off x="0" y="0"/>
                      <a:ext cx="4091305" cy="5522595"/>
                    </a:xfrm>
                    <a:prstGeom prst="rect">
                      <a:avLst/>
                    </a:prstGeom>
                  </pic:spPr>
                </pic:pic>
              </a:graphicData>
            </a:graphic>
          </wp:inline>
        </w:drawing>
      </w:r>
    </w:p>
    <w:p>
      <w:pPr>
        <w:pStyle w:val="25"/>
        <w:spacing w:line="360" w:lineRule="auto"/>
        <w:ind w:firstLine="480" w:firstLineChars="200"/>
        <w:rPr>
          <w:sz w:val="24"/>
          <w:szCs w:val="24"/>
        </w:rPr>
      </w:pPr>
    </w:p>
    <w:p>
      <w:pPr>
        <w:pStyle w:val="25"/>
        <w:spacing w:line="360" w:lineRule="auto"/>
        <w:ind w:firstLine="480" w:firstLineChars="200"/>
        <w:rPr>
          <w:sz w:val="24"/>
          <w:szCs w:val="24"/>
        </w:rPr>
      </w:pPr>
      <w:r>
        <w:rPr>
          <w:rFonts w:hint="eastAsia"/>
          <w:sz w:val="24"/>
          <w:szCs w:val="24"/>
        </w:rPr>
        <w:t>②业务主管李宏资料：</w:t>
      </w:r>
    </w:p>
    <w:p>
      <w:pPr>
        <w:pStyle w:val="25"/>
        <w:spacing w:line="360" w:lineRule="auto"/>
        <w:jc w:val="center"/>
        <w:rPr>
          <w:sz w:val="24"/>
          <w:szCs w:val="24"/>
        </w:rPr>
      </w:pPr>
      <w:r>
        <w:rPr>
          <w:rFonts w:hint="eastAsia"/>
          <w:sz w:val="24"/>
          <w:szCs w:val="24"/>
        </w:rPr>
        <w:drawing>
          <wp:inline distT="0" distB="0" distL="114300" distR="114300">
            <wp:extent cx="2612390" cy="1647825"/>
            <wp:effectExtent l="0" t="0" r="16510" b="9525"/>
            <wp:docPr id="1006" name="图片 1006" descr="lADPJxRxSJv75-DNBkDNCeg_2536_160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006" descr="lADPJxRxSJv75-DNBkDNCeg_2536_1600.jpg_720x720q90g"/>
                    <pic:cNvPicPr>
                      <a:picLocks noChangeAspect="1"/>
                    </pic:cNvPicPr>
                  </pic:nvPicPr>
                  <pic:blipFill>
                    <a:blip r:embed="rId17"/>
                    <a:stretch>
                      <a:fillRect/>
                    </a:stretch>
                  </pic:blipFill>
                  <pic:spPr>
                    <a:xfrm>
                      <a:off x="0" y="0"/>
                      <a:ext cx="2612390" cy="1647825"/>
                    </a:xfrm>
                    <a:prstGeom prst="rect">
                      <a:avLst/>
                    </a:prstGeom>
                  </pic:spPr>
                </pic:pic>
              </a:graphicData>
            </a:graphic>
          </wp:inline>
        </w:drawing>
      </w:r>
      <w:r>
        <w:rPr>
          <w:rFonts w:hint="eastAsia"/>
          <w:sz w:val="24"/>
          <w:szCs w:val="24"/>
        </w:rPr>
        <w:drawing>
          <wp:inline distT="0" distB="0" distL="114300" distR="114300">
            <wp:extent cx="1640205" cy="2574925"/>
            <wp:effectExtent l="0" t="0" r="15875" b="17145"/>
            <wp:docPr id="1007" name="图片 1007" descr="lADPJx8ZxIpWKlrNCFzNBVQ_1364_2140.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007" descr="lADPJx8ZxIpWKlrNCFzNBVQ_1364_2140.jpg_720x720q90g"/>
                    <pic:cNvPicPr>
                      <a:picLocks noChangeAspect="1"/>
                    </pic:cNvPicPr>
                  </pic:nvPicPr>
                  <pic:blipFill>
                    <a:blip r:embed="rId18"/>
                    <a:stretch>
                      <a:fillRect/>
                    </a:stretch>
                  </pic:blipFill>
                  <pic:spPr>
                    <a:xfrm rot="16200000">
                      <a:off x="0" y="0"/>
                      <a:ext cx="1640205" cy="2574925"/>
                    </a:xfrm>
                    <a:prstGeom prst="rect">
                      <a:avLst/>
                    </a:prstGeom>
                  </pic:spPr>
                </pic:pic>
              </a:graphicData>
            </a:graphic>
          </wp:inline>
        </w:drawing>
      </w:r>
    </w:p>
    <w:p>
      <w:pPr>
        <w:pStyle w:val="25"/>
        <w:spacing w:line="360" w:lineRule="auto"/>
        <w:jc w:val="center"/>
        <w:rPr>
          <w:sz w:val="24"/>
          <w:szCs w:val="24"/>
        </w:rPr>
      </w:pPr>
      <w:r>
        <w:rPr>
          <w:rFonts w:hint="eastAsia"/>
          <w:sz w:val="24"/>
          <w:szCs w:val="24"/>
        </w:rPr>
        <w:drawing>
          <wp:inline distT="0" distB="0" distL="114300" distR="114300">
            <wp:extent cx="4093210" cy="5624195"/>
            <wp:effectExtent l="0" t="0" r="14605" b="2540"/>
            <wp:docPr id="1008" name="图片 1008" descr="lADPJwnIzK2vKl_NDEDNCOw_2284_3136.jpg_720x720q9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008" descr="lADPJwnIzK2vKl_NDEDNCOw_2284_3136.jpg_720x720q90g"/>
                    <pic:cNvPicPr>
                      <a:picLocks noChangeAspect="1"/>
                    </pic:cNvPicPr>
                  </pic:nvPicPr>
                  <pic:blipFill>
                    <a:blip r:embed="rId19"/>
                    <a:stretch>
                      <a:fillRect/>
                    </a:stretch>
                  </pic:blipFill>
                  <pic:spPr>
                    <a:xfrm rot="16200000">
                      <a:off x="0" y="0"/>
                      <a:ext cx="4093210" cy="5624195"/>
                    </a:xfrm>
                    <a:prstGeom prst="rect">
                      <a:avLst/>
                    </a:prstGeom>
                  </pic:spPr>
                </pic:pic>
              </a:graphicData>
            </a:graphic>
          </wp:inline>
        </w:drawing>
      </w:r>
    </w:p>
    <w:p>
      <w:pPr>
        <w:pStyle w:val="25"/>
        <w:spacing w:line="360" w:lineRule="auto"/>
        <w:ind w:firstLine="480" w:firstLineChars="200"/>
        <w:jc w:val="left"/>
        <w:rPr>
          <w:sz w:val="24"/>
          <w:szCs w:val="24"/>
        </w:rPr>
      </w:pPr>
      <w:r>
        <w:rPr>
          <w:rFonts w:hint="eastAsia"/>
          <w:sz w:val="24"/>
          <w:szCs w:val="24"/>
        </w:rPr>
        <w:t>3.1.3学生宿舍服务：组长1名，值班员不少于12名，宿舍公共区域保洁不少于4名，</w:t>
      </w:r>
      <w:r>
        <w:rPr>
          <w:rFonts w:hint="eastAsia"/>
          <w:b/>
          <w:bCs/>
          <w:sz w:val="24"/>
          <w:szCs w:val="24"/>
        </w:rPr>
        <w:t>均为女性，持有健康证上岗。</w:t>
      </w:r>
    </w:p>
    <w:p>
      <w:pPr>
        <w:pStyle w:val="25"/>
        <w:spacing w:line="360" w:lineRule="auto"/>
        <w:ind w:firstLine="480" w:firstLineChars="200"/>
        <w:jc w:val="left"/>
        <w:rPr>
          <w:sz w:val="24"/>
          <w:szCs w:val="24"/>
        </w:rPr>
      </w:pPr>
      <w:r>
        <w:rPr>
          <w:rFonts w:hint="eastAsia"/>
          <w:sz w:val="24"/>
          <w:szCs w:val="24"/>
        </w:rPr>
        <w:t>3.1.4绿化养护、室外保洁服务：组长1名，保洁员6名（昆师路4名、西华路2名），绿化员5名（昆师路4名、西华路1名）。</w:t>
      </w:r>
    </w:p>
    <w:p>
      <w:pPr>
        <w:pStyle w:val="25"/>
        <w:spacing w:line="360" w:lineRule="auto"/>
        <w:ind w:firstLine="480" w:firstLineChars="200"/>
        <w:jc w:val="left"/>
        <w:rPr>
          <w:sz w:val="24"/>
          <w:szCs w:val="24"/>
        </w:rPr>
      </w:pPr>
      <w:r>
        <w:rPr>
          <w:rFonts w:hint="eastAsia"/>
          <w:sz w:val="24"/>
          <w:szCs w:val="24"/>
        </w:rPr>
        <w:t>3.1.5楼宇管理服务：组长1名，保洁员6名。</w:t>
      </w:r>
    </w:p>
    <w:p>
      <w:pPr>
        <w:pStyle w:val="25"/>
        <w:spacing w:line="360" w:lineRule="auto"/>
        <w:ind w:firstLine="480" w:firstLineChars="200"/>
        <w:jc w:val="left"/>
        <w:rPr>
          <w:sz w:val="24"/>
          <w:szCs w:val="24"/>
        </w:rPr>
      </w:pPr>
      <w:r>
        <w:rPr>
          <w:rFonts w:hint="eastAsia"/>
          <w:sz w:val="24"/>
          <w:szCs w:val="24"/>
        </w:rPr>
        <w:t>3.1.6水电保障及日常维修服务：组长1名，维修人员5名（昆师路3名，西华路2名），持有健康证上岗，电力维修维护人员持有电工职业资格证。</w:t>
      </w:r>
    </w:p>
    <w:p>
      <w:pPr>
        <w:pStyle w:val="25"/>
        <w:spacing w:line="360" w:lineRule="auto"/>
        <w:ind w:firstLine="480" w:firstLineChars="200"/>
        <w:jc w:val="left"/>
        <w:rPr>
          <w:sz w:val="24"/>
          <w:szCs w:val="24"/>
        </w:rPr>
      </w:pPr>
      <w:r>
        <w:rPr>
          <w:rFonts w:hint="eastAsia"/>
          <w:sz w:val="24"/>
          <w:szCs w:val="24"/>
        </w:rPr>
        <w:t>3.1.7沐浴室服务：管理员3名，均为女性，持有健康证上岗。</w:t>
      </w:r>
    </w:p>
    <w:p>
      <w:pPr>
        <w:pStyle w:val="25"/>
        <w:spacing w:line="360" w:lineRule="auto"/>
        <w:ind w:firstLine="480" w:firstLineChars="200"/>
        <w:jc w:val="left"/>
        <w:rPr>
          <w:sz w:val="24"/>
          <w:szCs w:val="24"/>
        </w:rPr>
      </w:pPr>
      <w:r>
        <w:rPr>
          <w:rFonts w:hint="eastAsia"/>
          <w:sz w:val="24"/>
          <w:szCs w:val="24"/>
        </w:rPr>
        <w:t>3.1.8实训基地服务：动植物生产服务人员22名。</w:t>
      </w:r>
    </w:p>
    <w:p>
      <w:pPr>
        <w:pStyle w:val="25"/>
        <w:spacing w:line="360" w:lineRule="auto"/>
        <w:ind w:firstLine="480" w:firstLineChars="200"/>
        <w:jc w:val="left"/>
        <w:rPr>
          <w:sz w:val="24"/>
          <w:szCs w:val="24"/>
        </w:rPr>
      </w:pPr>
      <w:r>
        <w:rPr>
          <w:rFonts w:hint="eastAsia"/>
          <w:sz w:val="24"/>
          <w:szCs w:val="24"/>
        </w:rPr>
        <w:t>3.1.9为保证项目管理平稳过渡和劳动关系和谐，乙方</w:t>
      </w:r>
      <w:r>
        <w:rPr>
          <w:rFonts w:hint="eastAsia"/>
          <w:color w:val="000000" w:themeColor="text1"/>
          <w:sz w:val="24"/>
          <w:szCs w:val="24"/>
          <w14:textFill>
            <w14:solidFill>
              <w14:schemeClr w14:val="tx1"/>
            </w14:solidFill>
          </w14:textFill>
        </w:rPr>
        <w:t>按</w:t>
      </w:r>
      <w:r>
        <w:rPr>
          <w:rFonts w:hint="eastAsia"/>
          <w:sz w:val="24"/>
          <w:szCs w:val="24"/>
        </w:rPr>
        <w:t>甲方实有人员及名册全员接受现有工作人员。</w:t>
      </w:r>
    </w:p>
    <w:p>
      <w:pPr>
        <w:pStyle w:val="25"/>
        <w:spacing w:line="360" w:lineRule="auto"/>
        <w:ind w:firstLine="480" w:firstLineChars="200"/>
        <w:jc w:val="left"/>
        <w:rPr>
          <w:sz w:val="24"/>
          <w:szCs w:val="24"/>
        </w:rPr>
      </w:pPr>
      <w:r>
        <w:rPr>
          <w:rFonts w:hint="eastAsia"/>
          <w:sz w:val="24"/>
          <w:szCs w:val="24"/>
        </w:rPr>
        <w:t>3.1.10其他服务人员配置，具体人数、标准要求，由乙方在投标响应文件中描述。人员配置情况列入甲方考核内容。</w:t>
      </w:r>
    </w:p>
    <w:p>
      <w:pPr>
        <w:pStyle w:val="25"/>
        <w:spacing w:line="360" w:lineRule="auto"/>
        <w:ind w:firstLine="480" w:firstLineChars="200"/>
        <w:jc w:val="left"/>
        <w:rPr>
          <w:sz w:val="24"/>
          <w:szCs w:val="24"/>
        </w:rPr>
      </w:pPr>
      <w:r>
        <w:rPr>
          <w:rFonts w:hint="eastAsia"/>
          <w:sz w:val="24"/>
          <w:szCs w:val="24"/>
        </w:rPr>
        <w:t>3.1.11项目服务人员工资及社会保险，按照国家有关规定执行。</w:t>
      </w:r>
    </w:p>
    <w:p>
      <w:pPr>
        <w:pStyle w:val="25"/>
        <w:spacing w:line="360" w:lineRule="auto"/>
        <w:ind w:firstLine="480" w:firstLineChars="200"/>
        <w:jc w:val="left"/>
        <w:rPr>
          <w:sz w:val="24"/>
          <w:szCs w:val="24"/>
        </w:rPr>
      </w:pPr>
      <w:r>
        <w:rPr>
          <w:rFonts w:hint="eastAsia"/>
          <w:sz w:val="24"/>
          <w:szCs w:val="24"/>
        </w:rPr>
        <w:t>3.2服务人员工作要求</w:t>
      </w:r>
    </w:p>
    <w:p>
      <w:pPr>
        <w:pStyle w:val="25"/>
        <w:spacing w:line="360" w:lineRule="auto"/>
        <w:ind w:firstLine="480" w:firstLineChars="200"/>
        <w:jc w:val="left"/>
        <w:rPr>
          <w:sz w:val="24"/>
          <w:szCs w:val="24"/>
        </w:rPr>
      </w:pPr>
      <w:r>
        <w:rPr>
          <w:rFonts w:hint="eastAsia"/>
          <w:sz w:val="24"/>
          <w:szCs w:val="24"/>
        </w:rPr>
        <w:t>3.2.1项目经理、业务主管及维护维修技术人员，按照乙方投标承诺的人员派驻，且工作时间必须驻扎学校，工作时间不得兼职其他岗位，非经甲方书面同意，合同期内不得更换。</w:t>
      </w:r>
    </w:p>
    <w:p>
      <w:pPr>
        <w:pStyle w:val="25"/>
        <w:spacing w:line="360" w:lineRule="auto"/>
        <w:ind w:firstLine="480" w:firstLineChars="200"/>
        <w:jc w:val="left"/>
        <w:rPr>
          <w:sz w:val="24"/>
          <w:szCs w:val="24"/>
        </w:rPr>
      </w:pPr>
      <w:r>
        <w:rPr>
          <w:rFonts w:hint="eastAsia"/>
          <w:sz w:val="24"/>
          <w:szCs w:val="24"/>
        </w:rPr>
        <w:t>3.2.2项目所有服务人员必须遵守学校相关管理制度和规定。</w:t>
      </w:r>
    </w:p>
    <w:p>
      <w:pPr>
        <w:pStyle w:val="25"/>
        <w:spacing w:line="360" w:lineRule="auto"/>
        <w:ind w:firstLine="480" w:firstLineChars="200"/>
        <w:jc w:val="left"/>
        <w:rPr>
          <w:sz w:val="24"/>
          <w:szCs w:val="24"/>
        </w:rPr>
      </w:pPr>
      <w:r>
        <w:rPr>
          <w:rFonts w:hint="eastAsia"/>
          <w:sz w:val="24"/>
          <w:szCs w:val="24"/>
        </w:rPr>
        <w:t>3.2.3专职项目经理或业务主管应定期巡查三个基地，加强对项目服务人员的管理，加强与基地负责人的沟通协调，及时处理服务过程中的问题。</w:t>
      </w:r>
    </w:p>
    <w:p>
      <w:pPr>
        <w:pStyle w:val="25"/>
        <w:spacing w:line="360" w:lineRule="auto"/>
        <w:ind w:firstLine="480" w:firstLineChars="200"/>
        <w:jc w:val="left"/>
        <w:rPr>
          <w:sz w:val="24"/>
          <w:szCs w:val="24"/>
        </w:rPr>
      </w:pPr>
      <w:r>
        <w:rPr>
          <w:rFonts w:hint="eastAsia"/>
          <w:sz w:val="24"/>
          <w:szCs w:val="24"/>
        </w:rPr>
        <w:t>3.2.4项目服务实行24小时值班制度，项目经理及业务主管，必须保持通迅畅通，及时处理突发事件；服务人员作息时间根据实际教学、办公需要设定。</w:t>
      </w:r>
    </w:p>
    <w:p>
      <w:pPr>
        <w:pStyle w:val="25"/>
        <w:spacing w:line="360" w:lineRule="auto"/>
        <w:ind w:firstLine="480" w:firstLineChars="200"/>
        <w:jc w:val="left"/>
        <w:rPr>
          <w:sz w:val="24"/>
          <w:szCs w:val="24"/>
        </w:rPr>
      </w:pPr>
      <w:r>
        <w:rPr>
          <w:rFonts w:hint="eastAsia"/>
          <w:sz w:val="24"/>
          <w:szCs w:val="24"/>
        </w:rPr>
        <w:t>3.2.5乙方要做好服务人员的业务培训及安全教育，明确岗位职责，佩带工作牌，统一着装上岗，树立良好形象，共同承担为学校“服务育人”的职责。</w:t>
      </w:r>
    </w:p>
    <w:p>
      <w:pPr>
        <w:pStyle w:val="25"/>
        <w:spacing w:line="360" w:lineRule="auto"/>
        <w:ind w:firstLine="480" w:firstLineChars="200"/>
        <w:jc w:val="left"/>
        <w:rPr>
          <w:sz w:val="24"/>
          <w:szCs w:val="24"/>
        </w:rPr>
      </w:pPr>
      <w:r>
        <w:rPr>
          <w:rFonts w:hint="eastAsia"/>
          <w:sz w:val="24"/>
          <w:szCs w:val="24"/>
        </w:rPr>
        <w:t>3.2.6根据项目服务的情况，学校可以要求乙方更换考核不合格的项目经理及业务主管，乙方必须无条件更换。</w:t>
      </w:r>
    </w:p>
    <w:p>
      <w:pPr>
        <w:pStyle w:val="25"/>
        <w:spacing w:line="360" w:lineRule="auto"/>
        <w:ind w:firstLine="480" w:firstLineChars="200"/>
        <w:jc w:val="left"/>
        <w:rPr>
          <w:sz w:val="24"/>
          <w:szCs w:val="24"/>
        </w:rPr>
      </w:pPr>
      <w:r>
        <w:rPr>
          <w:rFonts w:hint="eastAsia"/>
          <w:sz w:val="24"/>
          <w:szCs w:val="24"/>
        </w:rPr>
        <w:t>4.设施设备配备要求</w:t>
      </w:r>
    </w:p>
    <w:p>
      <w:pPr>
        <w:pStyle w:val="25"/>
        <w:spacing w:line="360" w:lineRule="auto"/>
        <w:ind w:firstLine="480" w:firstLineChars="200"/>
        <w:jc w:val="left"/>
        <w:rPr>
          <w:sz w:val="24"/>
          <w:szCs w:val="24"/>
        </w:rPr>
      </w:pPr>
      <w:r>
        <w:rPr>
          <w:rFonts w:hint="eastAsia"/>
          <w:sz w:val="24"/>
          <w:szCs w:val="24"/>
        </w:rPr>
        <w:t>4.1配备相应的保洁用具及机械设备。设备、物资基本要求：</w:t>
      </w:r>
    </w:p>
    <w:p>
      <w:pPr>
        <w:pStyle w:val="25"/>
        <w:spacing w:line="360" w:lineRule="auto"/>
        <w:ind w:firstLine="480" w:firstLineChars="200"/>
        <w:jc w:val="left"/>
        <w:rPr>
          <w:sz w:val="24"/>
          <w:szCs w:val="24"/>
        </w:rPr>
      </w:pPr>
      <w:r>
        <w:rPr>
          <w:rFonts w:hint="eastAsia"/>
          <w:sz w:val="24"/>
          <w:szCs w:val="24"/>
        </w:rPr>
        <w:t>4.1.1保洁用具：</w:t>
      </w:r>
    </w:p>
    <w:p>
      <w:pPr>
        <w:pStyle w:val="25"/>
        <w:spacing w:line="360" w:lineRule="auto"/>
        <w:ind w:firstLine="480" w:firstLineChars="200"/>
        <w:jc w:val="left"/>
        <w:rPr>
          <w:sz w:val="24"/>
          <w:szCs w:val="24"/>
        </w:rPr>
      </w:pPr>
      <w:r>
        <w:rPr>
          <w:rFonts w:hint="eastAsia"/>
          <w:sz w:val="24"/>
          <w:szCs w:val="24"/>
        </w:rPr>
        <w:t>包括学生宿舍、绿化养护、室外保洁、楼宇管理、水电保障及日常维修、沐浴室所有保洁用品，配备满足包括但不限于各公共区域保洁使用工作服、竹扫把、排拖、扫把、撮箕、垃圾萝、厕所刷子、垃圾袋、洗衣粉、洗洁精、肥皂、香皂、毛巾、行李袋、抹布、大碱、玻璃刮子、玻璃清洗剂、绿水清洗剂、尘推布、喷壶、喷雾器、胶手套、线手套、垃圾夹、帆布手套、口罩、防水雨衣、抽泵、水鞋、地毯、火钳、钢丝球、草酸、水管（软管）等。</w:t>
      </w:r>
    </w:p>
    <w:p>
      <w:pPr>
        <w:pStyle w:val="25"/>
        <w:spacing w:line="360" w:lineRule="auto"/>
        <w:ind w:firstLine="480" w:firstLineChars="200"/>
        <w:jc w:val="left"/>
        <w:rPr>
          <w:sz w:val="24"/>
          <w:szCs w:val="24"/>
        </w:rPr>
      </w:pPr>
      <w:r>
        <w:rPr>
          <w:rFonts w:hint="eastAsia"/>
          <w:sz w:val="24"/>
          <w:szCs w:val="24"/>
        </w:rPr>
        <w:t>4.2物业服务所需的设施设备及耗材（包括但不限于以下物品）</w:t>
      </w:r>
    </w:p>
    <w:p>
      <w:pPr>
        <w:pStyle w:val="25"/>
        <w:spacing w:line="360" w:lineRule="auto"/>
        <w:ind w:firstLine="480" w:firstLineChars="200"/>
        <w:jc w:val="left"/>
        <w:rPr>
          <w:sz w:val="24"/>
          <w:szCs w:val="24"/>
        </w:rPr>
      </w:pPr>
      <w:r>
        <w:rPr>
          <w:rFonts w:hint="eastAsia"/>
          <w:sz w:val="24"/>
          <w:szCs w:val="24"/>
        </w:rPr>
        <w:t>4.2.1学生宿舍文化走廊建设需要制作更换文化宣传内容及标识标牌。</w:t>
      </w:r>
    </w:p>
    <w:p>
      <w:pPr>
        <w:pStyle w:val="25"/>
        <w:spacing w:line="360" w:lineRule="auto"/>
        <w:ind w:firstLine="480" w:firstLineChars="200"/>
        <w:jc w:val="left"/>
        <w:rPr>
          <w:sz w:val="24"/>
          <w:szCs w:val="24"/>
        </w:rPr>
      </w:pPr>
      <w:r>
        <w:rPr>
          <w:rFonts w:hint="eastAsia"/>
          <w:sz w:val="24"/>
          <w:szCs w:val="24"/>
        </w:rPr>
        <w:t>4.2.2医用胶布、电话机、铁铲、灰刀、链条锁、防火手套、灭火器、粘鼠胶、蚊香、热水壶、微波炉、电饭煲、电磁炉、吹风机、电池、饮水机架、医用垃圾桶、修枝剪、木工锯、垃圾推车等。</w:t>
      </w:r>
    </w:p>
    <w:p>
      <w:pPr>
        <w:pStyle w:val="25"/>
        <w:spacing w:line="360" w:lineRule="auto"/>
        <w:ind w:firstLine="480" w:firstLineChars="200"/>
        <w:jc w:val="left"/>
        <w:rPr>
          <w:sz w:val="24"/>
          <w:szCs w:val="24"/>
        </w:rPr>
      </w:pPr>
      <w:r>
        <w:rPr>
          <w:rFonts w:hint="eastAsia"/>
          <w:sz w:val="24"/>
          <w:szCs w:val="24"/>
        </w:rPr>
        <w:t>4.2.3维修及更换材料内容：</w:t>
      </w:r>
    </w:p>
    <w:p>
      <w:pPr>
        <w:pStyle w:val="25"/>
        <w:spacing w:line="360" w:lineRule="auto"/>
        <w:ind w:firstLine="480" w:firstLineChars="200"/>
        <w:jc w:val="left"/>
        <w:rPr>
          <w:sz w:val="24"/>
          <w:szCs w:val="24"/>
        </w:rPr>
      </w:pPr>
      <w:r>
        <w:rPr>
          <w:rFonts w:hint="eastAsia"/>
          <w:sz w:val="24"/>
          <w:szCs w:val="24"/>
        </w:rPr>
        <w:t>4.2.3.1.水电（如以下材料）：灯管、吸顶灯、灯泡、投光灯、应急灯、集成吊顶灯、空气能热水器、接线板、5孔及多孔电插座、开关、三角阀、高压管、各种弯头三接头直接下水管、冷热水混合阀、蹲坑冲水箱、蹲坑冲水阀、蹲坑、马桶、疏通下水管、地漏、拖把盆、面盆、下水阀、进出水阀、日常用水总阀、镜子、洗浴架子、晾衣架、水表、水龙头、三通管、淋浴水龙头、淋浴软管、淋浴花洒、洗漱台、洗漱台挡水条、插座线路空开、照明线路空开、热水管、冷水管、铁水管、线管、220伏电线等。</w:t>
      </w:r>
    </w:p>
    <w:p>
      <w:pPr>
        <w:pStyle w:val="25"/>
        <w:spacing w:line="360" w:lineRule="auto"/>
        <w:ind w:firstLine="480" w:firstLineChars="200"/>
        <w:jc w:val="left"/>
        <w:rPr>
          <w:sz w:val="24"/>
          <w:szCs w:val="24"/>
        </w:rPr>
      </w:pPr>
      <w:r>
        <w:rPr>
          <w:rFonts w:hint="eastAsia"/>
          <w:sz w:val="24"/>
          <w:szCs w:val="24"/>
        </w:rPr>
        <w:t>4.2.3.2.门窗及配件：门把手、玻璃门把手、卫生间门、玻璃门、纱窗及窗户玻璃、窗扣、窗帘索道、窗帘、窗户防护栏、阳台防护栏、学生宿舍大厅防护栏、门锁、挂锁、链子锁、柜子、床板、床、桌椅、卫生间瓷砖、大厅门的地弹簧等维修。</w:t>
      </w:r>
    </w:p>
    <w:p>
      <w:pPr>
        <w:pStyle w:val="25"/>
        <w:spacing w:line="360" w:lineRule="auto"/>
        <w:ind w:firstLine="480" w:firstLineChars="200"/>
        <w:jc w:val="left"/>
        <w:rPr>
          <w:sz w:val="24"/>
          <w:szCs w:val="24"/>
        </w:rPr>
      </w:pPr>
      <w:r>
        <w:rPr>
          <w:rFonts w:hint="eastAsia"/>
          <w:sz w:val="24"/>
          <w:szCs w:val="24"/>
        </w:rPr>
        <w:t>4.2.3.3太阳能：太阳能真空管和各接头连接器及配件、太阳能球阀、截止阀、太阳能水泵、太阳能水桶管道对漏水处焊接等。</w:t>
      </w:r>
    </w:p>
    <w:p>
      <w:pPr>
        <w:pStyle w:val="25"/>
        <w:spacing w:line="360" w:lineRule="auto"/>
        <w:ind w:firstLine="480" w:firstLineChars="200"/>
        <w:jc w:val="left"/>
        <w:rPr>
          <w:sz w:val="24"/>
          <w:szCs w:val="24"/>
        </w:rPr>
      </w:pPr>
      <w:r>
        <w:rPr>
          <w:rFonts w:hint="eastAsia"/>
          <w:sz w:val="24"/>
          <w:szCs w:val="24"/>
        </w:rPr>
        <w:t>4.2.3.4.顶、地、墙面：整栋学生公寓楼顶由于下雨或太阳能漏水、防水层老化及地基沉降等原因造成漏水起皮和沙灰掉落，室内外瓷砖掉落；楼顶防护栏的修缮及楼顶杂草的清除。</w:t>
      </w:r>
    </w:p>
    <w:p>
      <w:pPr>
        <w:pStyle w:val="25"/>
        <w:spacing w:line="360" w:lineRule="auto"/>
        <w:ind w:firstLine="480" w:firstLineChars="200"/>
        <w:jc w:val="left"/>
        <w:rPr>
          <w:sz w:val="24"/>
          <w:szCs w:val="24"/>
        </w:rPr>
      </w:pPr>
      <w:r>
        <w:rPr>
          <w:rFonts w:hint="eastAsia"/>
          <w:sz w:val="24"/>
          <w:szCs w:val="24"/>
        </w:rPr>
        <w:t>4.2.3.5.围墙护栏方管、护栏头。</w:t>
      </w:r>
    </w:p>
    <w:p>
      <w:pPr>
        <w:pStyle w:val="25"/>
        <w:spacing w:line="360" w:lineRule="auto"/>
        <w:ind w:firstLine="480" w:firstLineChars="200"/>
        <w:jc w:val="left"/>
        <w:rPr>
          <w:sz w:val="24"/>
          <w:szCs w:val="24"/>
        </w:rPr>
      </w:pPr>
      <w:r>
        <w:rPr>
          <w:rFonts w:hint="eastAsia"/>
          <w:sz w:val="24"/>
          <w:szCs w:val="24"/>
        </w:rPr>
        <w:t>4.2.4维修组须配备：</w:t>
      </w:r>
    </w:p>
    <w:p>
      <w:pPr>
        <w:pStyle w:val="25"/>
        <w:spacing w:line="360" w:lineRule="auto"/>
        <w:ind w:firstLine="480" w:firstLineChars="200"/>
        <w:jc w:val="left"/>
        <w:rPr>
          <w:sz w:val="24"/>
          <w:szCs w:val="24"/>
        </w:rPr>
      </w:pPr>
      <w:r>
        <w:rPr>
          <w:rFonts w:hint="eastAsia"/>
          <w:sz w:val="24"/>
          <w:szCs w:val="24"/>
        </w:rPr>
        <w:t>2米、3米、4米人字楼梯各一把；小型电钻2把、电焊机1台、台钻1台、木材切割机1台、金属切割机1台、热接管器1把、大小型号管钳各2把、电流检测器表1个、下水道疏通器1台、充气钻1把和水电常用工具2套等设备。</w:t>
      </w:r>
    </w:p>
    <w:p>
      <w:pPr>
        <w:pStyle w:val="25"/>
        <w:spacing w:line="360" w:lineRule="auto"/>
        <w:ind w:firstLine="480" w:firstLineChars="200"/>
        <w:jc w:val="left"/>
        <w:rPr>
          <w:sz w:val="24"/>
          <w:szCs w:val="24"/>
        </w:rPr>
      </w:pPr>
      <w:r>
        <w:rPr>
          <w:rFonts w:hint="eastAsia"/>
          <w:sz w:val="24"/>
          <w:szCs w:val="24"/>
        </w:rPr>
        <w:t>4.3各类园林机械：剪草机、绿篱机、割灌机等各2至5台，并提供相关购买票据。</w:t>
      </w:r>
    </w:p>
    <w:p>
      <w:pPr>
        <w:pStyle w:val="25"/>
        <w:spacing w:line="360" w:lineRule="auto"/>
        <w:ind w:firstLine="480" w:firstLineChars="200"/>
        <w:jc w:val="left"/>
        <w:rPr>
          <w:sz w:val="24"/>
          <w:szCs w:val="24"/>
        </w:rPr>
      </w:pPr>
      <w:r>
        <w:rPr>
          <w:rFonts w:hint="eastAsia"/>
          <w:sz w:val="24"/>
          <w:szCs w:val="24"/>
        </w:rPr>
        <w:t>4.4各类绿化施肥、消杀药剂及设施设备不少于2套。</w:t>
      </w:r>
    </w:p>
    <w:p>
      <w:pPr>
        <w:pStyle w:val="25"/>
        <w:spacing w:line="360" w:lineRule="auto"/>
        <w:ind w:firstLine="480" w:firstLineChars="200"/>
        <w:jc w:val="left"/>
        <w:rPr>
          <w:sz w:val="24"/>
          <w:szCs w:val="24"/>
        </w:rPr>
      </w:pPr>
      <w:r>
        <w:rPr>
          <w:rFonts w:hint="eastAsia"/>
          <w:sz w:val="24"/>
          <w:szCs w:val="24"/>
        </w:rPr>
        <w:t>4.5维修管道用具一套。</w:t>
      </w:r>
    </w:p>
    <w:p>
      <w:pPr>
        <w:pStyle w:val="25"/>
        <w:spacing w:line="360" w:lineRule="auto"/>
        <w:ind w:firstLine="480" w:firstLineChars="200"/>
        <w:jc w:val="left"/>
        <w:rPr>
          <w:sz w:val="24"/>
          <w:szCs w:val="24"/>
        </w:rPr>
      </w:pPr>
      <w:r>
        <w:rPr>
          <w:rFonts w:hint="eastAsia"/>
          <w:sz w:val="24"/>
          <w:szCs w:val="24"/>
        </w:rPr>
        <w:t>4.6按照“7个专项行动”及垃圾分类要求，规范配置垃圾收集设施，在每个宿舍区域配置1组4个分类大垃圾桶，共8组32个垃圾桶，其他设施按实际需求配置。</w:t>
      </w:r>
    </w:p>
    <w:p>
      <w:pPr>
        <w:spacing w:line="360" w:lineRule="auto"/>
        <w:jc w:val="center"/>
        <w:rPr>
          <w:b/>
          <w:bCs/>
          <w:sz w:val="24"/>
          <w:szCs w:val="24"/>
        </w:rPr>
      </w:pPr>
      <w:r>
        <w:rPr>
          <w:rFonts w:hint="eastAsia"/>
          <w:b/>
          <w:bCs/>
          <w:sz w:val="24"/>
          <w:szCs w:val="24"/>
        </w:rPr>
        <w:t>设备、工具配备清单</w:t>
      </w:r>
    </w:p>
    <w:tbl>
      <w:tblPr>
        <w:tblStyle w:val="21"/>
        <w:tblW w:w="86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6"/>
        <w:gridCol w:w="2666"/>
        <w:gridCol w:w="1786"/>
        <w:gridCol w:w="3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序号</w:t>
            </w:r>
          </w:p>
        </w:tc>
        <w:tc>
          <w:tcPr>
            <w:tcW w:w="2666" w:type="dxa"/>
            <w:vAlign w:val="center"/>
          </w:tcPr>
          <w:p>
            <w:pPr>
              <w:spacing w:line="360" w:lineRule="auto"/>
              <w:jc w:val="center"/>
              <w:rPr>
                <w:sz w:val="24"/>
                <w:szCs w:val="24"/>
              </w:rPr>
            </w:pPr>
            <w:r>
              <w:rPr>
                <w:rFonts w:hint="eastAsia"/>
                <w:sz w:val="24"/>
                <w:szCs w:val="24"/>
              </w:rPr>
              <w:t>名称</w:t>
            </w:r>
          </w:p>
        </w:tc>
        <w:tc>
          <w:tcPr>
            <w:tcW w:w="1786" w:type="dxa"/>
            <w:vAlign w:val="center"/>
          </w:tcPr>
          <w:p>
            <w:pPr>
              <w:spacing w:line="360" w:lineRule="auto"/>
              <w:jc w:val="center"/>
              <w:rPr>
                <w:sz w:val="24"/>
                <w:szCs w:val="24"/>
              </w:rPr>
            </w:pPr>
            <w:r>
              <w:rPr>
                <w:rFonts w:hint="eastAsia"/>
                <w:sz w:val="24"/>
                <w:szCs w:val="24"/>
              </w:rPr>
              <w:t>数量</w:t>
            </w:r>
          </w:p>
        </w:tc>
        <w:tc>
          <w:tcPr>
            <w:tcW w:w="3105" w:type="dxa"/>
            <w:vAlign w:val="center"/>
          </w:tcPr>
          <w:p>
            <w:pPr>
              <w:spacing w:line="360" w:lineRule="auto"/>
              <w:jc w:val="center"/>
              <w:rPr>
                <w:sz w:val="24"/>
                <w:szCs w:val="24"/>
              </w:rPr>
            </w:pPr>
            <w:r>
              <w:rPr>
                <w:rFonts w:hint="eastAsia"/>
                <w:sz w:val="24"/>
                <w:szCs w:val="24"/>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w:t>
            </w:r>
          </w:p>
        </w:tc>
        <w:tc>
          <w:tcPr>
            <w:tcW w:w="2666" w:type="dxa"/>
            <w:vAlign w:val="center"/>
          </w:tcPr>
          <w:p>
            <w:pPr>
              <w:spacing w:line="360" w:lineRule="auto"/>
              <w:jc w:val="center"/>
              <w:rPr>
                <w:sz w:val="24"/>
                <w:szCs w:val="24"/>
              </w:rPr>
            </w:pPr>
            <w:r>
              <w:rPr>
                <w:rFonts w:hint="eastAsia"/>
                <w:sz w:val="24"/>
                <w:szCs w:val="24"/>
              </w:rPr>
              <w:t>人字梯</w:t>
            </w:r>
          </w:p>
        </w:tc>
        <w:tc>
          <w:tcPr>
            <w:tcW w:w="1786" w:type="dxa"/>
            <w:vAlign w:val="center"/>
          </w:tcPr>
          <w:p>
            <w:pPr>
              <w:spacing w:line="360" w:lineRule="auto"/>
              <w:jc w:val="center"/>
              <w:rPr>
                <w:sz w:val="24"/>
                <w:szCs w:val="24"/>
              </w:rPr>
            </w:pPr>
            <w:r>
              <w:rPr>
                <w:rFonts w:hint="eastAsia"/>
                <w:sz w:val="24"/>
                <w:szCs w:val="24"/>
              </w:rPr>
              <w:t>1把</w:t>
            </w:r>
          </w:p>
        </w:tc>
        <w:tc>
          <w:tcPr>
            <w:tcW w:w="3105" w:type="dxa"/>
            <w:vAlign w:val="center"/>
          </w:tcPr>
          <w:p>
            <w:pPr>
              <w:spacing w:line="360" w:lineRule="auto"/>
              <w:jc w:val="center"/>
              <w:rPr>
                <w:sz w:val="24"/>
                <w:szCs w:val="24"/>
              </w:rPr>
            </w:pPr>
            <w:r>
              <w:rPr>
                <w:sz w:val="24"/>
                <w:szCs w:val="24"/>
              </w:rPr>
              <w:t>2米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2</w:t>
            </w:r>
          </w:p>
        </w:tc>
        <w:tc>
          <w:tcPr>
            <w:tcW w:w="2666" w:type="dxa"/>
            <w:vAlign w:val="center"/>
          </w:tcPr>
          <w:p>
            <w:pPr>
              <w:spacing w:line="360" w:lineRule="auto"/>
              <w:jc w:val="center"/>
              <w:rPr>
                <w:sz w:val="24"/>
                <w:szCs w:val="24"/>
              </w:rPr>
            </w:pPr>
            <w:r>
              <w:rPr>
                <w:sz w:val="24"/>
                <w:szCs w:val="24"/>
              </w:rPr>
              <w:t>人字梯</w:t>
            </w:r>
          </w:p>
        </w:tc>
        <w:tc>
          <w:tcPr>
            <w:tcW w:w="1786" w:type="dxa"/>
            <w:vAlign w:val="center"/>
          </w:tcPr>
          <w:p>
            <w:pPr>
              <w:spacing w:line="360" w:lineRule="auto"/>
              <w:jc w:val="center"/>
              <w:rPr>
                <w:sz w:val="24"/>
                <w:szCs w:val="24"/>
              </w:rPr>
            </w:pPr>
            <w:r>
              <w:rPr>
                <w:sz w:val="24"/>
                <w:szCs w:val="24"/>
              </w:rPr>
              <w:t>1把</w:t>
            </w:r>
          </w:p>
        </w:tc>
        <w:tc>
          <w:tcPr>
            <w:tcW w:w="3105" w:type="dxa"/>
            <w:vAlign w:val="center"/>
          </w:tcPr>
          <w:p>
            <w:pPr>
              <w:spacing w:line="360" w:lineRule="auto"/>
              <w:jc w:val="center"/>
              <w:rPr>
                <w:sz w:val="24"/>
                <w:szCs w:val="24"/>
              </w:rPr>
            </w:pPr>
            <w:r>
              <w:rPr>
                <w:rFonts w:hint="eastAsia"/>
                <w:sz w:val="24"/>
                <w:szCs w:val="24"/>
              </w:rPr>
              <w:t>3</w:t>
            </w:r>
            <w:r>
              <w:rPr>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3</w:t>
            </w:r>
          </w:p>
        </w:tc>
        <w:tc>
          <w:tcPr>
            <w:tcW w:w="2666" w:type="dxa"/>
            <w:vAlign w:val="center"/>
          </w:tcPr>
          <w:p>
            <w:pPr>
              <w:spacing w:line="360" w:lineRule="auto"/>
              <w:jc w:val="center"/>
              <w:rPr>
                <w:sz w:val="24"/>
                <w:szCs w:val="24"/>
              </w:rPr>
            </w:pPr>
            <w:r>
              <w:rPr>
                <w:sz w:val="24"/>
                <w:szCs w:val="24"/>
              </w:rPr>
              <w:t>人字梯</w:t>
            </w:r>
          </w:p>
        </w:tc>
        <w:tc>
          <w:tcPr>
            <w:tcW w:w="1786" w:type="dxa"/>
            <w:vAlign w:val="center"/>
          </w:tcPr>
          <w:p>
            <w:pPr>
              <w:spacing w:line="360" w:lineRule="auto"/>
              <w:jc w:val="center"/>
              <w:rPr>
                <w:sz w:val="24"/>
                <w:szCs w:val="24"/>
              </w:rPr>
            </w:pPr>
            <w:r>
              <w:rPr>
                <w:sz w:val="24"/>
                <w:szCs w:val="24"/>
              </w:rPr>
              <w:t>1把</w:t>
            </w:r>
          </w:p>
        </w:tc>
        <w:tc>
          <w:tcPr>
            <w:tcW w:w="3105" w:type="dxa"/>
            <w:vAlign w:val="center"/>
          </w:tcPr>
          <w:p>
            <w:pPr>
              <w:spacing w:line="360" w:lineRule="auto"/>
              <w:jc w:val="center"/>
              <w:rPr>
                <w:sz w:val="24"/>
                <w:szCs w:val="24"/>
              </w:rPr>
            </w:pPr>
            <w:r>
              <w:rPr>
                <w:rFonts w:hint="eastAsia"/>
                <w:sz w:val="24"/>
                <w:szCs w:val="24"/>
              </w:rPr>
              <w:t>4</w:t>
            </w:r>
            <w:r>
              <w:rPr>
                <w:sz w:val="24"/>
                <w:szCs w:val="24"/>
              </w:rPr>
              <w:t>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4</w:t>
            </w:r>
          </w:p>
        </w:tc>
        <w:tc>
          <w:tcPr>
            <w:tcW w:w="2666" w:type="dxa"/>
            <w:vAlign w:val="center"/>
          </w:tcPr>
          <w:p>
            <w:pPr>
              <w:spacing w:line="360" w:lineRule="auto"/>
              <w:jc w:val="center"/>
              <w:rPr>
                <w:sz w:val="24"/>
                <w:szCs w:val="24"/>
              </w:rPr>
            </w:pPr>
            <w:r>
              <w:rPr>
                <w:sz w:val="24"/>
                <w:szCs w:val="24"/>
              </w:rPr>
              <w:t>小型电钻</w:t>
            </w:r>
          </w:p>
        </w:tc>
        <w:tc>
          <w:tcPr>
            <w:tcW w:w="1786" w:type="dxa"/>
            <w:vAlign w:val="center"/>
          </w:tcPr>
          <w:p>
            <w:pPr>
              <w:spacing w:line="360" w:lineRule="auto"/>
              <w:jc w:val="center"/>
              <w:rPr>
                <w:sz w:val="24"/>
                <w:szCs w:val="24"/>
              </w:rPr>
            </w:pPr>
            <w:r>
              <w:rPr>
                <w:rFonts w:hint="eastAsia"/>
                <w:sz w:val="24"/>
                <w:szCs w:val="24"/>
              </w:rPr>
              <w:t>2把</w:t>
            </w:r>
          </w:p>
        </w:tc>
        <w:tc>
          <w:tcPr>
            <w:tcW w:w="3105" w:type="dxa"/>
            <w:vAlign w:val="center"/>
          </w:tcPr>
          <w:p>
            <w:pPr>
              <w:spacing w:line="360" w:lineRule="auto"/>
              <w:jc w:val="center"/>
              <w:rPr>
                <w:sz w:val="24"/>
                <w:szCs w:val="24"/>
              </w:rPr>
            </w:pPr>
            <w:r>
              <w:rPr>
                <w:sz w:val="24"/>
                <w:szCs w:val="24"/>
              </w:rPr>
              <w:t>FF05—10A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5</w:t>
            </w:r>
          </w:p>
        </w:tc>
        <w:tc>
          <w:tcPr>
            <w:tcW w:w="2666" w:type="dxa"/>
            <w:vAlign w:val="center"/>
          </w:tcPr>
          <w:p>
            <w:pPr>
              <w:spacing w:line="360" w:lineRule="auto"/>
              <w:jc w:val="center"/>
              <w:rPr>
                <w:sz w:val="24"/>
                <w:szCs w:val="24"/>
              </w:rPr>
            </w:pPr>
            <w:r>
              <w:rPr>
                <w:sz w:val="24"/>
                <w:szCs w:val="24"/>
              </w:rPr>
              <w:t>电焊机</w:t>
            </w:r>
          </w:p>
        </w:tc>
        <w:tc>
          <w:tcPr>
            <w:tcW w:w="1786" w:type="dxa"/>
            <w:vAlign w:val="center"/>
          </w:tcPr>
          <w:p>
            <w:pPr>
              <w:spacing w:line="360" w:lineRule="auto"/>
              <w:jc w:val="center"/>
              <w:rPr>
                <w:sz w:val="24"/>
                <w:szCs w:val="24"/>
              </w:rPr>
            </w:pPr>
            <w:r>
              <w:rPr>
                <w:rFonts w:hint="eastAsia"/>
                <w:sz w:val="24"/>
                <w:szCs w:val="24"/>
              </w:rPr>
              <w:t>1台</w:t>
            </w:r>
          </w:p>
        </w:tc>
        <w:tc>
          <w:tcPr>
            <w:tcW w:w="3105" w:type="dxa"/>
            <w:vAlign w:val="center"/>
          </w:tcPr>
          <w:p>
            <w:pPr>
              <w:spacing w:line="360" w:lineRule="auto"/>
              <w:jc w:val="center"/>
              <w:rPr>
                <w:sz w:val="24"/>
                <w:szCs w:val="24"/>
              </w:rPr>
            </w:pPr>
            <w:r>
              <w:rPr>
                <w:rFonts w:hint="eastAsia"/>
                <w:sz w:val="24"/>
                <w:szCs w:val="24"/>
              </w:rPr>
              <w:t>ZX7-315C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6</w:t>
            </w:r>
          </w:p>
        </w:tc>
        <w:tc>
          <w:tcPr>
            <w:tcW w:w="2666" w:type="dxa"/>
            <w:vAlign w:val="center"/>
          </w:tcPr>
          <w:p>
            <w:pPr>
              <w:spacing w:line="360" w:lineRule="auto"/>
              <w:jc w:val="center"/>
              <w:rPr>
                <w:sz w:val="24"/>
                <w:szCs w:val="24"/>
              </w:rPr>
            </w:pPr>
            <w:r>
              <w:rPr>
                <w:sz w:val="24"/>
                <w:szCs w:val="24"/>
              </w:rPr>
              <w:t>台钻</w:t>
            </w:r>
          </w:p>
        </w:tc>
        <w:tc>
          <w:tcPr>
            <w:tcW w:w="1786" w:type="dxa"/>
            <w:vAlign w:val="center"/>
          </w:tcPr>
          <w:p>
            <w:pPr>
              <w:spacing w:line="360" w:lineRule="auto"/>
              <w:jc w:val="center"/>
              <w:rPr>
                <w:sz w:val="24"/>
                <w:szCs w:val="24"/>
              </w:rPr>
            </w:pPr>
            <w:r>
              <w:rPr>
                <w:sz w:val="24"/>
                <w:szCs w:val="24"/>
              </w:rPr>
              <w:t>1台</w:t>
            </w:r>
          </w:p>
        </w:tc>
        <w:tc>
          <w:tcPr>
            <w:tcW w:w="3105" w:type="dxa"/>
            <w:vAlign w:val="center"/>
          </w:tcPr>
          <w:p>
            <w:pPr>
              <w:spacing w:line="360" w:lineRule="auto"/>
              <w:jc w:val="center"/>
              <w:rPr>
                <w:sz w:val="24"/>
                <w:szCs w:val="24"/>
              </w:rPr>
            </w:pPr>
            <w:r>
              <w:rPr>
                <w:rFonts w:hint="eastAsia"/>
                <w:sz w:val="24"/>
                <w:szCs w:val="24"/>
              </w:rPr>
              <w:t>ZP-TZ-066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7</w:t>
            </w:r>
          </w:p>
        </w:tc>
        <w:tc>
          <w:tcPr>
            <w:tcW w:w="2666" w:type="dxa"/>
            <w:vAlign w:val="center"/>
          </w:tcPr>
          <w:p>
            <w:pPr>
              <w:spacing w:line="360" w:lineRule="auto"/>
              <w:jc w:val="center"/>
              <w:rPr>
                <w:sz w:val="24"/>
                <w:szCs w:val="24"/>
              </w:rPr>
            </w:pPr>
            <w:r>
              <w:rPr>
                <w:sz w:val="24"/>
                <w:szCs w:val="24"/>
              </w:rPr>
              <w:t>木材切割机</w:t>
            </w:r>
          </w:p>
        </w:tc>
        <w:tc>
          <w:tcPr>
            <w:tcW w:w="1786" w:type="dxa"/>
            <w:vAlign w:val="center"/>
          </w:tcPr>
          <w:p>
            <w:pPr>
              <w:spacing w:line="360" w:lineRule="auto"/>
              <w:jc w:val="center"/>
              <w:rPr>
                <w:sz w:val="24"/>
                <w:szCs w:val="24"/>
              </w:rPr>
            </w:pPr>
            <w:r>
              <w:rPr>
                <w:sz w:val="24"/>
                <w:szCs w:val="24"/>
              </w:rPr>
              <w:t>1台</w:t>
            </w:r>
          </w:p>
        </w:tc>
        <w:tc>
          <w:tcPr>
            <w:tcW w:w="3105" w:type="dxa"/>
            <w:vAlign w:val="center"/>
          </w:tcPr>
          <w:p>
            <w:pPr>
              <w:spacing w:line="360" w:lineRule="auto"/>
              <w:jc w:val="center"/>
              <w:rPr>
                <w:sz w:val="24"/>
                <w:szCs w:val="24"/>
              </w:rPr>
            </w:pPr>
            <w:r>
              <w:rPr>
                <w:rFonts w:hint="eastAsia"/>
                <w:sz w:val="24"/>
                <w:szCs w:val="24"/>
              </w:rPr>
              <w:t>Z1E-TF-110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8</w:t>
            </w:r>
          </w:p>
        </w:tc>
        <w:tc>
          <w:tcPr>
            <w:tcW w:w="2666" w:type="dxa"/>
            <w:vAlign w:val="center"/>
          </w:tcPr>
          <w:p>
            <w:pPr>
              <w:spacing w:line="360" w:lineRule="auto"/>
              <w:jc w:val="center"/>
              <w:rPr>
                <w:sz w:val="24"/>
                <w:szCs w:val="24"/>
              </w:rPr>
            </w:pPr>
            <w:r>
              <w:rPr>
                <w:sz w:val="24"/>
                <w:szCs w:val="24"/>
              </w:rPr>
              <w:t>金属切割机</w:t>
            </w:r>
          </w:p>
        </w:tc>
        <w:tc>
          <w:tcPr>
            <w:tcW w:w="1786" w:type="dxa"/>
            <w:vAlign w:val="center"/>
          </w:tcPr>
          <w:p>
            <w:pPr>
              <w:spacing w:line="360" w:lineRule="auto"/>
              <w:jc w:val="center"/>
              <w:rPr>
                <w:sz w:val="24"/>
                <w:szCs w:val="24"/>
              </w:rPr>
            </w:pPr>
            <w:r>
              <w:rPr>
                <w:sz w:val="24"/>
                <w:szCs w:val="24"/>
              </w:rPr>
              <w:t>1台</w:t>
            </w:r>
          </w:p>
        </w:tc>
        <w:tc>
          <w:tcPr>
            <w:tcW w:w="3105" w:type="dxa"/>
            <w:vAlign w:val="center"/>
          </w:tcPr>
          <w:p>
            <w:pPr>
              <w:spacing w:line="360" w:lineRule="auto"/>
              <w:jc w:val="center"/>
              <w:rPr>
                <w:sz w:val="24"/>
                <w:szCs w:val="24"/>
              </w:rPr>
            </w:pPr>
            <w:r>
              <w:rPr>
                <w:rFonts w:hint="eastAsia"/>
                <w:sz w:val="24"/>
                <w:szCs w:val="24"/>
              </w:rPr>
              <w:t>DLX-9141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9</w:t>
            </w:r>
          </w:p>
        </w:tc>
        <w:tc>
          <w:tcPr>
            <w:tcW w:w="2666" w:type="dxa"/>
            <w:vAlign w:val="center"/>
          </w:tcPr>
          <w:p>
            <w:pPr>
              <w:spacing w:line="360" w:lineRule="auto"/>
              <w:jc w:val="center"/>
              <w:rPr>
                <w:sz w:val="24"/>
                <w:szCs w:val="24"/>
              </w:rPr>
            </w:pPr>
            <w:r>
              <w:rPr>
                <w:sz w:val="24"/>
                <w:szCs w:val="24"/>
              </w:rPr>
              <w:t>热接管器</w:t>
            </w:r>
          </w:p>
        </w:tc>
        <w:tc>
          <w:tcPr>
            <w:tcW w:w="1786" w:type="dxa"/>
            <w:vAlign w:val="center"/>
          </w:tcPr>
          <w:p>
            <w:pPr>
              <w:spacing w:line="360" w:lineRule="auto"/>
              <w:jc w:val="center"/>
              <w:rPr>
                <w:sz w:val="24"/>
                <w:szCs w:val="24"/>
              </w:rPr>
            </w:pPr>
            <w:r>
              <w:rPr>
                <w:rFonts w:hint="eastAsia"/>
                <w:sz w:val="24"/>
                <w:szCs w:val="24"/>
              </w:rPr>
              <w:t>1把</w:t>
            </w:r>
          </w:p>
        </w:tc>
        <w:tc>
          <w:tcPr>
            <w:tcW w:w="3105" w:type="dxa"/>
            <w:vAlign w:val="center"/>
          </w:tcPr>
          <w:p>
            <w:pPr>
              <w:spacing w:line="360" w:lineRule="auto"/>
              <w:jc w:val="center"/>
              <w:rPr>
                <w:sz w:val="24"/>
                <w:szCs w:val="24"/>
              </w:rPr>
            </w:pPr>
            <w:r>
              <w:rPr>
                <w:rFonts w:hint="eastAsia"/>
                <w:sz w:val="24"/>
                <w:szCs w:val="24"/>
              </w:rPr>
              <w:t>HSJ-01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10</w:t>
            </w:r>
          </w:p>
        </w:tc>
        <w:tc>
          <w:tcPr>
            <w:tcW w:w="2666" w:type="dxa"/>
            <w:vAlign w:val="center"/>
          </w:tcPr>
          <w:p>
            <w:pPr>
              <w:spacing w:line="360" w:lineRule="auto"/>
              <w:jc w:val="center"/>
              <w:rPr>
                <w:sz w:val="24"/>
                <w:szCs w:val="24"/>
              </w:rPr>
            </w:pPr>
            <w:r>
              <w:rPr>
                <w:sz w:val="24"/>
                <w:szCs w:val="24"/>
              </w:rPr>
              <w:t>管钳</w:t>
            </w:r>
          </w:p>
        </w:tc>
        <w:tc>
          <w:tcPr>
            <w:tcW w:w="1786" w:type="dxa"/>
            <w:vAlign w:val="center"/>
          </w:tcPr>
          <w:p>
            <w:pPr>
              <w:spacing w:line="360" w:lineRule="auto"/>
              <w:jc w:val="center"/>
              <w:rPr>
                <w:sz w:val="24"/>
                <w:szCs w:val="24"/>
              </w:rPr>
            </w:pPr>
            <w:r>
              <w:rPr>
                <w:sz w:val="24"/>
                <w:szCs w:val="24"/>
              </w:rPr>
              <w:t>2把</w:t>
            </w:r>
          </w:p>
        </w:tc>
        <w:tc>
          <w:tcPr>
            <w:tcW w:w="3105" w:type="dxa"/>
            <w:vAlign w:val="center"/>
          </w:tcPr>
          <w:p>
            <w:pPr>
              <w:spacing w:line="360" w:lineRule="auto"/>
              <w:jc w:val="center"/>
              <w:rPr>
                <w:sz w:val="24"/>
                <w:szCs w:val="24"/>
              </w:rPr>
            </w:pPr>
            <w:r>
              <w:rPr>
                <w:rFonts w:hint="eastAsia"/>
                <w:sz w:val="24"/>
                <w:szCs w:val="24"/>
              </w:rPr>
              <w:t>大号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11</w:t>
            </w:r>
          </w:p>
        </w:tc>
        <w:tc>
          <w:tcPr>
            <w:tcW w:w="2666" w:type="dxa"/>
            <w:vAlign w:val="center"/>
          </w:tcPr>
          <w:p>
            <w:pPr>
              <w:spacing w:line="360" w:lineRule="auto"/>
              <w:jc w:val="center"/>
              <w:rPr>
                <w:sz w:val="24"/>
                <w:szCs w:val="24"/>
              </w:rPr>
            </w:pPr>
            <w:r>
              <w:rPr>
                <w:sz w:val="24"/>
                <w:szCs w:val="24"/>
              </w:rPr>
              <w:t>管钳</w:t>
            </w:r>
          </w:p>
        </w:tc>
        <w:tc>
          <w:tcPr>
            <w:tcW w:w="1786" w:type="dxa"/>
            <w:vAlign w:val="center"/>
          </w:tcPr>
          <w:p>
            <w:pPr>
              <w:spacing w:line="360" w:lineRule="auto"/>
              <w:jc w:val="center"/>
              <w:rPr>
                <w:sz w:val="24"/>
                <w:szCs w:val="24"/>
              </w:rPr>
            </w:pPr>
            <w:r>
              <w:rPr>
                <w:sz w:val="24"/>
                <w:szCs w:val="24"/>
              </w:rPr>
              <w:t>2把</w:t>
            </w:r>
          </w:p>
        </w:tc>
        <w:tc>
          <w:tcPr>
            <w:tcW w:w="3105" w:type="dxa"/>
            <w:vAlign w:val="center"/>
          </w:tcPr>
          <w:p>
            <w:pPr>
              <w:spacing w:line="360" w:lineRule="auto"/>
              <w:jc w:val="center"/>
              <w:rPr>
                <w:sz w:val="24"/>
                <w:szCs w:val="24"/>
              </w:rPr>
            </w:pPr>
            <w:r>
              <w:rPr>
                <w:rFonts w:hint="eastAsia"/>
                <w:sz w:val="24"/>
                <w:szCs w:val="24"/>
              </w:rPr>
              <w:t>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12</w:t>
            </w:r>
          </w:p>
        </w:tc>
        <w:tc>
          <w:tcPr>
            <w:tcW w:w="2666" w:type="dxa"/>
            <w:vAlign w:val="center"/>
          </w:tcPr>
          <w:p>
            <w:pPr>
              <w:spacing w:line="360" w:lineRule="auto"/>
              <w:jc w:val="center"/>
              <w:rPr>
                <w:sz w:val="24"/>
                <w:szCs w:val="24"/>
              </w:rPr>
            </w:pPr>
            <w:r>
              <w:rPr>
                <w:sz w:val="24"/>
                <w:szCs w:val="24"/>
              </w:rPr>
              <w:t>电流检测器表</w:t>
            </w:r>
          </w:p>
        </w:tc>
        <w:tc>
          <w:tcPr>
            <w:tcW w:w="1786" w:type="dxa"/>
            <w:vAlign w:val="center"/>
          </w:tcPr>
          <w:p>
            <w:pPr>
              <w:spacing w:line="360" w:lineRule="auto"/>
              <w:jc w:val="center"/>
              <w:rPr>
                <w:sz w:val="24"/>
                <w:szCs w:val="24"/>
              </w:rPr>
            </w:pPr>
            <w:r>
              <w:rPr>
                <w:rFonts w:hint="eastAsia"/>
                <w:sz w:val="24"/>
                <w:szCs w:val="24"/>
              </w:rPr>
              <w:t>1个</w:t>
            </w:r>
          </w:p>
        </w:tc>
        <w:tc>
          <w:tcPr>
            <w:tcW w:w="3105" w:type="dxa"/>
            <w:vAlign w:val="center"/>
          </w:tcPr>
          <w:p>
            <w:pPr>
              <w:spacing w:line="360" w:lineRule="auto"/>
              <w:jc w:val="center"/>
              <w:rPr>
                <w:sz w:val="24"/>
                <w:szCs w:val="24"/>
              </w:rPr>
            </w:pPr>
            <w:r>
              <w:rPr>
                <w:rFonts w:hint="eastAsia"/>
                <w:sz w:val="24"/>
                <w:szCs w:val="24"/>
              </w:rPr>
              <w:t>M989-23027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13</w:t>
            </w:r>
          </w:p>
        </w:tc>
        <w:tc>
          <w:tcPr>
            <w:tcW w:w="2666" w:type="dxa"/>
            <w:vAlign w:val="center"/>
          </w:tcPr>
          <w:p>
            <w:pPr>
              <w:spacing w:line="360" w:lineRule="auto"/>
              <w:jc w:val="center"/>
              <w:rPr>
                <w:sz w:val="24"/>
                <w:szCs w:val="24"/>
              </w:rPr>
            </w:pPr>
            <w:r>
              <w:rPr>
                <w:sz w:val="24"/>
                <w:szCs w:val="24"/>
              </w:rPr>
              <w:t>下水道疏通器</w:t>
            </w:r>
          </w:p>
        </w:tc>
        <w:tc>
          <w:tcPr>
            <w:tcW w:w="1786" w:type="dxa"/>
            <w:vAlign w:val="center"/>
          </w:tcPr>
          <w:p>
            <w:pPr>
              <w:spacing w:line="360" w:lineRule="auto"/>
              <w:jc w:val="center"/>
              <w:rPr>
                <w:sz w:val="24"/>
                <w:szCs w:val="24"/>
              </w:rPr>
            </w:pPr>
            <w:r>
              <w:rPr>
                <w:rFonts w:hint="eastAsia"/>
                <w:sz w:val="24"/>
                <w:szCs w:val="24"/>
              </w:rPr>
              <w:t>1台</w:t>
            </w:r>
          </w:p>
        </w:tc>
        <w:tc>
          <w:tcPr>
            <w:tcW w:w="3105" w:type="dxa"/>
            <w:vAlign w:val="center"/>
          </w:tcPr>
          <w:p>
            <w:pPr>
              <w:spacing w:line="360" w:lineRule="auto"/>
              <w:jc w:val="center"/>
              <w:rPr>
                <w:sz w:val="24"/>
                <w:szCs w:val="24"/>
              </w:rPr>
            </w:pPr>
            <w:r>
              <w:rPr>
                <w:rFonts w:hint="eastAsia"/>
                <w:sz w:val="24"/>
                <w:szCs w:val="24"/>
              </w:rPr>
              <w:t>GQ-80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14</w:t>
            </w:r>
          </w:p>
        </w:tc>
        <w:tc>
          <w:tcPr>
            <w:tcW w:w="2666" w:type="dxa"/>
            <w:vAlign w:val="center"/>
          </w:tcPr>
          <w:p>
            <w:pPr>
              <w:spacing w:line="360" w:lineRule="auto"/>
              <w:jc w:val="center"/>
              <w:rPr>
                <w:sz w:val="24"/>
                <w:szCs w:val="24"/>
              </w:rPr>
            </w:pPr>
            <w:r>
              <w:rPr>
                <w:sz w:val="24"/>
                <w:szCs w:val="24"/>
              </w:rPr>
              <w:t>充气钻</w:t>
            </w:r>
          </w:p>
        </w:tc>
        <w:tc>
          <w:tcPr>
            <w:tcW w:w="1786" w:type="dxa"/>
            <w:vAlign w:val="center"/>
          </w:tcPr>
          <w:p>
            <w:pPr>
              <w:spacing w:line="360" w:lineRule="auto"/>
              <w:jc w:val="center"/>
              <w:rPr>
                <w:sz w:val="24"/>
                <w:szCs w:val="24"/>
              </w:rPr>
            </w:pPr>
            <w:r>
              <w:rPr>
                <w:sz w:val="24"/>
                <w:szCs w:val="24"/>
              </w:rPr>
              <w:t>1把</w:t>
            </w:r>
          </w:p>
        </w:tc>
        <w:tc>
          <w:tcPr>
            <w:tcW w:w="3105" w:type="dxa"/>
            <w:vAlign w:val="center"/>
          </w:tcPr>
          <w:p>
            <w:pPr>
              <w:spacing w:line="360" w:lineRule="auto"/>
              <w:jc w:val="center"/>
              <w:rPr>
                <w:sz w:val="24"/>
                <w:szCs w:val="24"/>
              </w:rPr>
            </w:pPr>
            <w:r>
              <w:rPr>
                <w:rFonts w:hint="eastAsia"/>
                <w:sz w:val="24"/>
                <w:szCs w:val="24"/>
              </w:rPr>
              <w:t>Z1A2-26SE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15</w:t>
            </w:r>
          </w:p>
        </w:tc>
        <w:tc>
          <w:tcPr>
            <w:tcW w:w="2666" w:type="dxa"/>
            <w:vAlign w:val="center"/>
          </w:tcPr>
          <w:p>
            <w:pPr>
              <w:spacing w:line="360" w:lineRule="auto"/>
              <w:jc w:val="center"/>
              <w:rPr>
                <w:sz w:val="24"/>
                <w:szCs w:val="24"/>
              </w:rPr>
            </w:pPr>
            <w:r>
              <w:rPr>
                <w:sz w:val="24"/>
                <w:szCs w:val="24"/>
              </w:rPr>
              <w:t>水电常用工具</w:t>
            </w:r>
          </w:p>
        </w:tc>
        <w:tc>
          <w:tcPr>
            <w:tcW w:w="1786" w:type="dxa"/>
            <w:vAlign w:val="center"/>
          </w:tcPr>
          <w:p>
            <w:pPr>
              <w:spacing w:line="360" w:lineRule="auto"/>
              <w:jc w:val="center"/>
              <w:rPr>
                <w:sz w:val="24"/>
                <w:szCs w:val="24"/>
              </w:rPr>
            </w:pPr>
            <w:r>
              <w:rPr>
                <w:rFonts w:hint="eastAsia"/>
                <w:sz w:val="24"/>
                <w:szCs w:val="24"/>
              </w:rPr>
              <w:t>2套</w:t>
            </w:r>
          </w:p>
        </w:tc>
        <w:tc>
          <w:tcPr>
            <w:tcW w:w="3105" w:type="dxa"/>
            <w:vAlign w:val="center"/>
          </w:tcPr>
          <w:p>
            <w:pPr>
              <w:spacing w:line="360" w:lineRule="auto"/>
              <w:jc w:val="center"/>
              <w:rPr>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16</w:t>
            </w:r>
          </w:p>
        </w:tc>
        <w:tc>
          <w:tcPr>
            <w:tcW w:w="2666" w:type="dxa"/>
            <w:vAlign w:val="center"/>
          </w:tcPr>
          <w:p>
            <w:pPr>
              <w:spacing w:line="360" w:lineRule="auto"/>
              <w:jc w:val="center"/>
              <w:rPr>
                <w:sz w:val="24"/>
                <w:szCs w:val="24"/>
              </w:rPr>
            </w:pPr>
            <w:r>
              <w:rPr>
                <w:sz w:val="24"/>
                <w:szCs w:val="24"/>
              </w:rPr>
              <w:t>剪草机</w:t>
            </w:r>
          </w:p>
        </w:tc>
        <w:tc>
          <w:tcPr>
            <w:tcW w:w="1786" w:type="dxa"/>
            <w:vAlign w:val="center"/>
          </w:tcPr>
          <w:p>
            <w:pPr>
              <w:spacing w:line="360" w:lineRule="auto"/>
              <w:jc w:val="center"/>
              <w:rPr>
                <w:sz w:val="24"/>
                <w:szCs w:val="24"/>
              </w:rPr>
            </w:pPr>
            <w:r>
              <w:rPr>
                <w:rFonts w:hint="eastAsia"/>
                <w:sz w:val="24"/>
                <w:szCs w:val="24"/>
              </w:rPr>
              <w:t>2</w:t>
            </w:r>
            <w:r>
              <w:rPr>
                <w:sz w:val="24"/>
                <w:szCs w:val="24"/>
              </w:rPr>
              <w:t>台</w:t>
            </w:r>
            <w:r>
              <w:rPr>
                <w:rFonts w:hint="eastAsia"/>
                <w:sz w:val="24"/>
                <w:szCs w:val="24"/>
              </w:rPr>
              <w:t>-5台</w:t>
            </w:r>
          </w:p>
        </w:tc>
        <w:tc>
          <w:tcPr>
            <w:tcW w:w="3105" w:type="dxa"/>
            <w:vAlign w:val="center"/>
          </w:tcPr>
          <w:p>
            <w:pPr>
              <w:spacing w:line="360" w:lineRule="auto"/>
              <w:jc w:val="center"/>
              <w:rPr>
                <w:sz w:val="24"/>
                <w:szCs w:val="24"/>
              </w:rPr>
            </w:pPr>
            <w:r>
              <w:rPr>
                <w:sz w:val="24"/>
                <w:szCs w:val="24"/>
              </w:rPr>
              <w:t>LS55HX 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17</w:t>
            </w:r>
          </w:p>
        </w:tc>
        <w:tc>
          <w:tcPr>
            <w:tcW w:w="2666" w:type="dxa"/>
            <w:vAlign w:val="center"/>
          </w:tcPr>
          <w:p>
            <w:pPr>
              <w:spacing w:line="360" w:lineRule="auto"/>
              <w:jc w:val="center"/>
              <w:rPr>
                <w:sz w:val="24"/>
                <w:szCs w:val="24"/>
              </w:rPr>
            </w:pPr>
            <w:r>
              <w:rPr>
                <w:sz w:val="24"/>
                <w:szCs w:val="24"/>
              </w:rPr>
              <w:t>绿篱机</w:t>
            </w:r>
          </w:p>
        </w:tc>
        <w:tc>
          <w:tcPr>
            <w:tcW w:w="1786" w:type="dxa"/>
            <w:vAlign w:val="center"/>
          </w:tcPr>
          <w:p>
            <w:pPr>
              <w:spacing w:line="360" w:lineRule="auto"/>
              <w:jc w:val="center"/>
              <w:rPr>
                <w:sz w:val="24"/>
                <w:szCs w:val="24"/>
              </w:rPr>
            </w:pPr>
            <w:r>
              <w:rPr>
                <w:sz w:val="24"/>
                <w:szCs w:val="24"/>
              </w:rPr>
              <w:t>2台-5台</w:t>
            </w:r>
          </w:p>
        </w:tc>
        <w:tc>
          <w:tcPr>
            <w:tcW w:w="3105" w:type="dxa"/>
            <w:vAlign w:val="center"/>
          </w:tcPr>
          <w:p>
            <w:pPr>
              <w:spacing w:line="360" w:lineRule="auto"/>
              <w:jc w:val="center"/>
              <w:rPr>
                <w:sz w:val="24"/>
                <w:szCs w:val="24"/>
              </w:rPr>
            </w:pPr>
            <w:r>
              <w:rPr>
                <w:sz w:val="24"/>
                <w:szCs w:val="24"/>
              </w:rPr>
              <w:t>MTHT6010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18</w:t>
            </w:r>
          </w:p>
        </w:tc>
        <w:tc>
          <w:tcPr>
            <w:tcW w:w="2666" w:type="dxa"/>
            <w:vAlign w:val="center"/>
          </w:tcPr>
          <w:p>
            <w:pPr>
              <w:spacing w:line="360" w:lineRule="auto"/>
              <w:jc w:val="center"/>
              <w:rPr>
                <w:sz w:val="24"/>
                <w:szCs w:val="24"/>
              </w:rPr>
            </w:pPr>
            <w:r>
              <w:rPr>
                <w:sz w:val="24"/>
                <w:szCs w:val="24"/>
              </w:rPr>
              <w:t>割灌机</w:t>
            </w:r>
          </w:p>
        </w:tc>
        <w:tc>
          <w:tcPr>
            <w:tcW w:w="1786" w:type="dxa"/>
            <w:vAlign w:val="center"/>
          </w:tcPr>
          <w:p>
            <w:pPr>
              <w:spacing w:line="360" w:lineRule="auto"/>
              <w:jc w:val="center"/>
              <w:rPr>
                <w:sz w:val="24"/>
                <w:szCs w:val="24"/>
              </w:rPr>
            </w:pPr>
            <w:r>
              <w:rPr>
                <w:sz w:val="24"/>
                <w:szCs w:val="24"/>
              </w:rPr>
              <w:t>2台-5台</w:t>
            </w:r>
          </w:p>
        </w:tc>
        <w:tc>
          <w:tcPr>
            <w:tcW w:w="3105" w:type="dxa"/>
            <w:vAlign w:val="center"/>
          </w:tcPr>
          <w:p>
            <w:pPr>
              <w:spacing w:line="360" w:lineRule="auto"/>
              <w:jc w:val="center"/>
              <w:rPr>
                <w:sz w:val="24"/>
                <w:szCs w:val="24"/>
              </w:rPr>
            </w:pPr>
            <w:r>
              <w:rPr>
                <w:sz w:val="24"/>
                <w:szCs w:val="24"/>
              </w:rPr>
              <w:t>BC4510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19</w:t>
            </w:r>
          </w:p>
        </w:tc>
        <w:tc>
          <w:tcPr>
            <w:tcW w:w="2666" w:type="dxa"/>
            <w:vAlign w:val="center"/>
          </w:tcPr>
          <w:p>
            <w:pPr>
              <w:spacing w:line="360" w:lineRule="auto"/>
              <w:jc w:val="center"/>
              <w:rPr>
                <w:sz w:val="24"/>
                <w:szCs w:val="24"/>
              </w:rPr>
            </w:pPr>
            <w:r>
              <w:rPr>
                <w:rFonts w:hint="eastAsia"/>
                <w:sz w:val="24"/>
                <w:szCs w:val="24"/>
              </w:rPr>
              <w:t>喷雾器</w:t>
            </w:r>
          </w:p>
        </w:tc>
        <w:tc>
          <w:tcPr>
            <w:tcW w:w="1786" w:type="dxa"/>
            <w:vAlign w:val="center"/>
          </w:tcPr>
          <w:p>
            <w:pPr>
              <w:spacing w:line="360" w:lineRule="auto"/>
              <w:jc w:val="center"/>
              <w:rPr>
                <w:sz w:val="24"/>
                <w:szCs w:val="24"/>
              </w:rPr>
            </w:pPr>
            <w:r>
              <w:rPr>
                <w:rFonts w:hint="eastAsia"/>
                <w:sz w:val="24"/>
                <w:szCs w:val="24"/>
              </w:rPr>
              <w:t>2套</w:t>
            </w:r>
          </w:p>
        </w:tc>
        <w:tc>
          <w:tcPr>
            <w:tcW w:w="3105" w:type="dxa"/>
            <w:vAlign w:val="center"/>
          </w:tcPr>
          <w:p>
            <w:pPr>
              <w:spacing w:line="360" w:lineRule="auto"/>
              <w:jc w:val="center"/>
              <w:rPr>
                <w:sz w:val="24"/>
                <w:szCs w:val="24"/>
              </w:rPr>
            </w:pPr>
            <w:r>
              <w:rPr>
                <w:sz w:val="24"/>
                <w:szCs w:val="24"/>
              </w:rPr>
              <w:t>天文3WD-S16-1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20</w:t>
            </w:r>
          </w:p>
        </w:tc>
        <w:tc>
          <w:tcPr>
            <w:tcW w:w="2666" w:type="dxa"/>
            <w:vAlign w:val="center"/>
          </w:tcPr>
          <w:p>
            <w:pPr>
              <w:spacing w:line="360" w:lineRule="auto"/>
              <w:jc w:val="center"/>
              <w:rPr>
                <w:sz w:val="24"/>
                <w:szCs w:val="24"/>
              </w:rPr>
            </w:pPr>
            <w:r>
              <w:rPr>
                <w:sz w:val="24"/>
                <w:szCs w:val="24"/>
              </w:rPr>
              <w:t>维修管道用具</w:t>
            </w:r>
          </w:p>
        </w:tc>
        <w:tc>
          <w:tcPr>
            <w:tcW w:w="1786" w:type="dxa"/>
            <w:vAlign w:val="center"/>
          </w:tcPr>
          <w:p>
            <w:pPr>
              <w:spacing w:line="360" w:lineRule="auto"/>
              <w:jc w:val="center"/>
              <w:rPr>
                <w:sz w:val="24"/>
                <w:szCs w:val="24"/>
              </w:rPr>
            </w:pPr>
            <w:r>
              <w:rPr>
                <w:rFonts w:hint="eastAsia"/>
                <w:sz w:val="24"/>
                <w:szCs w:val="24"/>
              </w:rPr>
              <w:t>1套</w:t>
            </w:r>
          </w:p>
        </w:tc>
        <w:tc>
          <w:tcPr>
            <w:tcW w:w="3105" w:type="dxa"/>
            <w:vAlign w:val="center"/>
          </w:tcPr>
          <w:p>
            <w:pPr>
              <w:spacing w:line="360" w:lineRule="auto"/>
              <w:jc w:val="center"/>
              <w:rPr>
                <w:sz w:val="24"/>
                <w:szCs w:val="24"/>
              </w:rPr>
            </w:pPr>
            <w:r>
              <w:rPr>
                <w:rFonts w:hint="eastAsi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6" w:type="dxa"/>
            <w:vAlign w:val="center"/>
          </w:tcPr>
          <w:p>
            <w:pPr>
              <w:spacing w:line="360" w:lineRule="auto"/>
              <w:jc w:val="center"/>
              <w:rPr>
                <w:sz w:val="24"/>
                <w:szCs w:val="24"/>
              </w:rPr>
            </w:pPr>
            <w:r>
              <w:rPr>
                <w:rFonts w:hint="eastAsia"/>
                <w:sz w:val="24"/>
                <w:szCs w:val="24"/>
              </w:rPr>
              <w:t>21</w:t>
            </w:r>
          </w:p>
        </w:tc>
        <w:tc>
          <w:tcPr>
            <w:tcW w:w="2666" w:type="dxa"/>
            <w:vAlign w:val="center"/>
          </w:tcPr>
          <w:p>
            <w:pPr>
              <w:spacing w:line="360" w:lineRule="auto"/>
              <w:jc w:val="center"/>
              <w:rPr>
                <w:sz w:val="24"/>
                <w:szCs w:val="24"/>
              </w:rPr>
            </w:pPr>
            <w:r>
              <w:rPr>
                <w:sz w:val="24"/>
                <w:szCs w:val="24"/>
              </w:rPr>
              <w:t>垃圾桶</w:t>
            </w:r>
          </w:p>
        </w:tc>
        <w:tc>
          <w:tcPr>
            <w:tcW w:w="1786" w:type="dxa"/>
            <w:vAlign w:val="center"/>
          </w:tcPr>
          <w:p>
            <w:pPr>
              <w:spacing w:line="360" w:lineRule="auto"/>
              <w:jc w:val="center"/>
              <w:rPr>
                <w:sz w:val="24"/>
                <w:szCs w:val="24"/>
              </w:rPr>
            </w:pPr>
            <w:r>
              <w:rPr>
                <w:sz w:val="24"/>
                <w:szCs w:val="24"/>
              </w:rPr>
              <w:t>8组</w:t>
            </w:r>
            <w:r>
              <w:rPr>
                <w:rFonts w:hint="eastAsia"/>
                <w:sz w:val="24"/>
                <w:szCs w:val="24"/>
              </w:rPr>
              <w:t>（32个）</w:t>
            </w:r>
          </w:p>
        </w:tc>
        <w:tc>
          <w:tcPr>
            <w:tcW w:w="3105" w:type="dxa"/>
            <w:vAlign w:val="center"/>
          </w:tcPr>
          <w:p>
            <w:pPr>
              <w:spacing w:line="360" w:lineRule="auto"/>
              <w:jc w:val="center"/>
              <w:rPr>
                <w:sz w:val="24"/>
                <w:szCs w:val="24"/>
              </w:rPr>
            </w:pPr>
            <w:r>
              <w:rPr>
                <w:rFonts w:hint="eastAsia"/>
                <w:sz w:val="24"/>
                <w:szCs w:val="24"/>
              </w:rPr>
              <w:t>4个分类、</w:t>
            </w:r>
            <w:r>
              <w:rPr>
                <w:sz w:val="24"/>
                <w:szCs w:val="24"/>
              </w:rPr>
              <w:t>120L</w:t>
            </w:r>
            <w:r>
              <w:rPr>
                <w:rFonts w:hint="eastAsia"/>
                <w:sz w:val="24"/>
                <w:szCs w:val="24"/>
              </w:rPr>
              <w:t>加厚</w:t>
            </w:r>
          </w:p>
        </w:tc>
      </w:tr>
    </w:tbl>
    <w:p>
      <w:pPr>
        <w:pStyle w:val="25"/>
        <w:spacing w:line="360" w:lineRule="auto"/>
        <w:ind w:firstLine="480" w:firstLineChars="200"/>
        <w:jc w:val="left"/>
        <w:rPr>
          <w:sz w:val="24"/>
          <w:szCs w:val="24"/>
        </w:rPr>
      </w:pPr>
    </w:p>
    <w:p>
      <w:pPr>
        <w:pStyle w:val="25"/>
        <w:spacing w:line="360" w:lineRule="auto"/>
        <w:ind w:firstLine="480" w:firstLineChars="200"/>
        <w:jc w:val="left"/>
        <w:rPr>
          <w:sz w:val="24"/>
          <w:szCs w:val="24"/>
        </w:rPr>
      </w:pPr>
      <w:r>
        <w:rPr>
          <w:rFonts w:hint="eastAsia"/>
          <w:sz w:val="24"/>
          <w:szCs w:val="24"/>
        </w:rPr>
        <w:t>5.节能管理</w:t>
      </w:r>
    </w:p>
    <w:p>
      <w:pPr>
        <w:pStyle w:val="25"/>
        <w:spacing w:line="360" w:lineRule="auto"/>
        <w:ind w:firstLine="480" w:firstLineChars="200"/>
        <w:jc w:val="left"/>
        <w:rPr>
          <w:sz w:val="24"/>
          <w:szCs w:val="24"/>
        </w:rPr>
      </w:pPr>
      <w:r>
        <w:rPr>
          <w:rFonts w:hint="eastAsia"/>
          <w:sz w:val="24"/>
          <w:szCs w:val="24"/>
        </w:rPr>
        <w:t>乙方应根据学校特点及自身管理水平，制定有具体措施、有具体目标的节能减排方案。</w:t>
      </w:r>
    </w:p>
    <w:p>
      <w:pPr>
        <w:pStyle w:val="25"/>
        <w:spacing w:line="360" w:lineRule="auto"/>
        <w:ind w:firstLine="480" w:firstLineChars="200"/>
        <w:jc w:val="left"/>
        <w:rPr>
          <w:sz w:val="24"/>
          <w:szCs w:val="24"/>
        </w:rPr>
      </w:pPr>
      <w:r>
        <w:rPr>
          <w:rFonts w:hint="eastAsia"/>
          <w:sz w:val="24"/>
          <w:szCs w:val="24"/>
        </w:rPr>
        <w:t>6.安全管理职责</w:t>
      </w:r>
    </w:p>
    <w:p>
      <w:pPr>
        <w:pStyle w:val="25"/>
        <w:spacing w:line="360" w:lineRule="auto"/>
        <w:ind w:firstLine="480" w:firstLineChars="200"/>
        <w:jc w:val="left"/>
        <w:rPr>
          <w:sz w:val="24"/>
          <w:szCs w:val="24"/>
        </w:rPr>
      </w:pPr>
      <w:r>
        <w:rPr>
          <w:rFonts w:hint="eastAsia"/>
          <w:sz w:val="24"/>
          <w:szCs w:val="24"/>
        </w:rPr>
        <w:t>乙方在服务期间对工作中的人员安全负责，若在工作过程中造成安全事故或造成他人人身安全事故的，由乙方负责。</w:t>
      </w:r>
    </w:p>
    <w:p>
      <w:pPr>
        <w:pStyle w:val="25"/>
        <w:spacing w:line="360" w:lineRule="auto"/>
        <w:ind w:firstLine="482" w:firstLineChars="200"/>
        <w:jc w:val="left"/>
        <w:rPr>
          <w:b/>
          <w:bCs/>
          <w:sz w:val="24"/>
          <w:szCs w:val="24"/>
        </w:rPr>
      </w:pPr>
      <w:r>
        <w:rPr>
          <w:rFonts w:hint="eastAsia"/>
          <w:b/>
          <w:bCs/>
          <w:sz w:val="24"/>
          <w:szCs w:val="24"/>
        </w:rPr>
        <w:t>三、服务内容工作要求：</w:t>
      </w:r>
    </w:p>
    <w:p>
      <w:pPr>
        <w:pStyle w:val="25"/>
        <w:spacing w:line="360" w:lineRule="auto"/>
        <w:ind w:firstLine="480" w:firstLineChars="200"/>
        <w:jc w:val="left"/>
        <w:rPr>
          <w:sz w:val="24"/>
          <w:szCs w:val="24"/>
        </w:rPr>
      </w:pPr>
      <w:r>
        <w:rPr>
          <w:rFonts w:hint="eastAsia"/>
          <w:sz w:val="24"/>
          <w:szCs w:val="24"/>
        </w:rPr>
        <w:t>1.学生宿舍</w:t>
      </w:r>
    </w:p>
    <w:p>
      <w:pPr>
        <w:pStyle w:val="25"/>
        <w:spacing w:line="360" w:lineRule="auto"/>
        <w:ind w:firstLine="480" w:firstLineChars="200"/>
        <w:jc w:val="left"/>
        <w:rPr>
          <w:sz w:val="24"/>
          <w:szCs w:val="24"/>
        </w:rPr>
      </w:pPr>
      <w:r>
        <w:rPr>
          <w:rFonts w:hint="eastAsia"/>
          <w:sz w:val="24"/>
          <w:szCs w:val="24"/>
        </w:rPr>
        <w:t>1.1组长1名，为女性，须具有管理工作经验，善于沟通交流，具有一定协调能力，身体健康。</w:t>
      </w:r>
    </w:p>
    <w:p>
      <w:pPr>
        <w:pStyle w:val="25"/>
        <w:spacing w:line="360" w:lineRule="auto"/>
        <w:ind w:firstLine="480" w:firstLineChars="200"/>
        <w:jc w:val="left"/>
        <w:rPr>
          <w:sz w:val="24"/>
          <w:szCs w:val="24"/>
        </w:rPr>
      </w:pPr>
      <w:r>
        <w:rPr>
          <w:rFonts w:hint="eastAsia"/>
          <w:sz w:val="24"/>
          <w:szCs w:val="24"/>
        </w:rPr>
        <w:t>1.2值班员不少于12名，均须为女性，工作细心，责任心强，善于沟通交流，为人友善，身体健康。</w:t>
      </w:r>
    </w:p>
    <w:p>
      <w:pPr>
        <w:pStyle w:val="25"/>
        <w:spacing w:line="360" w:lineRule="auto"/>
        <w:ind w:firstLine="480" w:firstLineChars="200"/>
        <w:jc w:val="left"/>
        <w:rPr>
          <w:sz w:val="24"/>
          <w:szCs w:val="24"/>
        </w:rPr>
      </w:pPr>
      <w:r>
        <w:rPr>
          <w:rFonts w:hint="eastAsia"/>
          <w:sz w:val="24"/>
          <w:szCs w:val="24"/>
        </w:rPr>
        <w:t>1.3保洁员不少于4名，均须具有保洁工作经验或从事过相关工作，身体健康。</w:t>
      </w:r>
    </w:p>
    <w:p>
      <w:pPr>
        <w:pStyle w:val="25"/>
        <w:spacing w:line="360" w:lineRule="auto"/>
        <w:ind w:firstLine="480" w:firstLineChars="200"/>
        <w:jc w:val="left"/>
        <w:rPr>
          <w:sz w:val="24"/>
          <w:szCs w:val="24"/>
        </w:rPr>
      </w:pPr>
      <w:r>
        <w:rPr>
          <w:rFonts w:hint="eastAsia"/>
          <w:sz w:val="24"/>
          <w:szCs w:val="24"/>
        </w:rPr>
        <w:t>2.绿化养护</w:t>
      </w:r>
    </w:p>
    <w:p>
      <w:pPr>
        <w:pStyle w:val="25"/>
        <w:spacing w:line="360" w:lineRule="auto"/>
        <w:ind w:firstLine="480" w:firstLineChars="200"/>
        <w:jc w:val="left"/>
        <w:rPr>
          <w:sz w:val="24"/>
          <w:szCs w:val="24"/>
        </w:rPr>
      </w:pPr>
      <w:r>
        <w:rPr>
          <w:rFonts w:hint="eastAsia"/>
          <w:sz w:val="24"/>
          <w:szCs w:val="24"/>
        </w:rPr>
        <w:t>2.1绿化管养：</w:t>
      </w:r>
    </w:p>
    <w:p>
      <w:pPr>
        <w:pStyle w:val="25"/>
        <w:spacing w:line="360" w:lineRule="auto"/>
        <w:ind w:firstLine="480" w:firstLineChars="200"/>
        <w:jc w:val="left"/>
        <w:rPr>
          <w:sz w:val="24"/>
          <w:szCs w:val="24"/>
        </w:rPr>
      </w:pPr>
      <w:r>
        <w:rPr>
          <w:rFonts w:hint="eastAsia"/>
          <w:sz w:val="24"/>
          <w:szCs w:val="24"/>
        </w:rPr>
        <w:t>2.1.1负责校园各类乔木、灌木、草地的浇灌、修剪、除草、施肥、喷药、松土、补苗等绿化管养工作。</w:t>
      </w:r>
    </w:p>
    <w:p>
      <w:pPr>
        <w:pStyle w:val="25"/>
        <w:spacing w:line="360" w:lineRule="auto"/>
        <w:ind w:firstLine="480" w:firstLineChars="200"/>
        <w:jc w:val="left"/>
        <w:rPr>
          <w:sz w:val="24"/>
          <w:szCs w:val="24"/>
        </w:rPr>
      </w:pPr>
      <w:r>
        <w:rPr>
          <w:rFonts w:hint="eastAsia"/>
          <w:sz w:val="24"/>
          <w:szCs w:val="24"/>
        </w:rPr>
        <w:t>2.1.2负责联谊楼办公楼走道、指定办公室绿色植物的更新购置、摆放和管养。</w:t>
      </w:r>
    </w:p>
    <w:p>
      <w:pPr>
        <w:pStyle w:val="25"/>
        <w:spacing w:line="360" w:lineRule="auto"/>
        <w:ind w:firstLine="480" w:firstLineChars="200"/>
        <w:jc w:val="left"/>
        <w:rPr>
          <w:sz w:val="24"/>
          <w:szCs w:val="24"/>
        </w:rPr>
      </w:pPr>
      <w:r>
        <w:rPr>
          <w:rFonts w:hint="eastAsia"/>
          <w:sz w:val="24"/>
          <w:szCs w:val="24"/>
        </w:rPr>
        <w:t>2.1.3负责学校重要活动、重点场所绿色植物和季节性花卉的购置、摆放和管养。</w:t>
      </w:r>
    </w:p>
    <w:p>
      <w:pPr>
        <w:pStyle w:val="25"/>
        <w:spacing w:line="360" w:lineRule="auto"/>
        <w:ind w:firstLine="480" w:firstLineChars="200"/>
        <w:jc w:val="left"/>
        <w:rPr>
          <w:sz w:val="24"/>
          <w:szCs w:val="24"/>
        </w:rPr>
      </w:pPr>
      <w:r>
        <w:rPr>
          <w:rFonts w:hint="eastAsia"/>
          <w:sz w:val="24"/>
          <w:szCs w:val="24"/>
        </w:rPr>
        <w:t>2.1.4负责绿化管网的维修、养护和管理工作。</w:t>
      </w:r>
    </w:p>
    <w:p>
      <w:pPr>
        <w:pStyle w:val="25"/>
        <w:spacing w:line="360" w:lineRule="auto"/>
        <w:ind w:firstLine="480" w:firstLineChars="200"/>
        <w:jc w:val="left"/>
        <w:rPr>
          <w:sz w:val="24"/>
          <w:szCs w:val="24"/>
        </w:rPr>
      </w:pPr>
      <w:r>
        <w:rPr>
          <w:rFonts w:hint="eastAsia"/>
          <w:sz w:val="24"/>
          <w:szCs w:val="24"/>
        </w:rPr>
        <w:t>2.1.5负责做好绿化档案台账的建档及管理工作。</w:t>
      </w:r>
    </w:p>
    <w:p>
      <w:pPr>
        <w:pStyle w:val="25"/>
        <w:spacing w:line="360" w:lineRule="auto"/>
        <w:ind w:firstLine="480" w:firstLineChars="200"/>
        <w:jc w:val="left"/>
        <w:rPr>
          <w:sz w:val="24"/>
          <w:szCs w:val="24"/>
        </w:rPr>
      </w:pPr>
      <w:r>
        <w:rPr>
          <w:rFonts w:hint="eastAsia"/>
          <w:sz w:val="24"/>
          <w:szCs w:val="24"/>
        </w:rPr>
        <w:t>3.室外保洁</w:t>
      </w:r>
    </w:p>
    <w:p>
      <w:pPr>
        <w:pStyle w:val="25"/>
        <w:spacing w:line="360" w:lineRule="auto"/>
        <w:ind w:firstLine="480" w:firstLineChars="200"/>
        <w:jc w:val="left"/>
        <w:rPr>
          <w:sz w:val="24"/>
          <w:szCs w:val="24"/>
        </w:rPr>
      </w:pPr>
      <w:r>
        <w:rPr>
          <w:rFonts w:hint="eastAsia"/>
          <w:sz w:val="24"/>
          <w:szCs w:val="24"/>
        </w:rPr>
        <w:t>3.1环境卫生</w:t>
      </w:r>
    </w:p>
    <w:p>
      <w:pPr>
        <w:pStyle w:val="25"/>
        <w:spacing w:line="360" w:lineRule="auto"/>
        <w:ind w:firstLine="480" w:firstLineChars="200"/>
        <w:jc w:val="left"/>
        <w:rPr>
          <w:sz w:val="24"/>
          <w:szCs w:val="24"/>
        </w:rPr>
      </w:pPr>
      <w:r>
        <w:rPr>
          <w:rFonts w:hint="eastAsia"/>
          <w:sz w:val="24"/>
          <w:szCs w:val="24"/>
        </w:rPr>
        <w:t>3.1.1负责校园建筑物外（建筑物滴水线外）的室外保洁服务。</w:t>
      </w:r>
    </w:p>
    <w:p>
      <w:pPr>
        <w:pStyle w:val="25"/>
        <w:spacing w:line="360" w:lineRule="auto"/>
        <w:ind w:firstLine="480" w:firstLineChars="200"/>
        <w:jc w:val="left"/>
        <w:rPr>
          <w:sz w:val="24"/>
          <w:szCs w:val="24"/>
        </w:rPr>
      </w:pPr>
      <w:r>
        <w:rPr>
          <w:rFonts w:hint="eastAsia"/>
          <w:sz w:val="24"/>
          <w:szCs w:val="24"/>
        </w:rPr>
        <w:t>3.1.2负责校园所有化粪池清掏、下水道疏通、清掏等专项保洁服务。</w:t>
      </w:r>
    </w:p>
    <w:p>
      <w:pPr>
        <w:pStyle w:val="25"/>
        <w:spacing w:line="360" w:lineRule="auto"/>
        <w:ind w:firstLine="480" w:firstLineChars="200"/>
        <w:jc w:val="left"/>
        <w:rPr>
          <w:sz w:val="24"/>
          <w:szCs w:val="24"/>
        </w:rPr>
      </w:pPr>
      <w:r>
        <w:rPr>
          <w:rFonts w:hint="eastAsia"/>
          <w:sz w:val="24"/>
          <w:szCs w:val="24"/>
        </w:rPr>
        <w:t>3.1.3负责校园室外运动场、道路、广场、绿地、室外停车场、洗手设施、道路凳子、宣传栏、垃圾箱（桶）等公共区域设施的日常清洁和保洁用品配置更换，并负责设施的正常使用和管理。</w:t>
      </w:r>
    </w:p>
    <w:p>
      <w:pPr>
        <w:pStyle w:val="25"/>
        <w:spacing w:line="360" w:lineRule="auto"/>
        <w:ind w:firstLine="480" w:firstLineChars="200"/>
        <w:jc w:val="left"/>
        <w:rPr>
          <w:sz w:val="24"/>
          <w:szCs w:val="24"/>
        </w:rPr>
      </w:pPr>
      <w:r>
        <w:rPr>
          <w:rFonts w:hint="eastAsia"/>
          <w:sz w:val="24"/>
          <w:szCs w:val="24"/>
        </w:rPr>
        <w:t>3.1.4负责学校重要会议、大型活动及学校安排的临时性保洁工作。</w:t>
      </w:r>
    </w:p>
    <w:p>
      <w:pPr>
        <w:pStyle w:val="25"/>
        <w:spacing w:line="360" w:lineRule="auto"/>
        <w:ind w:firstLine="480" w:firstLineChars="200"/>
        <w:jc w:val="left"/>
        <w:rPr>
          <w:sz w:val="24"/>
          <w:szCs w:val="24"/>
        </w:rPr>
      </w:pPr>
      <w:r>
        <w:rPr>
          <w:rFonts w:hint="eastAsia"/>
          <w:sz w:val="24"/>
          <w:szCs w:val="24"/>
        </w:rPr>
        <w:t>3.1.5按相关要求做好垃圾分类工作。</w:t>
      </w:r>
    </w:p>
    <w:p>
      <w:pPr>
        <w:pStyle w:val="25"/>
        <w:spacing w:line="360" w:lineRule="auto"/>
        <w:ind w:firstLine="480" w:firstLineChars="200"/>
        <w:jc w:val="left"/>
        <w:rPr>
          <w:sz w:val="24"/>
          <w:szCs w:val="24"/>
        </w:rPr>
      </w:pPr>
      <w:r>
        <w:rPr>
          <w:rFonts w:hint="eastAsia"/>
          <w:sz w:val="24"/>
          <w:szCs w:val="24"/>
        </w:rPr>
        <w:t>3.1.6负责校园内大型公厕保洁服务，每日负责对卫生间、洗手间、擦拭、冲洗四次，每周对卫生间蹲坑、小便槽进行消毒、防臭，下雨天增加次数，定期扫除墙面、顶面。做到便坑、便盆干净无污垢，下水道无淤积；门、隔板、墙面干净无灰尘、整洁无污迹、屋顶屋角无蜘蛛网；地面干净无积水、无烟头。</w:t>
      </w:r>
    </w:p>
    <w:p>
      <w:pPr>
        <w:pStyle w:val="25"/>
        <w:spacing w:line="360" w:lineRule="auto"/>
        <w:ind w:firstLine="480" w:firstLineChars="200"/>
        <w:jc w:val="left"/>
        <w:rPr>
          <w:sz w:val="24"/>
          <w:szCs w:val="24"/>
        </w:rPr>
      </w:pPr>
      <w:r>
        <w:rPr>
          <w:rFonts w:hint="eastAsia"/>
          <w:sz w:val="24"/>
          <w:szCs w:val="24"/>
        </w:rPr>
        <w:t>3.2水景管养</w:t>
      </w:r>
    </w:p>
    <w:p>
      <w:pPr>
        <w:pStyle w:val="25"/>
        <w:spacing w:line="360" w:lineRule="auto"/>
        <w:ind w:firstLine="480" w:firstLineChars="200"/>
        <w:jc w:val="left"/>
        <w:rPr>
          <w:sz w:val="24"/>
          <w:szCs w:val="24"/>
        </w:rPr>
      </w:pPr>
      <w:r>
        <w:rPr>
          <w:rFonts w:hint="eastAsia"/>
          <w:sz w:val="24"/>
          <w:szCs w:val="24"/>
        </w:rPr>
        <w:t>3.2.1负责校园水景管养。</w:t>
      </w:r>
    </w:p>
    <w:p>
      <w:pPr>
        <w:pStyle w:val="25"/>
        <w:spacing w:line="360" w:lineRule="auto"/>
        <w:ind w:firstLine="480" w:firstLineChars="200"/>
        <w:jc w:val="left"/>
        <w:rPr>
          <w:sz w:val="24"/>
          <w:szCs w:val="24"/>
        </w:rPr>
      </w:pPr>
      <w:r>
        <w:rPr>
          <w:rFonts w:hint="eastAsia"/>
          <w:sz w:val="24"/>
          <w:szCs w:val="24"/>
        </w:rPr>
        <w:t>32.2负责定期清洗景观水池，保证水质清澈，无垃圾、无杂物。</w:t>
      </w:r>
    </w:p>
    <w:p>
      <w:pPr>
        <w:pStyle w:val="25"/>
        <w:spacing w:line="360" w:lineRule="auto"/>
        <w:ind w:firstLine="480" w:firstLineChars="200"/>
        <w:jc w:val="left"/>
        <w:rPr>
          <w:sz w:val="24"/>
          <w:szCs w:val="24"/>
        </w:rPr>
      </w:pPr>
      <w:r>
        <w:rPr>
          <w:rFonts w:hint="eastAsia"/>
          <w:sz w:val="24"/>
          <w:szCs w:val="24"/>
        </w:rPr>
        <w:t>3.2.3根据景观水质情况，按需处理，确保景观水质达标。</w:t>
      </w:r>
    </w:p>
    <w:p>
      <w:pPr>
        <w:pStyle w:val="25"/>
        <w:spacing w:line="360" w:lineRule="auto"/>
        <w:ind w:firstLine="480" w:firstLineChars="200"/>
        <w:jc w:val="left"/>
        <w:rPr>
          <w:sz w:val="24"/>
          <w:szCs w:val="24"/>
        </w:rPr>
      </w:pPr>
      <w:r>
        <w:rPr>
          <w:rFonts w:hint="eastAsia"/>
          <w:sz w:val="24"/>
          <w:szCs w:val="24"/>
        </w:rPr>
        <w:t>3.3垃圾清运</w:t>
      </w:r>
    </w:p>
    <w:p>
      <w:pPr>
        <w:pStyle w:val="25"/>
        <w:spacing w:line="360" w:lineRule="auto"/>
        <w:ind w:firstLine="480" w:firstLineChars="200"/>
        <w:jc w:val="left"/>
        <w:rPr>
          <w:sz w:val="24"/>
          <w:szCs w:val="24"/>
        </w:rPr>
      </w:pPr>
      <w:r>
        <w:rPr>
          <w:rFonts w:hint="eastAsia"/>
          <w:sz w:val="24"/>
          <w:szCs w:val="24"/>
        </w:rPr>
        <w:t>3.3.1负责校园垃圾库的日常管理、卫生保洁。</w:t>
      </w:r>
    </w:p>
    <w:p>
      <w:pPr>
        <w:pStyle w:val="25"/>
        <w:spacing w:line="360" w:lineRule="auto"/>
        <w:ind w:firstLine="480" w:firstLineChars="200"/>
        <w:jc w:val="left"/>
        <w:rPr>
          <w:sz w:val="24"/>
          <w:szCs w:val="24"/>
        </w:rPr>
      </w:pPr>
      <w:r>
        <w:rPr>
          <w:rFonts w:hint="eastAsia"/>
          <w:sz w:val="24"/>
          <w:szCs w:val="24"/>
        </w:rPr>
        <w:t>3.3.2负责校园各区域所产生的废弃物、垃圾的收集、清运。</w:t>
      </w:r>
    </w:p>
    <w:p>
      <w:pPr>
        <w:pStyle w:val="25"/>
        <w:spacing w:line="360" w:lineRule="auto"/>
        <w:ind w:firstLine="480" w:firstLineChars="200"/>
        <w:jc w:val="left"/>
        <w:rPr>
          <w:sz w:val="24"/>
          <w:szCs w:val="24"/>
        </w:rPr>
      </w:pPr>
      <w:r>
        <w:rPr>
          <w:rFonts w:hint="eastAsia"/>
          <w:sz w:val="24"/>
          <w:szCs w:val="24"/>
        </w:rPr>
        <w:t>3.3.3负责垃圾清运至垃圾房，协调和督促环卫部门做好外运、处理，做到日产日清。保持垃圾房场地的环境卫生和清洁，做好消杀，做到无异味、无蚊蝇、无鼠害。</w:t>
      </w:r>
    </w:p>
    <w:p>
      <w:pPr>
        <w:pStyle w:val="25"/>
        <w:spacing w:line="360" w:lineRule="auto"/>
        <w:ind w:firstLine="480" w:firstLineChars="200"/>
        <w:jc w:val="left"/>
        <w:rPr>
          <w:sz w:val="24"/>
          <w:szCs w:val="24"/>
        </w:rPr>
      </w:pPr>
      <w:r>
        <w:rPr>
          <w:rFonts w:hint="eastAsia"/>
          <w:sz w:val="24"/>
          <w:szCs w:val="24"/>
        </w:rPr>
        <w:t>3.4校园有害生物防治</w:t>
      </w:r>
    </w:p>
    <w:p>
      <w:pPr>
        <w:pStyle w:val="25"/>
        <w:spacing w:line="360" w:lineRule="auto"/>
        <w:ind w:firstLine="480" w:firstLineChars="200"/>
        <w:jc w:val="left"/>
        <w:rPr>
          <w:sz w:val="24"/>
          <w:szCs w:val="24"/>
        </w:rPr>
      </w:pPr>
      <w:r>
        <w:rPr>
          <w:rFonts w:hint="eastAsia"/>
          <w:sz w:val="24"/>
          <w:szCs w:val="24"/>
        </w:rPr>
        <w:t>3.4.1负责校园室内外区域、学生宿舍有害生物防治和消杀工作。</w:t>
      </w:r>
    </w:p>
    <w:p>
      <w:pPr>
        <w:pStyle w:val="25"/>
        <w:spacing w:line="360" w:lineRule="auto"/>
        <w:ind w:firstLine="480" w:firstLineChars="200"/>
        <w:jc w:val="left"/>
        <w:rPr>
          <w:sz w:val="24"/>
          <w:szCs w:val="24"/>
        </w:rPr>
      </w:pPr>
      <w:r>
        <w:rPr>
          <w:rFonts w:hint="eastAsia"/>
          <w:sz w:val="24"/>
          <w:szCs w:val="24"/>
        </w:rPr>
        <w:t>3.4.2负责有效控制老鼠、苍蝇、蟑螂、蚊子、红火蚁的密度。</w:t>
      </w:r>
    </w:p>
    <w:p>
      <w:pPr>
        <w:pStyle w:val="25"/>
        <w:spacing w:line="360" w:lineRule="auto"/>
        <w:ind w:firstLine="480" w:firstLineChars="200"/>
        <w:jc w:val="left"/>
        <w:rPr>
          <w:sz w:val="24"/>
          <w:szCs w:val="24"/>
        </w:rPr>
      </w:pPr>
      <w:r>
        <w:rPr>
          <w:rFonts w:hint="eastAsia"/>
          <w:sz w:val="24"/>
          <w:szCs w:val="24"/>
        </w:rPr>
        <w:t>3.4.3乙方须指派有经验的专业技术人员负责校园有害生物的防治和消杀工作，做好日常巡查及现场消杀。乙方在履行消杀服务时，自备器械和规定的消杀药物，事先通知校方备案，并配合校方的安排和监督，做好台账记录。</w:t>
      </w:r>
    </w:p>
    <w:p>
      <w:pPr>
        <w:pStyle w:val="25"/>
        <w:spacing w:line="360" w:lineRule="auto"/>
        <w:ind w:firstLine="480" w:firstLineChars="200"/>
        <w:jc w:val="left"/>
        <w:rPr>
          <w:sz w:val="24"/>
          <w:szCs w:val="24"/>
        </w:rPr>
      </w:pPr>
      <w:r>
        <w:rPr>
          <w:rFonts w:hint="eastAsia"/>
          <w:sz w:val="24"/>
          <w:szCs w:val="24"/>
        </w:rPr>
        <w:t>3.4.4负责每月至少4次对服务范围进行有害生物的处理和检查，并根据有害生物滋生情况，按校方需求增加处理和检查的次数。每次服务后须出具有害生物消杀服务报告，确认所使用的药物、地点、方法和效果，并做好工作台账。</w:t>
      </w:r>
    </w:p>
    <w:p>
      <w:pPr>
        <w:pStyle w:val="25"/>
        <w:spacing w:line="360" w:lineRule="auto"/>
        <w:ind w:firstLine="480" w:firstLineChars="200"/>
        <w:jc w:val="left"/>
        <w:rPr>
          <w:sz w:val="24"/>
          <w:szCs w:val="24"/>
        </w:rPr>
      </w:pPr>
      <w:r>
        <w:rPr>
          <w:rFonts w:hint="eastAsia"/>
          <w:sz w:val="24"/>
          <w:szCs w:val="24"/>
        </w:rPr>
        <w:t>3.4.5乙方使用防治有害生物的药物必需符合国家有关规定，并确保安全和有效。</w:t>
      </w:r>
    </w:p>
    <w:p>
      <w:pPr>
        <w:pStyle w:val="25"/>
        <w:spacing w:line="360" w:lineRule="auto"/>
        <w:ind w:firstLine="480" w:firstLineChars="200"/>
        <w:jc w:val="left"/>
        <w:rPr>
          <w:sz w:val="24"/>
          <w:szCs w:val="24"/>
        </w:rPr>
      </w:pPr>
      <w:r>
        <w:rPr>
          <w:rFonts w:hint="eastAsia"/>
          <w:sz w:val="24"/>
          <w:szCs w:val="24"/>
        </w:rPr>
        <w:t xml:space="preserve">3.4.6负责按学校要求做好其它相关清洁消杀的服务工作和台账。      </w:t>
      </w:r>
    </w:p>
    <w:p>
      <w:pPr>
        <w:pStyle w:val="25"/>
        <w:spacing w:line="360" w:lineRule="auto"/>
        <w:ind w:firstLine="480" w:firstLineChars="200"/>
        <w:jc w:val="left"/>
        <w:rPr>
          <w:sz w:val="24"/>
          <w:szCs w:val="24"/>
        </w:rPr>
      </w:pPr>
      <w:r>
        <w:rPr>
          <w:rFonts w:hint="eastAsia"/>
          <w:sz w:val="24"/>
          <w:szCs w:val="24"/>
        </w:rPr>
        <w:t>4.楼宇管理</w:t>
      </w:r>
    </w:p>
    <w:p>
      <w:pPr>
        <w:pStyle w:val="25"/>
        <w:spacing w:line="360" w:lineRule="auto"/>
        <w:ind w:firstLine="480" w:firstLineChars="200"/>
        <w:jc w:val="left"/>
        <w:rPr>
          <w:sz w:val="24"/>
          <w:szCs w:val="24"/>
        </w:rPr>
      </w:pPr>
      <w:r>
        <w:rPr>
          <w:rFonts w:hint="eastAsia"/>
          <w:sz w:val="24"/>
          <w:szCs w:val="24"/>
        </w:rPr>
        <w:t>4.1全部室内公共卫生间、拖布间、门厅、楼梯、楼梯间、过道。在此范围内包括地面、墙面、顶面、门窗、栏杆扶手、管线、器材、卫生设施、水暖器材、课桌椅、设备表面、书架等日常清洁、保洁，垃圾清运工作。</w:t>
      </w:r>
    </w:p>
    <w:p>
      <w:pPr>
        <w:pStyle w:val="25"/>
        <w:spacing w:line="360" w:lineRule="auto"/>
        <w:ind w:firstLine="480" w:firstLineChars="200"/>
        <w:jc w:val="left"/>
        <w:rPr>
          <w:sz w:val="24"/>
          <w:szCs w:val="24"/>
        </w:rPr>
      </w:pPr>
      <w:r>
        <w:rPr>
          <w:rFonts w:hint="eastAsia"/>
          <w:sz w:val="24"/>
          <w:szCs w:val="24"/>
        </w:rPr>
        <w:t>4.2每日负责对门厅、楼道、楼梯、墙裙、栏杆灭火器箱、窗台、玻璃窗、公共设施等的清扫，定时清运垃圾（包括办公室、卫生间、过道垃圾箱）。楼道、门厅、阶梯每天最少清扫两次，楼梯扶手、栏杆每天擦拭一次，达到地面干净、明亮，无痰迹、无烟头、无纸屑果皮，无污垢，无口胶糖，无卫生死角；楼梯扶手、栏杆、屋顶屋角、墙裙、墙面干净无灰尘、无蛛网。灭火器材、窗台、玻璃窗、公共设施等，每月最少擦拭一次。做到灭火器材、窗台、公共设施无灰尘，玻璃透亮洁净，无水渍污斑，窗子、窗玻稳固完好，无烂玻险窗；垃圾每天至少清运两次，清运途中不掉漏垃圾，不污染路面；楼道内的垃圾桶、卫生间的手纸篓干净无污；全天保洁，卫生检查达标。</w:t>
      </w:r>
    </w:p>
    <w:p>
      <w:pPr>
        <w:pStyle w:val="25"/>
        <w:spacing w:line="360" w:lineRule="auto"/>
        <w:ind w:firstLine="480" w:firstLineChars="200"/>
        <w:jc w:val="left"/>
        <w:rPr>
          <w:sz w:val="24"/>
          <w:szCs w:val="24"/>
        </w:rPr>
      </w:pPr>
      <w:r>
        <w:rPr>
          <w:rFonts w:hint="eastAsia"/>
          <w:sz w:val="24"/>
          <w:szCs w:val="24"/>
        </w:rPr>
        <w:t>4.3每日负责对卫生间清扫、擦拭、冲洗四次，每周对卫生间蹲坑、小便槽进行药物消毒，下雨天增加次数。做到便坑、便盆干净无垢，无异味，下水道无堵塞；供水、照明设施工作正常；墙面干净无灰尘，屋顶屋角无蛛网；地面干净无积水、无烟头。全天保洁，卫生检查达标。</w:t>
      </w:r>
    </w:p>
    <w:p>
      <w:pPr>
        <w:pStyle w:val="25"/>
        <w:spacing w:line="360" w:lineRule="auto"/>
        <w:ind w:firstLine="480" w:firstLineChars="200"/>
        <w:jc w:val="left"/>
        <w:rPr>
          <w:sz w:val="24"/>
          <w:szCs w:val="24"/>
        </w:rPr>
      </w:pPr>
      <w:r>
        <w:rPr>
          <w:rFonts w:hint="eastAsia"/>
          <w:sz w:val="24"/>
          <w:szCs w:val="24"/>
        </w:rPr>
        <w:t>4.4每月或者不定期的擦拭一次建筑物棱角上的灰尘，达到建筑物棱角干净无灰尘、无脚印、无涂污；</w:t>
      </w:r>
    </w:p>
    <w:p>
      <w:pPr>
        <w:pStyle w:val="25"/>
        <w:spacing w:line="360" w:lineRule="auto"/>
        <w:ind w:firstLine="480" w:firstLineChars="200"/>
        <w:jc w:val="left"/>
        <w:rPr>
          <w:sz w:val="24"/>
          <w:szCs w:val="24"/>
        </w:rPr>
      </w:pPr>
      <w:r>
        <w:rPr>
          <w:rFonts w:hint="eastAsia"/>
          <w:sz w:val="24"/>
          <w:szCs w:val="24"/>
        </w:rPr>
        <w:t>4.5每月或者不定期的擦拭一次公共区域的照明灯具，达到灯具明亮、无灰无垢。</w:t>
      </w:r>
    </w:p>
    <w:p>
      <w:pPr>
        <w:pStyle w:val="25"/>
        <w:spacing w:line="360" w:lineRule="auto"/>
        <w:ind w:firstLine="480" w:firstLineChars="200"/>
        <w:jc w:val="left"/>
        <w:rPr>
          <w:sz w:val="24"/>
          <w:szCs w:val="24"/>
        </w:rPr>
      </w:pPr>
      <w:r>
        <w:rPr>
          <w:rFonts w:hint="eastAsia"/>
          <w:sz w:val="24"/>
          <w:szCs w:val="24"/>
        </w:rPr>
        <w:t>4.6一年内必须有二次屋面清理。</w:t>
      </w:r>
    </w:p>
    <w:p>
      <w:pPr>
        <w:pStyle w:val="25"/>
        <w:spacing w:line="360" w:lineRule="auto"/>
        <w:ind w:firstLine="480" w:firstLineChars="200"/>
        <w:jc w:val="left"/>
        <w:rPr>
          <w:sz w:val="24"/>
          <w:szCs w:val="24"/>
        </w:rPr>
      </w:pPr>
      <w:r>
        <w:rPr>
          <w:rFonts w:hint="eastAsia"/>
          <w:sz w:val="24"/>
          <w:szCs w:val="24"/>
        </w:rPr>
        <w:t>5.维修维护</w:t>
      </w:r>
    </w:p>
    <w:p>
      <w:pPr>
        <w:pStyle w:val="25"/>
        <w:spacing w:line="360" w:lineRule="auto"/>
        <w:ind w:firstLine="480" w:firstLineChars="200"/>
        <w:jc w:val="left"/>
        <w:rPr>
          <w:sz w:val="24"/>
          <w:szCs w:val="24"/>
        </w:rPr>
      </w:pPr>
      <w:r>
        <w:rPr>
          <w:rFonts w:hint="eastAsia"/>
          <w:sz w:val="24"/>
          <w:szCs w:val="24"/>
        </w:rPr>
        <w:t>5.1供电、照明设施：自配电间到各用电插座、灯具、设备间的线路，室内外安装的各种照明设施、灯具、开关、插座、换气扇的日常维修维护。</w:t>
      </w:r>
    </w:p>
    <w:p>
      <w:pPr>
        <w:pStyle w:val="25"/>
        <w:spacing w:line="360" w:lineRule="auto"/>
        <w:ind w:firstLine="480" w:firstLineChars="200"/>
        <w:jc w:val="left"/>
        <w:rPr>
          <w:sz w:val="24"/>
          <w:szCs w:val="24"/>
        </w:rPr>
      </w:pPr>
      <w:r>
        <w:rPr>
          <w:rFonts w:hint="eastAsia"/>
          <w:sz w:val="24"/>
          <w:szCs w:val="24"/>
        </w:rPr>
        <w:t>5.2给、排水设施：各用水点的管线、阀门等供水设施，安装的各种用水器具、水暖器材、卫生洁具等；雨水排水、室内外各用水点排水的排水管线的日常维修、维护、疏通清理、</w:t>
      </w:r>
    </w:p>
    <w:p>
      <w:pPr>
        <w:pStyle w:val="25"/>
        <w:spacing w:line="360" w:lineRule="auto"/>
        <w:ind w:firstLine="480" w:firstLineChars="200"/>
        <w:jc w:val="left"/>
        <w:rPr>
          <w:sz w:val="24"/>
          <w:szCs w:val="24"/>
        </w:rPr>
      </w:pPr>
      <w:r>
        <w:rPr>
          <w:rFonts w:hint="eastAsia"/>
          <w:sz w:val="24"/>
          <w:szCs w:val="24"/>
        </w:rPr>
        <w:t>5.3房屋的土建：房屋的墙、地、顶、门、窗、锁具、五金等的日常维修、养护。</w:t>
      </w:r>
    </w:p>
    <w:p>
      <w:pPr>
        <w:pStyle w:val="25"/>
        <w:spacing w:line="360" w:lineRule="auto"/>
        <w:ind w:firstLine="480" w:firstLineChars="200"/>
        <w:jc w:val="left"/>
        <w:rPr>
          <w:sz w:val="24"/>
          <w:szCs w:val="24"/>
        </w:rPr>
      </w:pPr>
      <w:r>
        <w:rPr>
          <w:rFonts w:hint="eastAsia"/>
          <w:sz w:val="24"/>
          <w:szCs w:val="24"/>
        </w:rPr>
        <w:t>5.4防雷系统：防雷系统的日常维修、养护。</w:t>
      </w:r>
    </w:p>
    <w:p>
      <w:pPr>
        <w:pStyle w:val="25"/>
        <w:spacing w:line="360" w:lineRule="auto"/>
        <w:ind w:firstLine="480" w:firstLineChars="200"/>
        <w:jc w:val="left"/>
        <w:rPr>
          <w:sz w:val="24"/>
          <w:szCs w:val="24"/>
        </w:rPr>
      </w:pPr>
      <w:r>
        <w:rPr>
          <w:rFonts w:hint="eastAsia"/>
          <w:sz w:val="24"/>
          <w:szCs w:val="24"/>
        </w:rPr>
        <w:t>5.5房屋本体的维保及大型维修由乙方提出方案，由甲方组织实施，费用由甲方承担。</w:t>
      </w:r>
    </w:p>
    <w:p>
      <w:pPr>
        <w:pStyle w:val="25"/>
        <w:spacing w:line="360" w:lineRule="auto"/>
        <w:ind w:firstLine="480" w:firstLineChars="200"/>
        <w:jc w:val="left"/>
        <w:rPr>
          <w:sz w:val="24"/>
          <w:szCs w:val="24"/>
        </w:rPr>
      </w:pPr>
      <w:r>
        <w:rPr>
          <w:rFonts w:hint="eastAsia"/>
          <w:sz w:val="24"/>
          <w:szCs w:val="24"/>
        </w:rPr>
        <w:t>5.6服务范围内的设施如桌椅、书架等，按其使用及损坏情况，及时进行维修保养。</w:t>
      </w:r>
    </w:p>
    <w:p>
      <w:pPr>
        <w:pStyle w:val="25"/>
        <w:spacing w:line="360" w:lineRule="auto"/>
        <w:ind w:firstLine="480" w:firstLineChars="200"/>
        <w:jc w:val="left"/>
        <w:rPr>
          <w:sz w:val="24"/>
          <w:szCs w:val="24"/>
        </w:rPr>
      </w:pPr>
      <w:r>
        <w:rPr>
          <w:rFonts w:hint="eastAsia"/>
          <w:sz w:val="24"/>
          <w:szCs w:val="24"/>
        </w:rPr>
        <w:t>5.7单项单件维修材料低于500元的维修费由乙方负责，维修工具设备由乙方负责。</w:t>
      </w:r>
    </w:p>
    <w:p>
      <w:pPr>
        <w:pStyle w:val="25"/>
        <w:spacing w:line="360" w:lineRule="auto"/>
        <w:ind w:firstLine="480" w:firstLineChars="200"/>
        <w:jc w:val="left"/>
        <w:rPr>
          <w:sz w:val="24"/>
          <w:szCs w:val="24"/>
        </w:rPr>
      </w:pPr>
      <w:r>
        <w:rPr>
          <w:rFonts w:hint="eastAsia"/>
          <w:sz w:val="24"/>
          <w:szCs w:val="24"/>
        </w:rPr>
        <w:t>5.8不含网络、电信、综合布线系统的维修、维护。</w:t>
      </w:r>
    </w:p>
    <w:p>
      <w:pPr>
        <w:pStyle w:val="25"/>
        <w:spacing w:line="360" w:lineRule="auto"/>
        <w:ind w:firstLine="480" w:firstLineChars="200"/>
        <w:jc w:val="left"/>
        <w:rPr>
          <w:sz w:val="24"/>
          <w:szCs w:val="24"/>
        </w:rPr>
      </w:pPr>
      <w:r>
        <w:rPr>
          <w:rFonts w:hint="eastAsia"/>
          <w:sz w:val="24"/>
          <w:szCs w:val="24"/>
        </w:rPr>
        <w:t xml:space="preserve">6.沐浴室 </w:t>
      </w:r>
    </w:p>
    <w:p>
      <w:pPr>
        <w:pStyle w:val="25"/>
        <w:spacing w:line="360" w:lineRule="auto"/>
        <w:ind w:firstLine="480" w:firstLineChars="200"/>
        <w:jc w:val="left"/>
        <w:rPr>
          <w:sz w:val="24"/>
          <w:szCs w:val="24"/>
        </w:rPr>
      </w:pPr>
      <w:r>
        <w:rPr>
          <w:rFonts w:hint="eastAsia"/>
          <w:sz w:val="24"/>
          <w:szCs w:val="24"/>
        </w:rPr>
        <w:t>6.1保证按时开放。</w:t>
      </w:r>
    </w:p>
    <w:p>
      <w:pPr>
        <w:pStyle w:val="25"/>
        <w:spacing w:line="360" w:lineRule="auto"/>
        <w:ind w:firstLine="480" w:firstLineChars="200"/>
        <w:jc w:val="left"/>
        <w:rPr>
          <w:sz w:val="24"/>
          <w:szCs w:val="24"/>
        </w:rPr>
      </w:pPr>
      <w:r>
        <w:rPr>
          <w:rFonts w:hint="eastAsia"/>
          <w:sz w:val="24"/>
          <w:szCs w:val="24"/>
        </w:rPr>
        <w:t>6.2保持清洁，地面无杂物、无污水，墙面、天花板无污渍、无蜘蛛网，浴室门窗洁净卫生且无异味。</w:t>
      </w:r>
    </w:p>
    <w:p>
      <w:pPr>
        <w:pStyle w:val="25"/>
        <w:spacing w:line="360" w:lineRule="auto"/>
        <w:ind w:firstLine="480" w:firstLineChars="200"/>
        <w:jc w:val="left"/>
        <w:rPr>
          <w:sz w:val="24"/>
          <w:szCs w:val="24"/>
        </w:rPr>
      </w:pPr>
      <w:r>
        <w:rPr>
          <w:rFonts w:hint="eastAsia"/>
          <w:sz w:val="24"/>
          <w:szCs w:val="24"/>
        </w:rPr>
        <w:t>6.3做好消杀、通风工作，熟知每种消毒药水配比，正确使用，保持场所内外环境卫生、舒适。</w:t>
      </w:r>
    </w:p>
    <w:p>
      <w:pPr>
        <w:pStyle w:val="25"/>
        <w:spacing w:line="360" w:lineRule="auto"/>
        <w:ind w:firstLine="480" w:firstLineChars="200"/>
        <w:jc w:val="left"/>
        <w:rPr>
          <w:sz w:val="24"/>
          <w:szCs w:val="24"/>
        </w:rPr>
      </w:pPr>
      <w:r>
        <w:rPr>
          <w:rFonts w:hint="eastAsia"/>
          <w:sz w:val="24"/>
          <w:szCs w:val="24"/>
        </w:rPr>
        <w:t>6.4每天检查设备情况，定期维护、保养、确保设备正常运转。</w:t>
      </w:r>
    </w:p>
    <w:p>
      <w:pPr>
        <w:pStyle w:val="25"/>
        <w:spacing w:line="360" w:lineRule="auto"/>
        <w:ind w:firstLine="480" w:firstLineChars="200"/>
        <w:jc w:val="left"/>
        <w:rPr>
          <w:sz w:val="24"/>
          <w:szCs w:val="24"/>
        </w:rPr>
      </w:pPr>
      <w:r>
        <w:rPr>
          <w:rFonts w:hint="eastAsia"/>
          <w:sz w:val="24"/>
          <w:szCs w:val="24"/>
        </w:rPr>
        <w:t>6.5到岗提前烧好水，确保学生沐浴期间的用水正常，不开放时关好水电、门窗。</w:t>
      </w:r>
    </w:p>
    <w:p>
      <w:pPr>
        <w:pStyle w:val="25"/>
        <w:spacing w:line="360" w:lineRule="auto"/>
        <w:ind w:firstLine="480" w:firstLineChars="200"/>
        <w:jc w:val="left"/>
        <w:rPr>
          <w:sz w:val="24"/>
          <w:szCs w:val="24"/>
        </w:rPr>
      </w:pPr>
      <w:r>
        <w:rPr>
          <w:rFonts w:hint="eastAsia"/>
          <w:sz w:val="24"/>
          <w:szCs w:val="24"/>
        </w:rPr>
        <w:t>6.6在岗人员均需持有有效的卫生健康合格证明,且应保持良好的个人卫生，勤洗澡、勤换衣、勤剪指甲。</w:t>
      </w:r>
    </w:p>
    <w:p>
      <w:pPr>
        <w:pStyle w:val="25"/>
        <w:spacing w:line="360" w:lineRule="auto"/>
        <w:ind w:firstLine="480" w:firstLineChars="200"/>
        <w:jc w:val="left"/>
        <w:rPr>
          <w:sz w:val="24"/>
          <w:szCs w:val="24"/>
        </w:rPr>
      </w:pPr>
      <w:r>
        <w:rPr>
          <w:rFonts w:hint="eastAsia"/>
          <w:sz w:val="24"/>
          <w:szCs w:val="24"/>
        </w:rPr>
        <w:t>7.实训基地（小哨、白沙河、象石村）</w:t>
      </w:r>
    </w:p>
    <w:p>
      <w:pPr>
        <w:pStyle w:val="25"/>
        <w:spacing w:line="360" w:lineRule="auto"/>
        <w:ind w:firstLine="480" w:firstLineChars="200"/>
        <w:jc w:val="left"/>
        <w:rPr>
          <w:sz w:val="24"/>
          <w:szCs w:val="24"/>
        </w:rPr>
      </w:pPr>
      <w:r>
        <w:rPr>
          <w:rFonts w:hint="eastAsia"/>
          <w:sz w:val="24"/>
          <w:szCs w:val="24"/>
        </w:rPr>
        <w:t>（一）、工作内容</w:t>
      </w:r>
    </w:p>
    <w:p>
      <w:pPr>
        <w:pStyle w:val="25"/>
        <w:spacing w:line="360" w:lineRule="auto"/>
        <w:ind w:firstLine="480" w:firstLineChars="200"/>
        <w:jc w:val="left"/>
        <w:rPr>
          <w:sz w:val="24"/>
          <w:szCs w:val="24"/>
        </w:rPr>
      </w:pPr>
      <w:r>
        <w:rPr>
          <w:rFonts w:hint="eastAsia"/>
          <w:sz w:val="24"/>
          <w:szCs w:val="24"/>
        </w:rPr>
        <w:t>1.温室大棚：</w:t>
      </w:r>
    </w:p>
    <w:p>
      <w:pPr>
        <w:pStyle w:val="25"/>
        <w:spacing w:line="360" w:lineRule="auto"/>
        <w:ind w:firstLine="480" w:firstLineChars="200"/>
        <w:jc w:val="left"/>
        <w:rPr>
          <w:sz w:val="24"/>
          <w:szCs w:val="24"/>
        </w:rPr>
      </w:pPr>
      <w:r>
        <w:rPr>
          <w:rFonts w:hint="eastAsia"/>
          <w:sz w:val="24"/>
          <w:szCs w:val="24"/>
        </w:rPr>
        <w:t>1.1.负责温室内植物的浇水、修枝、施肥、移栽等工作。</w:t>
      </w:r>
    </w:p>
    <w:p>
      <w:pPr>
        <w:pStyle w:val="25"/>
        <w:spacing w:line="360" w:lineRule="auto"/>
        <w:ind w:firstLine="480" w:firstLineChars="200"/>
        <w:jc w:val="left"/>
        <w:rPr>
          <w:sz w:val="24"/>
          <w:szCs w:val="24"/>
        </w:rPr>
      </w:pPr>
      <w:r>
        <w:rPr>
          <w:rFonts w:hint="eastAsia"/>
          <w:sz w:val="24"/>
          <w:szCs w:val="24"/>
        </w:rPr>
        <w:t>1.2.负责温室内植物的种植。</w:t>
      </w:r>
    </w:p>
    <w:p>
      <w:pPr>
        <w:pStyle w:val="25"/>
        <w:spacing w:line="360" w:lineRule="auto"/>
        <w:ind w:firstLine="480" w:firstLineChars="200"/>
        <w:jc w:val="left"/>
        <w:rPr>
          <w:sz w:val="24"/>
          <w:szCs w:val="24"/>
        </w:rPr>
      </w:pPr>
      <w:r>
        <w:rPr>
          <w:rFonts w:hint="eastAsia"/>
          <w:sz w:val="24"/>
          <w:szCs w:val="24"/>
        </w:rPr>
        <w:t>1.3.负责温室环境卫生的清扫。</w:t>
      </w:r>
    </w:p>
    <w:p>
      <w:pPr>
        <w:pStyle w:val="25"/>
        <w:spacing w:line="360" w:lineRule="auto"/>
        <w:ind w:firstLine="480" w:firstLineChars="200"/>
        <w:jc w:val="left"/>
        <w:rPr>
          <w:sz w:val="24"/>
          <w:szCs w:val="24"/>
        </w:rPr>
      </w:pPr>
      <w:r>
        <w:rPr>
          <w:rFonts w:hint="eastAsia"/>
          <w:sz w:val="24"/>
          <w:szCs w:val="24"/>
        </w:rPr>
        <w:t>1.4.负责温室的环境控制，如通风换气，降温、光照控制等。</w:t>
      </w:r>
    </w:p>
    <w:p>
      <w:pPr>
        <w:pStyle w:val="25"/>
        <w:spacing w:line="360" w:lineRule="auto"/>
        <w:ind w:firstLine="480" w:firstLineChars="200"/>
        <w:jc w:val="left"/>
        <w:rPr>
          <w:sz w:val="24"/>
          <w:szCs w:val="24"/>
        </w:rPr>
      </w:pPr>
      <w:r>
        <w:rPr>
          <w:rFonts w:hint="eastAsia"/>
          <w:sz w:val="24"/>
          <w:szCs w:val="24"/>
        </w:rPr>
        <w:t>1.5.负责温室设施设备的维护、维修、更换等。</w:t>
      </w:r>
    </w:p>
    <w:p>
      <w:pPr>
        <w:pStyle w:val="25"/>
        <w:spacing w:line="360" w:lineRule="auto"/>
        <w:ind w:firstLine="480" w:firstLineChars="200"/>
        <w:jc w:val="left"/>
        <w:rPr>
          <w:sz w:val="24"/>
          <w:szCs w:val="24"/>
        </w:rPr>
      </w:pPr>
      <w:r>
        <w:rPr>
          <w:rFonts w:hint="eastAsia"/>
          <w:sz w:val="24"/>
          <w:szCs w:val="24"/>
        </w:rPr>
        <w:t>1.6.负责温室内资材、植物的盘点与台账记录。</w:t>
      </w:r>
    </w:p>
    <w:p>
      <w:pPr>
        <w:pStyle w:val="25"/>
        <w:spacing w:line="360" w:lineRule="auto"/>
        <w:ind w:firstLine="480" w:firstLineChars="200"/>
        <w:jc w:val="left"/>
        <w:rPr>
          <w:sz w:val="24"/>
          <w:szCs w:val="24"/>
        </w:rPr>
      </w:pPr>
      <w:r>
        <w:rPr>
          <w:rFonts w:hint="eastAsia"/>
          <w:sz w:val="24"/>
          <w:szCs w:val="24"/>
        </w:rPr>
        <w:t>2.植物生产用地</w:t>
      </w:r>
    </w:p>
    <w:p>
      <w:pPr>
        <w:pStyle w:val="25"/>
        <w:spacing w:line="360" w:lineRule="auto"/>
        <w:ind w:firstLine="480" w:firstLineChars="200"/>
        <w:jc w:val="left"/>
        <w:rPr>
          <w:sz w:val="24"/>
          <w:szCs w:val="24"/>
        </w:rPr>
      </w:pPr>
      <w:r>
        <w:rPr>
          <w:rFonts w:hint="eastAsia"/>
          <w:sz w:val="24"/>
          <w:szCs w:val="24"/>
        </w:rPr>
        <w:t>2.1.负责基地植物生产用地的农作物、蔬菜的种植与采收。</w:t>
      </w:r>
    </w:p>
    <w:p>
      <w:pPr>
        <w:pStyle w:val="25"/>
        <w:spacing w:line="360" w:lineRule="auto"/>
        <w:ind w:firstLine="480" w:firstLineChars="200"/>
        <w:jc w:val="left"/>
        <w:rPr>
          <w:sz w:val="24"/>
          <w:szCs w:val="24"/>
        </w:rPr>
      </w:pPr>
      <w:r>
        <w:rPr>
          <w:rFonts w:hint="eastAsia"/>
          <w:sz w:val="24"/>
          <w:szCs w:val="24"/>
        </w:rPr>
        <w:t>2.2.负责农作物、蔬菜的田间管理和病虫害防治。</w:t>
      </w:r>
    </w:p>
    <w:p>
      <w:pPr>
        <w:pStyle w:val="25"/>
        <w:spacing w:line="360" w:lineRule="auto"/>
        <w:ind w:firstLine="480" w:firstLineChars="200"/>
        <w:jc w:val="left"/>
        <w:rPr>
          <w:sz w:val="24"/>
          <w:szCs w:val="24"/>
        </w:rPr>
      </w:pPr>
      <w:r>
        <w:rPr>
          <w:rFonts w:hint="eastAsia"/>
          <w:sz w:val="24"/>
          <w:szCs w:val="24"/>
        </w:rPr>
        <w:t>2.3.负责农作物、蔬菜的浇水、施肥等管养工作。</w:t>
      </w:r>
    </w:p>
    <w:p>
      <w:pPr>
        <w:pStyle w:val="25"/>
        <w:spacing w:line="360" w:lineRule="auto"/>
        <w:ind w:firstLine="480" w:firstLineChars="200"/>
        <w:jc w:val="left"/>
        <w:rPr>
          <w:sz w:val="24"/>
          <w:szCs w:val="24"/>
        </w:rPr>
      </w:pPr>
      <w:r>
        <w:rPr>
          <w:rFonts w:hint="eastAsia"/>
          <w:sz w:val="24"/>
          <w:szCs w:val="24"/>
        </w:rPr>
        <w:t>3.基地公共区域</w:t>
      </w:r>
    </w:p>
    <w:p>
      <w:pPr>
        <w:pStyle w:val="25"/>
        <w:spacing w:line="360" w:lineRule="auto"/>
        <w:ind w:firstLine="480" w:firstLineChars="200"/>
        <w:jc w:val="left"/>
        <w:rPr>
          <w:sz w:val="24"/>
          <w:szCs w:val="24"/>
        </w:rPr>
      </w:pPr>
      <w:r>
        <w:rPr>
          <w:rFonts w:hint="eastAsia"/>
          <w:sz w:val="24"/>
          <w:szCs w:val="24"/>
        </w:rPr>
        <w:t>3.1.负责基地公共区域内所有绿化苗木、草坪的浇水、剪草、修枝、施肥等管养工作。</w:t>
      </w:r>
    </w:p>
    <w:p>
      <w:pPr>
        <w:pStyle w:val="25"/>
        <w:spacing w:line="360" w:lineRule="auto"/>
        <w:ind w:firstLine="480" w:firstLineChars="200"/>
        <w:jc w:val="left"/>
        <w:rPr>
          <w:sz w:val="24"/>
          <w:szCs w:val="24"/>
        </w:rPr>
      </w:pPr>
      <w:r>
        <w:rPr>
          <w:rFonts w:hint="eastAsia"/>
          <w:sz w:val="24"/>
          <w:szCs w:val="24"/>
        </w:rPr>
        <w:t>3.2.负责安排的绿化苗木种植工作。</w:t>
      </w:r>
    </w:p>
    <w:p>
      <w:pPr>
        <w:pStyle w:val="25"/>
        <w:spacing w:line="360" w:lineRule="auto"/>
        <w:ind w:firstLine="480" w:firstLineChars="200"/>
        <w:jc w:val="left"/>
        <w:rPr>
          <w:sz w:val="24"/>
          <w:szCs w:val="24"/>
        </w:rPr>
      </w:pPr>
      <w:r>
        <w:rPr>
          <w:rFonts w:hint="eastAsia"/>
          <w:sz w:val="24"/>
          <w:szCs w:val="24"/>
        </w:rPr>
        <w:t>3.3.负责绿化苗木的病虫害防治工作。</w:t>
      </w:r>
    </w:p>
    <w:p>
      <w:pPr>
        <w:pStyle w:val="25"/>
        <w:spacing w:line="360" w:lineRule="auto"/>
        <w:ind w:firstLine="480" w:firstLineChars="200"/>
        <w:jc w:val="left"/>
        <w:rPr>
          <w:sz w:val="24"/>
          <w:szCs w:val="24"/>
        </w:rPr>
      </w:pPr>
      <w:r>
        <w:rPr>
          <w:rFonts w:hint="eastAsia"/>
          <w:sz w:val="24"/>
          <w:szCs w:val="24"/>
        </w:rPr>
        <w:t>3.4.负责基地公共区域环境卫生的清扫、保洁工作。</w:t>
      </w:r>
    </w:p>
    <w:p>
      <w:pPr>
        <w:pStyle w:val="25"/>
        <w:spacing w:line="360" w:lineRule="auto"/>
        <w:ind w:firstLine="480" w:firstLineChars="200"/>
        <w:jc w:val="left"/>
        <w:rPr>
          <w:sz w:val="24"/>
          <w:szCs w:val="24"/>
        </w:rPr>
      </w:pPr>
      <w:r>
        <w:rPr>
          <w:rFonts w:hint="eastAsia"/>
          <w:sz w:val="24"/>
          <w:szCs w:val="24"/>
        </w:rPr>
        <w:t>4.动物饲喂饲养</w:t>
      </w:r>
    </w:p>
    <w:p>
      <w:pPr>
        <w:pStyle w:val="25"/>
        <w:spacing w:line="360" w:lineRule="auto"/>
        <w:ind w:firstLine="480" w:firstLineChars="200"/>
        <w:jc w:val="left"/>
        <w:rPr>
          <w:sz w:val="24"/>
          <w:szCs w:val="24"/>
        </w:rPr>
      </w:pPr>
      <w:r>
        <w:rPr>
          <w:rFonts w:hint="eastAsia"/>
          <w:sz w:val="24"/>
          <w:szCs w:val="24"/>
        </w:rPr>
        <w:t>4.1.负责动物饲喂饲养。</w:t>
      </w:r>
    </w:p>
    <w:p>
      <w:pPr>
        <w:pStyle w:val="25"/>
        <w:spacing w:line="360" w:lineRule="auto"/>
        <w:ind w:firstLine="480" w:firstLineChars="200"/>
        <w:jc w:val="left"/>
        <w:rPr>
          <w:sz w:val="24"/>
          <w:szCs w:val="24"/>
        </w:rPr>
      </w:pPr>
      <w:r>
        <w:rPr>
          <w:rFonts w:hint="eastAsia"/>
          <w:sz w:val="24"/>
          <w:szCs w:val="24"/>
        </w:rPr>
        <w:t>4.2.负责动物栖所及周边卫生清扫、清洗、消毒。</w:t>
      </w:r>
    </w:p>
    <w:p>
      <w:pPr>
        <w:pStyle w:val="25"/>
        <w:spacing w:line="360" w:lineRule="auto"/>
        <w:ind w:firstLine="480" w:firstLineChars="200"/>
        <w:jc w:val="left"/>
        <w:rPr>
          <w:sz w:val="24"/>
          <w:szCs w:val="24"/>
        </w:rPr>
      </w:pPr>
      <w:r>
        <w:rPr>
          <w:rFonts w:hint="eastAsia"/>
          <w:sz w:val="24"/>
          <w:szCs w:val="24"/>
        </w:rPr>
        <w:t>4.3.负责动物栖所的环境控制，如通风换气，光照控制等。</w:t>
      </w:r>
    </w:p>
    <w:p>
      <w:pPr>
        <w:pStyle w:val="25"/>
        <w:spacing w:line="360" w:lineRule="auto"/>
        <w:ind w:firstLine="480" w:firstLineChars="200"/>
        <w:jc w:val="left"/>
        <w:rPr>
          <w:sz w:val="24"/>
          <w:szCs w:val="24"/>
        </w:rPr>
      </w:pPr>
      <w:r>
        <w:rPr>
          <w:rFonts w:hint="eastAsia"/>
          <w:sz w:val="24"/>
          <w:szCs w:val="24"/>
        </w:rPr>
        <w:t>4.4.负责动物饲养设施设备的维护、维修、更换等。</w:t>
      </w:r>
    </w:p>
    <w:p>
      <w:pPr>
        <w:pStyle w:val="25"/>
        <w:spacing w:line="360" w:lineRule="auto"/>
        <w:ind w:firstLine="480" w:firstLineChars="200"/>
        <w:jc w:val="left"/>
        <w:rPr>
          <w:sz w:val="24"/>
          <w:szCs w:val="24"/>
        </w:rPr>
      </w:pPr>
      <w:r>
        <w:rPr>
          <w:rFonts w:hint="eastAsia"/>
          <w:sz w:val="24"/>
          <w:szCs w:val="24"/>
        </w:rPr>
        <w:t>4.5.负责畜禽产品的装箱、装车。</w:t>
      </w:r>
    </w:p>
    <w:p>
      <w:pPr>
        <w:pStyle w:val="25"/>
        <w:spacing w:line="360" w:lineRule="auto"/>
        <w:ind w:firstLine="480" w:firstLineChars="200"/>
        <w:jc w:val="left"/>
        <w:rPr>
          <w:sz w:val="24"/>
          <w:szCs w:val="24"/>
        </w:rPr>
      </w:pPr>
      <w:r>
        <w:rPr>
          <w:rFonts w:hint="eastAsia"/>
          <w:sz w:val="24"/>
          <w:szCs w:val="24"/>
        </w:rPr>
        <w:t>4.6.负责养殖场周边绿化的管养。</w:t>
      </w:r>
    </w:p>
    <w:p>
      <w:pPr>
        <w:pStyle w:val="25"/>
        <w:spacing w:line="360" w:lineRule="auto"/>
        <w:ind w:firstLine="480" w:firstLineChars="200"/>
        <w:jc w:val="left"/>
        <w:rPr>
          <w:sz w:val="24"/>
          <w:szCs w:val="24"/>
        </w:rPr>
      </w:pPr>
      <w:r>
        <w:rPr>
          <w:rFonts w:hint="eastAsia"/>
          <w:sz w:val="24"/>
          <w:szCs w:val="24"/>
        </w:rPr>
        <w:t>4.7.负责动物粪便的清运。</w:t>
      </w:r>
    </w:p>
    <w:p>
      <w:pPr>
        <w:pStyle w:val="25"/>
        <w:spacing w:line="360" w:lineRule="auto"/>
        <w:ind w:firstLine="480" w:firstLineChars="200"/>
        <w:jc w:val="left"/>
        <w:rPr>
          <w:sz w:val="24"/>
          <w:szCs w:val="24"/>
        </w:rPr>
      </w:pPr>
      <w:r>
        <w:rPr>
          <w:rFonts w:hint="eastAsia"/>
          <w:sz w:val="24"/>
          <w:szCs w:val="24"/>
        </w:rPr>
        <w:t>4.8.参与疫苗接种、疾病防治工作。</w:t>
      </w:r>
    </w:p>
    <w:p>
      <w:pPr>
        <w:pStyle w:val="25"/>
        <w:spacing w:line="360" w:lineRule="auto"/>
        <w:ind w:firstLine="480" w:firstLineChars="200"/>
        <w:jc w:val="left"/>
        <w:rPr>
          <w:sz w:val="24"/>
          <w:szCs w:val="24"/>
        </w:rPr>
      </w:pPr>
      <w:r>
        <w:rPr>
          <w:rFonts w:hint="eastAsia"/>
          <w:sz w:val="24"/>
          <w:szCs w:val="24"/>
        </w:rPr>
        <w:t>4.9.负责病死动物的无害化处理。</w:t>
      </w:r>
    </w:p>
    <w:p>
      <w:pPr>
        <w:pStyle w:val="25"/>
        <w:spacing w:line="360" w:lineRule="auto"/>
        <w:ind w:firstLine="480" w:firstLineChars="200"/>
        <w:jc w:val="left"/>
        <w:rPr>
          <w:sz w:val="24"/>
          <w:szCs w:val="24"/>
        </w:rPr>
      </w:pPr>
      <w:r>
        <w:rPr>
          <w:rFonts w:hint="eastAsia"/>
          <w:sz w:val="24"/>
          <w:szCs w:val="24"/>
        </w:rPr>
        <w:t>4.10.负责养殖材料如如饲料、蛋箱、鸡蛋、动物等的接收、清点及台账的记录。</w:t>
      </w:r>
    </w:p>
    <w:p>
      <w:pPr>
        <w:pStyle w:val="25"/>
        <w:spacing w:line="360" w:lineRule="auto"/>
        <w:ind w:firstLine="480" w:firstLineChars="200"/>
        <w:jc w:val="left"/>
        <w:rPr>
          <w:sz w:val="24"/>
          <w:szCs w:val="24"/>
        </w:rPr>
      </w:pPr>
      <w:r>
        <w:rPr>
          <w:rFonts w:hint="eastAsia"/>
          <w:sz w:val="24"/>
          <w:szCs w:val="24"/>
        </w:rPr>
        <w:t>4.11.负责饲草及养殖场周边地块的种植。</w:t>
      </w:r>
    </w:p>
    <w:p>
      <w:pPr>
        <w:pStyle w:val="25"/>
        <w:spacing w:line="360" w:lineRule="auto"/>
        <w:ind w:firstLine="480" w:firstLineChars="200"/>
        <w:jc w:val="left"/>
        <w:rPr>
          <w:sz w:val="24"/>
          <w:szCs w:val="24"/>
        </w:rPr>
      </w:pPr>
      <w:r>
        <w:rPr>
          <w:rFonts w:hint="eastAsia"/>
          <w:sz w:val="24"/>
          <w:szCs w:val="24"/>
        </w:rPr>
        <w:t>（二）工作要求：</w:t>
      </w:r>
    </w:p>
    <w:p>
      <w:pPr>
        <w:pStyle w:val="25"/>
        <w:spacing w:line="360" w:lineRule="auto"/>
        <w:ind w:firstLine="480" w:firstLineChars="200"/>
        <w:jc w:val="left"/>
        <w:rPr>
          <w:sz w:val="24"/>
          <w:szCs w:val="24"/>
        </w:rPr>
      </w:pPr>
      <w:r>
        <w:rPr>
          <w:rFonts w:hint="eastAsia"/>
          <w:sz w:val="24"/>
          <w:szCs w:val="24"/>
        </w:rPr>
        <w:t>在基地专业技术人员的指导下开展工作，完成年度生产目标任务。</w:t>
      </w:r>
    </w:p>
    <w:p>
      <w:pPr>
        <w:pStyle w:val="25"/>
        <w:spacing w:line="360" w:lineRule="auto"/>
        <w:ind w:firstLine="480" w:firstLineChars="200"/>
        <w:jc w:val="left"/>
        <w:rPr>
          <w:sz w:val="24"/>
          <w:szCs w:val="24"/>
        </w:rPr>
      </w:pPr>
      <w:r>
        <w:rPr>
          <w:rFonts w:hint="eastAsia"/>
          <w:sz w:val="24"/>
          <w:szCs w:val="24"/>
        </w:rPr>
        <w:t>8.会议服务</w:t>
      </w:r>
    </w:p>
    <w:p>
      <w:pPr>
        <w:pStyle w:val="25"/>
        <w:spacing w:line="360" w:lineRule="auto"/>
        <w:ind w:firstLine="480" w:firstLineChars="200"/>
        <w:jc w:val="left"/>
        <w:rPr>
          <w:sz w:val="24"/>
          <w:szCs w:val="24"/>
        </w:rPr>
      </w:pPr>
      <w:r>
        <w:rPr>
          <w:rFonts w:hint="eastAsia"/>
          <w:sz w:val="24"/>
          <w:szCs w:val="24"/>
        </w:rPr>
        <w:t>8.1服务范围</w:t>
      </w:r>
    </w:p>
    <w:p>
      <w:pPr>
        <w:pStyle w:val="25"/>
        <w:spacing w:line="360" w:lineRule="auto"/>
        <w:ind w:firstLine="480" w:firstLineChars="200"/>
        <w:jc w:val="left"/>
        <w:rPr>
          <w:sz w:val="24"/>
          <w:szCs w:val="24"/>
        </w:rPr>
      </w:pPr>
      <w:r>
        <w:rPr>
          <w:rFonts w:hint="eastAsia"/>
          <w:sz w:val="24"/>
          <w:szCs w:val="24"/>
        </w:rPr>
        <w:t>楼宇内公共会议室、报告厅、接待室等会议场所。负责做好各会议室、报告厅、接待室等会议场所的日常管理和设施设备操作管理工作。</w:t>
      </w:r>
    </w:p>
    <w:p>
      <w:pPr>
        <w:pStyle w:val="25"/>
        <w:spacing w:line="360" w:lineRule="auto"/>
        <w:ind w:firstLine="480" w:firstLineChars="200"/>
        <w:jc w:val="left"/>
        <w:rPr>
          <w:sz w:val="24"/>
          <w:szCs w:val="24"/>
        </w:rPr>
      </w:pPr>
      <w:r>
        <w:rPr>
          <w:rFonts w:hint="eastAsia"/>
          <w:sz w:val="24"/>
          <w:szCs w:val="24"/>
        </w:rPr>
        <w:t>8.2总体要求</w:t>
      </w:r>
    </w:p>
    <w:p>
      <w:pPr>
        <w:pStyle w:val="25"/>
        <w:spacing w:line="360" w:lineRule="auto"/>
        <w:ind w:firstLine="480" w:firstLineChars="200"/>
        <w:jc w:val="left"/>
        <w:rPr>
          <w:sz w:val="24"/>
          <w:szCs w:val="24"/>
        </w:rPr>
      </w:pPr>
      <w:r>
        <w:rPr>
          <w:rFonts w:hint="eastAsia"/>
          <w:sz w:val="24"/>
          <w:szCs w:val="24"/>
        </w:rPr>
        <w:t>服务场所安全、有序、干净、整洁、舒适。每次会议前，根据要求做好各项会议准备工作，确保会议室及附属设施干净、整洁、舒适，会议视频、音响等设备正常使用，盆景、花卉摆放得体；会议中确保会议设施设备正常使用，按照规范会议礼仪要求和标准，做好茶水服务工作。会议结束后，全面进行清扫、清运垃圾、整理会议家具、设备等；门窗每周清洁、擦洗两次；每年对座椅专业深度清洁一次。按“常消毒”要求做好各会议室、报告厅清洁消毒工作。</w:t>
      </w:r>
    </w:p>
    <w:p>
      <w:pPr>
        <w:pStyle w:val="25"/>
        <w:spacing w:line="360" w:lineRule="auto"/>
        <w:ind w:firstLine="480" w:firstLineChars="200"/>
        <w:jc w:val="left"/>
        <w:rPr>
          <w:sz w:val="24"/>
          <w:szCs w:val="24"/>
        </w:rPr>
      </w:pPr>
      <w:r>
        <w:rPr>
          <w:rFonts w:hint="eastAsia"/>
          <w:sz w:val="24"/>
          <w:szCs w:val="24"/>
        </w:rPr>
        <w:t>9.“7个专项行动”工作内容和要求</w:t>
      </w:r>
    </w:p>
    <w:p>
      <w:pPr>
        <w:pStyle w:val="25"/>
        <w:spacing w:line="360" w:lineRule="auto"/>
        <w:ind w:firstLine="480" w:firstLineChars="200"/>
        <w:jc w:val="left"/>
        <w:rPr>
          <w:sz w:val="24"/>
          <w:szCs w:val="24"/>
        </w:rPr>
      </w:pPr>
      <w:r>
        <w:rPr>
          <w:rFonts w:hint="eastAsia"/>
          <w:sz w:val="24"/>
          <w:szCs w:val="24"/>
        </w:rPr>
        <w:t>9.1“7个专项行动”工作内容</w:t>
      </w:r>
    </w:p>
    <w:p>
      <w:pPr>
        <w:pStyle w:val="25"/>
        <w:spacing w:line="360" w:lineRule="auto"/>
        <w:ind w:firstLine="480" w:firstLineChars="200"/>
        <w:jc w:val="left"/>
        <w:rPr>
          <w:sz w:val="24"/>
          <w:szCs w:val="24"/>
        </w:rPr>
      </w:pPr>
      <w:r>
        <w:rPr>
          <w:rFonts w:hint="eastAsia"/>
          <w:sz w:val="24"/>
          <w:szCs w:val="24"/>
        </w:rPr>
        <w:t>按照爱国卫生“7个专项行动”工作要求对所服务范围按专项行动要求开展所有物业服务。根据“清垃圾、扫厕所、勤洗手、净餐馆、常消毒、管集市、众参与”“7个专项行动”的工作要求建立完善的工作制度和规范的操作流程，做到学校卫生管理全达标。（“7个专项”所需洗手液、香薰、消毒剂、由甲方提供）</w:t>
      </w:r>
    </w:p>
    <w:p>
      <w:pPr>
        <w:pStyle w:val="25"/>
        <w:spacing w:line="360" w:lineRule="auto"/>
        <w:ind w:firstLine="480" w:firstLineChars="200"/>
        <w:jc w:val="left"/>
        <w:rPr>
          <w:sz w:val="24"/>
          <w:szCs w:val="24"/>
        </w:rPr>
      </w:pPr>
      <w:r>
        <w:rPr>
          <w:rFonts w:hint="eastAsia"/>
          <w:sz w:val="24"/>
          <w:szCs w:val="24"/>
        </w:rPr>
        <w:t>9.2工作要求：</w:t>
      </w:r>
    </w:p>
    <w:p>
      <w:pPr>
        <w:pStyle w:val="25"/>
        <w:spacing w:line="360" w:lineRule="auto"/>
        <w:ind w:firstLine="480" w:firstLineChars="200"/>
        <w:jc w:val="left"/>
        <w:rPr>
          <w:sz w:val="24"/>
          <w:szCs w:val="24"/>
        </w:rPr>
      </w:pPr>
      <w:r>
        <w:rPr>
          <w:rFonts w:hint="eastAsia"/>
          <w:sz w:val="24"/>
          <w:szCs w:val="24"/>
        </w:rPr>
        <w:t>9.2.1清垃圾：做到服务场所无裸露垃圾，所有垃圾应收尽收、日产日清。</w:t>
      </w:r>
    </w:p>
    <w:p>
      <w:pPr>
        <w:pStyle w:val="25"/>
        <w:spacing w:line="360" w:lineRule="auto"/>
        <w:ind w:firstLine="480" w:firstLineChars="200"/>
        <w:jc w:val="left"/>
        <w:rPr>
          <w:sz w:val="24"/>
          <w:szCs w:val="24"/>
        </w:rPr>
      </w:pPr>
      <w:r>
        <w:rPr>
          <w:rFonts w:hint="eastAsia"/>
          <w:sz w:val="24"/>
          <w:szCs w:val="24"/>
        </w:rPr>
        <w:t>9.2.2扫厕所：服务范围内所有卫生间达到“四净三无两通一明”（地面净、墙面净、厕面净、周边净，无溢流、无蚊蝇、无臭味，水通、电通、灯明）和“二有”(有洗手液、有香薰)标准。</w:t>
      </w:r>
    </w:p>
    <w:p>
      <w:pPr>
        <w:pStyle w:val="25"/>
        <w:spacing w:line="360" w:lineRule="auto"/>
        <w:ind w:firstLine="480" w:firstLineChars="200"/>
        <w:jc w:val="left"/>
        <w:rPr>
          <w:sz w:val="24"/>
          <w:szCs w:val="24"/>
        </w:rPr>
      </w:pPr>
      <w:r>
        <w:rPr>
          <w:rFonts w:hint="eastAsia"/>
          <w:sz w:val="24"/>
          <w:szCs w:val="24"/>
        </w:rPr>
        <w:t>9.2.3勤洗手：服务范围内洗手设施做到配套到位、管理规范，设置洗手引导标识，建立卫生保洁制度，张贴科学洗手宣传画，确保洗手设施保持正常状态，按照“使用合理、不浪费“原则，做到及时添加洗手用品。</w:t>
      </w:r>
    </w:p>
    <w:p>
      <w:pPr>
        <w:pStyle w:val="25"/>
        <w:spacing w:line="360" w:lineRule="auto"/>
        <w:ind w:firstLine="480" w:firstLineChars="200"/>
        <w:jc w:val="left"/>
        <w:rPr>
          <w:sz w:val="24"/>
          <w:szCs w:val="24"/>
        </w:rPr>
      </w:pPr>
      <w:r>
        <w:rPr>
          <w:rFonts w:hint="eastAsia"/>
          <w:sz w:val="24"/>
          <w:szCs w:val="24"/>
        </w:rPr>
        <w:t>9.2.4常消毒：针对不同服务区域、部位，结合甲方实际使用情况，制定场所、重点部位的清洁消毒方案并组织实施，建立传染病疫情及相关突发公共卫生事件的应急预案，按区域、部位消毒频次要求做好每日清洁消毒及台帐记录工作，按照《公共场所卫生管理规范》（GB37487—2019）及常态化疫情防控要求执行。</w:t>
      </w:r>
    </w:p>
    <w:p>
      <w:pPr>
        <w:pStyle w:val="25"/>
        <w:spacing w:line="360" w:lineRule="auto"/>
        <w:ind w:firstLine="480" w:firstLineChars="200"/>
        <w:jc w:val="left"/>
        <w:rPr>
          <w:sz w:val="24"/>
          <w:szCs w:val="24"/>
        </w:rPr>
      </w:pPr>
      <w:r>
        <w:rPr>
          <w:rFonts w:hint="eastAsia"/>
          <w:sz w:val="24"/>
          <w:szCs w:val="24"/>
        </w:rPr>
        <w:t>9.2.5众参与：运用各种载体开展爱国卫生运动宣传、教育工作，倡导师生积极参与校园健康文明新风尚的推进，配合甲方做好爱国卫生大扫除活动的开展。</w:t>
      </w:r>
    </w:p>
    <w:p>
      <w:pPr>
        <w:pStyle w:val="25"/>
      </w:pPr>
    </w:p>
    <w:p>
      <w:r>
        <w:rPr>
          <w:rFonts w:hint="eastAsia"/>
        </w:rPr>
        <w:br w:type="page"/>
      </w:r>
    </w:p>
    <w:p>
      <w:pPr>
        <w:widowControl/>
        <w:spacing w:line="360" w:lineRule="auto"/>
        <w:jc w:val="center"/>
        <w:rPr>
          <w:rFonts w:ascii="宋体" w:hAnsi="宋体" w:cs="宋体"/>
          <w:b/>
          <w:bCs/>
          <w:kern w:val="0"/>
          <w:sz w:val="24"/>
          <w:szCs w:val="24"/>
        </w:rPr>
      </w:pPr>
      <w:r>
        <w:rPr>
          <w:rFonts w:hint="eastAsia" w:ascii="宋体" w:hAnsi="宋体" w:cs="宋体"/>
          <w:b/>
          <w:bCs/>
          <w:kern w:val="0"/>
          <w:sz w:val="24"/>
          <w:szCs w:val="24"/>
        </w:rPr>
        <w:t>昆明学院后勤集团昆师路（含西华路）校区后勤服务项目管理服务内容及标准</w:t>
      </w:r>
    </w:p>
    <w:p>
      <w:pPr>
        <w:widowControl/>
        <w:spacing w:line="360" w:lineRule="auto"/>
        <w:ind w:firstLine="480" w:firstLineChars="200"/>
        <w:jc w:val="left"/>
        <w:rPr>
          <w:rFonts w:ascii="宋体" w:hAnsi="宋体" w:cs="宋体"/>
          <w:kern w:val="0"/>
          <w:sz w:val="24"/>
          <w:szCs w:val="24"/>
        </w:rPr>
      </w:pP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一、学生宿舍</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1.组长岗位</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1.1.熟悉和掌握所管辖宿舍区域房间数、入住学生、设施设备等情况。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1.2.提高宿舍区域的文化建设，做好黑板报的宣传工作，协助苑长做好文化走廊、寝室文化活动等，充分发挥公寓育人的功能。</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1.3.对日常晚归学生、在宿舍使用违规电器的学生及时联系相关学院的班主任、辅导员、副书记，并每周统计上报。</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1.4.负责新老生入住和毕业生退宿的具体安排。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1.5.负责宿舍区域内消防设施的管理及定期排查工作。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1.6.配合有关部门做好宿舍的安全检查工作及防火、防盗工作。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1.7.管辖区域要多走、多看、多检查、多了解安全隐患，发现情况及时处理或上报，并做好检查台帐记录。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1.8.定期和不定期检查宿舍卫生情况；每天巡视宿舍不少于1次。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1.9.有基本操作电脑的能力，按工作需要进行日常操作。有一定的敏锐性，及时掌握学生动态，关注个别特殊学生，及时化解学生之间的矛盾，及时上报领导。</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1.10.按照学生公寓“六T”要求：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一是维护好管辖区域内的日常秩序，做到行为育人；</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二是定期核对住宿人员信息，确保无私自租、借床位情况；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三是在危险处规范粘贴警示标语，临时作业规范设置警示标牌，特殊气候设提醒通告，节假日、假期设安全提醒，对其他特殊时段建立安全提示语；</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四是对住宿学生进行满意率测评，为中心提供测评数据，了解综合服务满意度，每学期至少一次测评；</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五是与学院等相关部门配合，开展学生管理和教育工作，对学院领导进公寓次数和工作内容有相关要求和记录，与学院建立紧密的工作联系；</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六是认真做好台账，定期检查各类台账记录，是否有天天检查和反馈记录的情况。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1.11.做好疫情防控常态化工作，掌握好疫情防控工作流程，熟知每种消毒药水配比，正确使用。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2.值班员岗位</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按照二十四小时值班制，须做到“三有”：值班有记录，检查有登记，交接班有交待。“三严”：严格遵守值班纪律，严格按时上下班，严格执行男女生不互串宿舍及做好外来人员出入宿舍登记。“三落实”：落实家具、水、电设施报修登记，落实宿舍钥匙保管、发放及学生的借用，落实各种检查制度。</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2.2.每周定期或不定期对本区学生宿舍进行卫生检查或抽查。</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2.3.做好新生入住、实习离校、毕业离校、军训等特殊时间段的专项服务。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2.4.配合区长做好消防安全检查工作，每天检查楼层消防器材、消防安全通道及楼顶太阳能等，若发现问题及时上报给组长。</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2.5.熟悉楼内消防器材的存放位置，熟练掌握消防器材的使用方法。遇到紧急情况，及时指引学生从安全通道疏散。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2.6.有一定的语言表达能力及文化修养、热爱本职工作、关爱学生。使用文明语言，不与学生发生争吵。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2.7.做好值班、换岗工作以及晚间巡楼事项，妥善处理夜间发生情况。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2.8.按照学生公寓“六T”要求：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一是做到着装得体整洁，佩戴工作牌上岗，仪表端正，语言文明，热情亲和；二是督促学生严格遵守学校的作息时间，做好晚寝检查、对日常晚归学生询问清楚晚归原因、做好登记。</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2.9.如遇突发事件,值班人员必须在第一时间到达现场，并上报当天值班领导和相关人员；如情况紧急征得当天值班领导同意的情况下可直接报警,相关主管人员必须在第一时间到现场处理问题或协调处理。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2.10.做好工作记录，认真填写交接班记录，严禁离岗、脱岗。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2.11.为做好疫情防控常态化工作，掌握好疫情防控工作流程，熟知每种消毒药水配比，正确使用。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3.宿舍保洁岗位</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卫生管理按照“四净”、“三无”要求，做到地面干净、墙面干净、厕位干净、周边干净，无溢流、无蚊蝇、无臭味。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3.1.对领用的清洁用具、消毒药水妥善保管，熟知每种消毒药水配比，正确使用。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3.2.所收集的垃圾必须及时清理到门口的垃圾桶，不得堆放在宿舍区内。按相关要求做好垃圾分类工作。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3.3.在清扫、清拖过程中，禁止从楼上抛掷杂物、垃圾、烟蒂、泼洒污水；禁止在窗口、阳台晾晒拖把、抹布。</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3.4.为做好疫情防控常态化工作，掌握好疫情防控工作流程，熟知每种消毒药水配比，正确使用。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3.5.按照公寓“六T”要求：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一是宿舍大厅和走廊地面干燥不滑，雨天设置“小心地滑”提示牌，并在各宿舍区大厅门口设置地垫，每周清洗一次，保证无污渍；二是将常用毛巾抹布规范摆放在相应位置，垃圾桶清洁及消毒；三是保洁工具区分用途，明确标示，摆放规范，进出通道畅通，做到保洁工具“有名有家”。</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3.6.公共卫生间、洗漱间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每天上午、下午各清扫1次。保持学生宿舍公共卫生间、洗漱间定期用药水消杀，每天清除便纸并清洗便纸箩，做到“四净”、“三无”。确保洗手设施正常使用。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3.7.楼梯、过道</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每天清扫清拖2次，全天保洁。保持学生宿舍楼梯及过道地面无纸屑、果皮、烟头等杂物，保持地面清洁；油漆墙裙、公共玻璃、镜子等保持干净，无灰尘；地面、楼梯做到无垃圾、无积水；楼梯扶手、栏杆、屋顶屋角、墙裙、墙面干净无灰尘、无蛛网；灭火器材、窗台、玻璃窗、公共设施等洁净。</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3.8.大厅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每天清扫清拖2次，全天保洁、消杀。保持学生宿舍大厅地面干净、明亮，无痰迹、无烟头、无纸屑果皮，无污垢，无口胶糖，无卫生死角。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3.9.墙壁、天花板</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每周1次清扫，保持学生宿舍墙壁、天花板，无灰尘、无蜘蛛网。</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二、绿化保洁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1.机械、设备基本要求：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1.1.配备相应的保洁用机械设备。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1.2.各类园林机械：剪草机、绿篱机、割灌机等各2至5台，并提供相关购买票据。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1.3.各类绿化药剂、施肥、消杀等设施设备不少于3套。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1.4.维修管道用工具一套。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1.5.其它相应的园林类、卫生保洁设备、工具和材料等。</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2.绿化养护服务质量标准和要求：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2.1．绿化养护技术措施比较完善，管理基本得当，植物配置合理，基本达到黄土不露天。根据学校管理规定与服务要求，制定切实可行的、科学的校园绿化养护方案和突发事件应急预案。</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2.2.根据学校实际要求，每学期对行政办公楼走道、指定办公室绿色植物更新购置、摆放和养护。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2.3.运用各种载体开展绿化宣传、教育工作，引导师生积极参与校园绿化建设。</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2.4.协助学校相关部门做好校内绿化的建设、改造、提升工作（乙方提供正常劳务，其它费用由学校承担）。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2.5.绿化植物养护：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2.5.1.各种植物生长正常，有观赏效果。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2.5.2.根据需要进行的校内绿化苗木移植及苗木补种，按计划年度总金额在50000元以内的（费用含在服务费中），由乙方承担。超过额度的由双方确定绿化苗木移植及苗木补种方案，经学校审批后委托乙方实施或由学校委托第三方实施，费用由学校承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2.5.3.乔木树冠基本完整，主侧枝分部均匀、数量适宜、修剪合理，内膛不乱，通风透光。花灌木开花及时、正常，花后修剪及时。绿篱、平台绿篱枝叶正常，整齐一致。行道树无缺株，绿地内无死树。</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2.5.4.落叶树新梢生长正常，叶片大小、颜色正常，在一般条件下，黄叶、焦叶、卷叶和有虫粪、虫网的叶片不得超过5%，生长期正常叶片保存率在90%以上。</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2.5.5.花坛、花带、花器植物轮廓清晰、整齐美观，适时开花，无残缺。</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2.5.6.草坪及地被植物整齐一致，覆盖率达98%以上，除缀花草坪外草坪内杂草率不得超过2%。草坪修剪：草坪高于10－15厘米必须修剪。</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2.5.7.病虫害防治及时，树木有蛀干害虫危害的株数不得超过1%；树木主干、主枝上平均每100平方米介壳虫的活虫数不得超过2头，较细枝条上平均每30厘米不得超过5头，且平均被害株数不得超过3%。叶上无虫粪，被虫咬的叶片每株不得超过5%，树木感病不得超过5%株。草坪感病率不得超过5%。</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2.5.8.寄生性植物危害不得超过1%，发现后应及时清除。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2.6.垂直绿化应根据不同植物的攀越特点，采取相应的牵引、设置网架等技术措施，视攀越植物生长习性，覆盖率不得低于80%，开花的攀越植物能适时开花。</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改善生长不良树木的绿地条件，加强水、肥、土的管理，使树木恢复常态。除受生长空间限制自然分化死亡的树木以及已按要求养护和防寒，因极寒天气和地下为不适生长条件造成的树木死亡外（必须提供证明材料），养护范围内的树木要求98%存活。</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2.8.废草及枯枝自行处理并及时运出校园，费用包含在养护费中，不得放入垃圾库或堆放在校园任何地方。</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2.9.观赏草坪每年必须施肥两次。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2.10.做好排涝、抗旱：</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2.10.1.雨季做好排涝工作，凡地栽植物出现排水不畅、影响植物生长的现象，应及时采取措施排涝，避免植物水涝死亡。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2.10.2.旱季做好抗旱工作，在原有的灌溉设施条件下，旱季因供水不足或管网突发事件断水，应自行组织抗旱生产，确保校园绿化正常生长。</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2.10.3.严格按学校规定使用绿化灌溉水，严禁使用消防水和违规使用饮用水作为绿化灌溉。</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2.11.隐患冠枝及死亡树枝修剪：</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2.11.1.具有安全隐患的高大树木和偏冠树木必须及时修剪。</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2.11.2.具有安全隐患的枯死树木和树枝必须及时清理。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2.12.越冬养护：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2.12.1.凡合同养护范围内的畏寒植物均要求采取越冬防护措施。</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2.12.2.低矮的地被植物、树球、草花等覆盖遮阳网或具有防霜冻功能的材料覆盖。</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2.12.3.凡畏寒树树种树干米径小于30厘米，树高及冠幅小于3米的要求用遮阳网覆盖，树干要求包裹草绳或毛毡、无纺布等。凡树干米径大于30厘米、树高及冠幅大于3米的要求做到越东棚防护，树干要求包裹草绳或毛毡、无纺布等两层以上，高度2.5米以上，外层包裹塑料膜，高度与草绳等一致。树冠搭加，四周用塑料膜和遮阴网覆盖。越冬防护棚要求坚实牢固，架子主体结构使用Φ50的钢材架子管，以确保架子承载能力和安全。确保畏寒树木不受冻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2.13.绿化用水要求：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2.13.1.绿化用水使用校内中水和地表水为主，中水和地表水不能满足绿化需求时，根据实际情况乙方与学校主管部门协商处理。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2.13.2.乙方负责绿化水管及水龙头、抽水系统等设施的管理和维护更换，保证下次招标变换乙方时能正常使用。如变换乙方时，上述设施不能正常使用，产生的维修及材料费用由原乙方负责。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2.13.3.乙方必须爱护供水设施，节约用水，不用水时必须将水阀关严，不得出现渗水，不得让非绿化养护人员乱用绿化用水。如果发现因管理不善而浪费绿化用水等情形，按学校有关规定处理。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2.13.4.如主水管道因非人为因素损坏的情况，应及时上报学校处理。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2.13.5.乙方不得私自接用自来水。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2.13.6.在养护过程中采取切实可行的节能减排措施逐年降低能耗。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2.14.绿地管理要求：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2.14.1.绿地完整，无红土裸露，无堆物、堆料、搭棚，树干上无钉栓等现象。保持绿地整洁，无绿化生产垃圾（如树枝、树叶、草屑等）、绿地生产垃圾做到保洁及时、日产日清。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2.14.2.保持绿地内无垃圾杂物，无鼠洞和蚊蝇滋生地等，发现鼠洞要随时堵塞。及时清除“树挂”等白色污染物及绿地内水面的杂物。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2.14.2.清除垃圾杂物后应注意保洁，集中后的垃圾杂物和器具应摆放在隐蔽的地方，严禁焚烧垃圾和枯枝落叶。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2.14.3.应保护好绿地内的花草树木，保持绿地的完整。经批准临时占用的绿地，应按时收回，并监督恢复原状。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2.14.4.加强监管，严禁绿地内堆放杂物和停放与绿化作业无关的一切车辆；严禁在绿地植物上贴挂标语、晾晒衣物等。</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2.14.5.绿地内做了日常保洁，不能有烟头、纸屑、杂物等。</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2.14.6.按照学校规定时间对果树进行打果。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2.14.7.对校园绿化进行管理，防止有人踩踏草皮、进入绿化内、捕鱼、摘果。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2.15.安全生产：</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2.15.1.乙方必须制定完善的安全生产管理制度。</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2.15.2.乙方须对工作中的人员安全负责，若在工作过程中造成安全事故或造成他人人身安全事故的，由乙方负责。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2.15.3.学校提供给乙方的生产用房仅限于存放用于养护有关的生产用具、设备设施和物资，严禁在库房内存放汽油、柴油、香蕉水等易燃易爆物品。有毒有害物品必须用金属柜上锁保存，并专人专管，如因乙方管理不当发生的公共事故由乙方自行承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2.15.4.库房管理要达到学校安全管理规定的相关要求使用和管理。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2.15.5.做好设备维护保养，正确使用和操作设备，避免违规操作造成人员伤害;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2.15.6.施用农药要事先通告并做好标志警示行人，做好行人和自我防护，杜绝施用农药造成人员中毒;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2.15.7.高大树木的枯枝、死枝应及时修剪，防止枯枝、死枝坠落造成人员伤害;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2.15.8.大树修剪防护设施要到位，严禁野蛮施工，防止施工造成人员伤害;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2.15.9.树木修剪的枯枝和废草要及时清运，严禁堆积林内，做好森林防火，减少火灾隐患。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2.16.配合学校相关部门做好绿化养护的监督管理工作，建立各项工作台帐以及设施、设备维护记录，项目终止时做好移交工作。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2.17.以上未尽绿化养护事项，参照CJJT 287-2018二级养护标准执行。</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3.室外保洁服务质量标准及要求：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3.1．建立健全卫生保洁制度。</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3.2.室外保洁服务标准和要求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3.2.1.室外保洁要求每日清扫不限次数，必须保证道路、广场全天卫生整洁，做到无烟蒂、纸屑、果皮、枯枝落叶等杂物，卫生无死角。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3.2.2.做好校园室外运动场、道路、广场、绿地、室外停车场、洗手设施、道路凳子、宣传栏、垃圾桶等公共设施的的日常清洁和保洁用品配置服务，每日拖擦清扫不少于一次，并保持全天干净整洁；及时铲除道路广场地面杂草，路面不得出现任何植物。</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3.2.3.垃圾箱（桶）每日清理不少于一次，日产日清，并全天候巡查，确保垃圾箱（桶）无外溢现象，保持全天无虫无嗅味。及时清理垃圾清运过程中掉漏的垃圾，不得造成环境污染。垃圾箱（桶）维修养护做到无破损缺失，及时发现及时维修和补装，整体补装的垃圾箱（桶）必须与原路段设置样式、颜色一致，确保完好使用率达100%。</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3.2.4.做好校园各区域室外所产生的废弃物、垃圾的收集、清运，主要是生活垃圾和厨余垃圾（不含绿化产生的垃圾和建筑垃圾）；垃圾及时清运至垃房，并负责联系环卫部门外运（采用封闭式清运车），日产日清，保持场地环境卫生清洁，定期进行蚊虫消杀（夏季等高发季节要每天进行消杀）做到无异味、无蚊蝇、无鼠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3.2.5.负责校园垃圾收集、处理设施设备的使用、维护和管理，确保垃圾的投放、收集正常，每天由人专职负责操作和巡查。卫生设施设备要妥善保管，做到不丢失、不缺损，如有丢缺，由乙方自行负责补缺。</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3.2.6.按上级和学校要求，负责做好校园“防疫工作”的“清洁、消杀工作”，所需物资由乙方自备。在特殊时期在学校要求下根据需要增加消毒频率。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3.2.7.每月定期清洗观水池、更换景水，保证水质清澈，无垃圾、无杂物。并根据水质情况，定期投放消毒药物，确保水质达标。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3.2.8.积极配合学校爱卫会做好灭“四害”工作。主动做好捕鼠、杀虫工作，灭公害器具材料、药物等由乙方自备。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3.2.9.负责服务区域内环境卫生的监督巡查，有义务劝阻破坏环境卫生的行为并报告学校相关部门。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3.2.10.乙方根据保洁需要，自行配备齐全的卫生机械和工具。</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3.2.11.负责学校大型活动如：开学迎新、校运会、重要会议、庆典等活动及学校安排的临时性保洁工作。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3.2.12.保洁人员作业时必须穿戴安全反光标志的工作服，确保人身安全。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3.2.13.配合学校相关部门做好卫生保洁的监督管理工作，并做好工作台帐。</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3.3．管道清掏服务标准和要求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3.3.1.做好日常化粪池的巡查与管理，每学期对校园内的化粪池进行至少2次全面清掏，保证校园化粪池的正常使用，日常巡查发现化粪池满、溢情况，确保及时清运。</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3.3.2.每天巡查窨井盖、沟渠盖板有无损坏，如有损坏及时做好安全防护措施，并上报学校及时更换。</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3.3.3.做好室外雨、污排水管道、沟渠的疏通，每年全面清掏1次，每月清扫不少于一次，确保雨、污排水管道、沟渠的畅通、无淹积水。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3.4公厕保洁要求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3.4.1每日负责对卫生间、洗手间、擦拭、冲洗四次，每周对卫生间蹲坑、小便槽进行消毒、防臭，下雨天增加次数，定期扫除墙面、顶面。做到便坑、便盆干净无污垢，下水道无淤积；门、隔板、墙面干净无灰尘、整洁无污迹、屋顶屋角无蜘蛛网；地面干净无积水、无烟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3.4.2每日擦拭洗漱间水暖器材、台面、面盆、镜子等设施，面盆及台面干净、明亮、无污渍，镜子明亮，做到设施干净无尘，全天保洁，卫生检查达标；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3.4.3垃圾每天至少收集、清运二次；每月或者不定期擦拭一次建筑物棱角上的灰尘。</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3.5.校园有害生物防治服务标准和要求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3.5.1.做好校园室内外公共区域消杀服务工作。乙方须指派有消杀经验的专业技术人员到约定的服务范围进行检查和消杀，自备器械和规定的药物，并事先通知学校备案。乙方在履行服务时，应配合学校的合理安排和监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3.5.2.做好校园内灭四害工作，每年按学校要求投药不少于两次。确保校园无鼠患。定期对沟渠等有积水的地方进行消杀，降低苍蝇、蚊子、蟑螂的繁殖危害。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3.5.3.有效控制老鼠、苍蝇、蟑螂、蚊子、红火蚁的密度。</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3.5.4.每月至少4次对服务范围进行处理和检查，并根据消杀效果及学校需求增加处理和检查的次数。每次服务后须出具有害生物消杀服务报告，确认所使用的药物、地点和方法。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3.5.5.乙方使用防治有害生物的药物必需符合爱卫办及国家有关部门的规定，并确保安全和效果。每天安排一名专业技术人员日常巡查及现场消杀，并作好记录。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3.5.6.根据学校要求做好其它有关清洁消杀服务工作。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3.5.7.按学校要求做好工作台账。</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4、其它要求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4.1.乙方应具有节能减排管理能力，重点用能系统、设备操作岗位应具备专业技术人员，制定具体措施和节能减排方案。</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4.2.乙方服务期间使用农药、化肥、消杀药物等必须符合国家相关标准，管理必须专人专管，如因乙方管理和使用不当发生的责任事故，由乙方自行承担。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4.3.乙方须按国家规范及标准，提供长期警示牌和临时警示牌，如果考虑不周、摆放不当造成安全事故，由乙方负责。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4.4.乙方必须建立健全绿化养护及室外保洁工作台账，并按要求接受学校及上级部门的检查、指导。</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三、楼宇管理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1.保洁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1.1.公共区域保洁工作要求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1.1.1保洁员每月负责对室外走道、公共门厅、楼梯、墙裙、栏杆消防栓箱表面、窗台、玻璃门窗、垃圾箱等的清洁；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1.1.2走道、楼梯、门厅、每天最少擦拭二次，楼梯扶手、垃圾箱、栏杆每天擦拭一次，定期扫除墙面、顶面，窗台、玻璃门窗每周最少擦拭一次；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1.1.3灭火栓箱表面、防火门每周用半干抹布清洁二次，每周用小毛刷或干海绵清擦一次；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1.1.4定期清运过道垃圾箱内的垃圾，垃圾每天最少清运两次，清运途中不掉漏垃圾，无污染路面。</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1.2、卫生间、洗手间、开水间保洁工作要求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1.2.1每日负责对卫生间、洗手间、开水间清扫、擦拭、冲洗六次（教学楼宇每天增加到八次），每周对卫生间蹲坑、小便槽进行消毒、防臭，下雨天增加次数，定期扫除墙面、顶面。做到便坑、便盆干净无污垢，下水道无淤积；门、隔板、墙面干净无灰尘、整洁无污迹、屋顶屋角无蜘蛛网；地面干净无积水、无烟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1.2.2每日擦拭洗漱间水暖器材、台面、面盆、镜子等设施，面盆及台面干净、明亮、无污渍，镜子明亮，做到设施干净无尘，全天保洁，卫生检查达标；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1.2.3每日擦拭开水间设施，茶篓每天最少清倒、清洗二次。地面无污渍积水，做到设施干净无尘，全天保洁，卫生检查达标；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1.2.4垃圾每天至少收集、清运二次；每月或者不定期擦拭一次建筑物棱角上的灰尘。</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1.3.教室、会议室保洁工作要求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1.3.1普通教室：地面、讲台、课桌椅、抽屉每天最少保洁三次，每周清洗玻璃窗最少一次。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1.3.2每月擦拭顶棚、灯具、墙面最少一次。达到地面干净无痰迹、无纸屑果皮，墙裙、墙面无灰尘、无脚印、无涂污；讲台、课桌椅、课桌内无灰尘、杂物；窗明几净，灯具明亮、无灰无垢。全天保洁，卫生检查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1.3.3多媒体、语音教室：除与普通教室相同标准外，每天三次的保洁时间另有要求，即：第一次中午、第二次17点至19点之间、第三次22点左右。按照清洁要求保持多媒体、语音设施干净、整洁。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1.3.4学生公共计算机房：每天保洁一次，按照清洁要求保持设施干净、整洁。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13.5会议室在不使用时，关闭所有门窗，每周安排定期清洁一次，根据使用情况，安排在会前、会后各进行一次清洁，清擦、清拖地面，擦抹桌椅、家具、窗户，每周擦拭一次玻璃门窗。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2.教室管理服务内容</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教室管理人员需熟透教学楼公共设施种类、位置、分布情况和开关位置，掌握安全管理要求。管理人员熟知教学楼内的教学数量、各种教室的容量，是普通教室还是多媒体教室，多媒体教室的设备配置情况等信息，以使教室发生冲突时能及时调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2.2、教室使用整体安排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2.2.1乙方在每学期开学前根据学校提供的课程表排出《学期教室安排表》，每天按具体教室使用时间提前20分钟由管理人员打开教室，教室使用完后及时检查并锁闭教室。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乙方在接到学院、各学生组织因补课或组织活动需使用临时教室时，应严格审核申请是否有昆明学院相关教室管理部门的章，并及时在《临时教室使用登记表？》上登记及请送达人签字，同时将临时使用教室计划作记录，并及时更新过期的计划。乙方按使用时间提前20分钟开门，教室使用完后由当天乙方值班人员及时检查并锁闭教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2.2.3对外单位申请使用的教室严格按学校规定把关审核，申请手续不齐全的拒绝开门，并及时与学校教室管理部门进行信息沟通，避免教室的非法使用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2.3、普通教室的管理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2.3.1已规定作为自习教室的普通教室开门时间每天6：30-21：30，中途不再关门。考研自习室24小时开门。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2.3.2管理人员应不定时的巡视自习教室的使用情况，视人员上座情况增开或关闭自习教室，并及时关闭长明灯。</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2.4、多媒体教室管理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2.4.1每节课上课前20分钟开门，上课后管理人员进行巡视，有未按计划上课的教室及时关门，并检查多媒体设施设备的齐全和完好情况。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2.4.2每天上课结束后，管理人员应对当天使用过的教室作检查，关闭多媒体设施设备及门窗，发现有损坏情况及时上报学校相关部门。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2.5.值班服务、接待服务、失物招领服务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2.5.1值班室每天6：30-21：30有人值班，值班人员应定时巡视各楼宇通道门开关情况，定时打开及关闭各通道门。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2.5.2值班人员应做好来电、来访接待工作，对不能及时处理的问题应你很好记录并及时反馈相关部门和上级领导。</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2.5.3值班期间受理教室申请、调整，接待来访、问询、求助，提供开水服务。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2.5.4清理教室时拾获的物品或收到其他人送至的拾获物品，应及时登记、收存、公告、招领，建立与师生的紧密联系。</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2.6、统筹安排教室清洁工作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2.6.1普通教室的打扫时间尽可能的避开学生上自习时间，学生中餐、晚餐早间各打扫一次，次日自习室开放前早晨打扫一次。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2.6.2多媒体教室的打扫时间为中午、下午及晚课使用后各打扫一次。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2.6.3每周对所有教室玻璃清洁一次，视情况不定期清除桌椅上面的污渍。</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2.7、教室钥匙管理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2.7.1教室钥匙由管理人员专人统一管理。钥匙分使用和备用两部分，使用钥匙（3套）统一放入文件柜，使用时填写《钥匙发放/借用登记表》登记借用，用后及时还回，由管理人员每日清点核对，如有问题及时处理；备用钥匙统一放入文件柜锁存。</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2.7.2如有学校相关职能部门需要开门进行维修、调试等工作时，可以开门，但应陪同或注意直到关门。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2.8、教室报修服务工作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2.8.1管理人员在教室巡视时发现教学设施设备及多媒体设施设备有损坏情况应及时作好记录，有严重影响教学的情况应及时汇报学校相关部门维修。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2.8.2保洁人员在清洁过程中发现有设施设备的损坏情况，应及时上报管理部门，由管理部门做好相关记录，并及时上报学校相关部门。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四、维修维护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1.熟悉大楼公用设施种类、位置、分布情况；</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2.房屋共用部位进行日常管理和维修养护，建立检修记录和保养记录；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3.在设施发生损坏或接到报修时，维修人员在10分钟内展开维修，一般小型维修在当天内完成；</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4.更换零部件时保持使用原安装规格型号、保持“修旧如旧”的维修标准。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根据房屋实际使用情况，定期检查房屋共用部位的使用状况。属于小修范围的，及时组织修复；属于大、中修范围的，及时编制维修计划，向甲方提出报告与建议，根据甲方的决定，组织维修。保持公用设施完好率99%以上。</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5.巡视：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5.1每日至少巡查1次教室、阅览室、书库等敞开房间和楼梯通道以及其他共用部位的门窗、玻璃、窗帘、墙、顶、灯具、水暖器材等设施，设备运行是否正常。做好巡查记录，发现问题及时维修养护。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5.2期间走访教学室人员了解维修需求，争取主动维修。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照明：灯罩是否完好，开关、灯泡是否正常，外露线是否有脱落。</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消防设施：消防栓外、灭火器、烟感、消防报警按钮等是否完好、正常。</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停车场、场地：检查照明是否完好无损，地面是否破损，标识、导视牌是否完好。</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屋顶平台：管道是否漏水，防雷设施是否脱落断裂，排水口是否淤积堵塞。</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各类管线、桥架：是否脱落、断裂，是否有安全隐患。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房屋本体：墙体、楼板是否有裂缝或破损，墙体与散水坡交接处是否有裂缝。</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卫生间水暖设施等：水暖设施是否有跑、冒、滴、漏、堵、溢现象，墙面地面是否完好，电照、风扇设施设备是否正常。</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图书馆服务设施：是否正常完好，及时报告图书馆工作人员，尽力辅助维修。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6.办公室内维修（报修）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工作频次：全天24小时维修值班、报修受理，急修不过夜，小修小补24小时完成，大、中修两天内回音。</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接到报修后10分钟内到达现场维修，紧急维修5分钟内到达。一般维修当天内完成，较复杂的维修两天内完成。维修过程形成维修单记录，维修后由管理人员在两天内对维修情况进行复验或回访。100%回访，师生满意率95%以上。</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7.供电、照明</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工作频次：每日一遍巡检维修，全天接受报修，全天维修值班。</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随坏随修，保证供电正常、照明设施正常、无用电安全隐患。维修当天完成。</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8.给水、排水管道</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8.1每日一遍巡检维修，全天接受报修，维修值班。</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8.2保洁员、管理人员员工作中发现漏、堵现象随时报修。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保证供水正常、排水畅通，疏通给排水管道，杜绝跑、冒、滴、漏、堵、溢现象发生；更换零部件时保持使用原安装规格型号、保持“修旧如旧”的维修标准。在设施发生损坏或接到报修时，维修人员在10分钟内展开维修，一般小型维修在当天内完成。</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9.卫生间设施</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9.1每日一遍巡检维修，全天接受报修，维修值班。</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9.2保洁员清洁时发现漏、堵现象随时报修。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水暖卫生设施均能正常使用、发挥正常功能，经常检查、调整冲水阀、下水器、洁具，无滴、漏、堵、溢现象发生；更换零部件时保持使用原安装规格型号、保持“修旧如旧”的维修标准。在设施发生损坏或接到报修时，维修人员在10分钟内展开维修，减小漏水损失。保证水暖器材完好正常率100%。</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10.楼梯走道及墙面、各类管线</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10.1每日一遍巡检维修；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10.2工作人员发现损坏及时报修。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地面、墙面完好无破损，地砖无空鼓、松动，楼梯台阶防滑条无脱落；各种管线、桥架安全稳固，无脱落、歪斜。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11.外墙</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工作频次：每月一巡检维修；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质量标准：外墙面整洁，无乱贴乱挂。墙面无明显裂缝，外墙砖稳固牢实，无安全隐患。</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12.各种门窗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工作频次：</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（1）每日一遍巡检维修；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（2）工作人员发现损坏及时报修。</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质量标准：各种门开闭灵活，门五金配件完好。锁具完整，开关灵活，闭门器运作正常，各窗户完好，推拉顺畅，纱窗完整。玻璃稳固完好，密封条完整，无险玻烂窗。</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五、沐浴室服务要求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1.到岗提前烧好水，确保学生沐浴期间的用水正常。</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2.在岗人员均需持有有效的卫生健康合格证明,且应保持良好的个人卫生，勤洗澡、勤换衣、勤剪指甲。</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3.每天清洁室内外环境，做好消杀工作，保持经营场所内外环境卫生、舒适。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4.沐浴室要保持清洁，地面无杂物、无污水，墙面、天花板无污渍、无蜘蛛网，浴室门窗洁净卫生。</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5.沐浴场所使用的公共用品用具、设备、消毒药剂、消毒设施、清洁杀虫药剂等用品用具应到证照齐全的生产厂家或经营单位购买，按照国家有关规定索取检验合格证、生产企业卫生许可证或有关产品卫生许可批件。</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 xml:space="preserve">六、 “7个专项行动”工作要求 </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1.“7个专项行动”工作内容</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按爱国卫生“7个专项行动”工作要求对所服务范围开展物业所有服务。“7个专项行动”分别是：裸露垃圾全消除、公共厕所全达标、洗手设施全配套、公共场所清洁消毒全覆盖、餐饮服务环境卫生全改善、农贸市场环境卫生全提升、健康文明生活方式全参与。</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2.工作要求：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2.1．清垃圾：做到服务场所无裸露垃圾，所有垃圾应收尽收、日产日清。</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扫厕所：服务范围内所有卫生间达到“四净三无两通一明”（地面净、墙面净、厕面净、周边净，无溢流、无蚊蝇、无臭味，水通、电通、灯明）和“二有”(有洗手液、有香薰)标准，部分甲方指定卫生间同时达到“三有”（有手纸、有洗手液、有香薰）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2.3．勤洗手：服务范围内洗手设施做到配套到位、管理规范，设置洗手引导标识，建立卫生保洁制度，张贴科学洗手宣传画，确保洗手设施保持正常状态，按照“使用合理、不浪费“原则，做到及时添加洗手用品。</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2.4．常消毒：针对不同服务区域、部位，结合甲方实际使用情况，制定场所、重点部位的清洁消毒方案并组织实施，建立传染病疫情及相关突发公共卫生事件的应急预案，按区域、部位消毒频次要求做好每日清洁消毒及台帐记录工作，按照《公共场所卫生管理规范》（GB37487—2019）及常态化疫情防控要求执行，做到卫生管理全达标。</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2.5．众参与：运用各种载体开展爱国卫生运动宣传、教育工作，倡导师生积极参与校园健康文明新风尚的推进，配合甲方做好爱国卫生大扫除活动的开展。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3.防疫标准及要求：</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负责教室、卫生间及公共区域消杀工作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3.1.日常消杀工作：教室、卫生间及公共区域：每日进行至少两次消杀工作。</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3.2若遇考试，根据考试场数进行消毒，考试前、考试后都要进行消杀工作。即学校组织安排重要活动或突发情况（例如迎接新生、安排考试等），需要组织消杀人员对固定区域提前及持续的进行长时间、多频次消毒。</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3.3.消毒完毕后需要对消毒区域进行清洁，保证消毒药水不对木质地面、桌椅、金属制品及楼内盆栽、植物造成损坏；</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3.4.每周、每月向学校提供消杀工作方案、工作记录及工作信息，确保消杀有迹可循，有档可查。</w:t>
      </w:r>
    </w:p>
    <w:p>
      <w:pPr>
        <w:spacing w:line="360" w:lineRule="auto"/>
        <w:ind w:firstLine="480" w:firstLineChars="200"/>
        <w:rPr>
          <w:rFonts w:ascii="宋体" w:hAnsi="宋体" w:cs="宋体"/>
          <w:b/>
          <w:bCs/>
          <w:kern w:val="0"/>
          <w:sz w:val="24"/>
        </w:rPr>
      </w:pPr>
      <w:r>
        <w:rPr>
          <w:rFonts w:hint="eastAsia" w:ascii="宋体" w:hAnsi="宋体" w:cs="宋体"/>
          <w:kern w:val="0"/>
          <w:sz w:val="24"/>
          <w:szCs w:val="24"/>
        </w:rPr>
        <w:t>5、消毒液要根据不同区域进行不同配比，不能“一刀切”。（如卫生间与过道配比不相同，不能图省事就一个比例消毒到底）</w:t>
      </w:r>
    </w:p>
    <w:p>
      <w:pPr>
        <w:rPr>
          <w:rFonts w:ascii="宋体" w:hAnsi="宋体" w:cs="宋体"/>
          <w:b/>
          <w:bCs/>
          <w:kern w:val="0"/>
          <w:sz w:val="24"/>
        </w:rPr>
      </w:pPr>
      <w:r>
        <w:rPr>
          <w:rFonts w:hint="eastAsia" w:ascii="宋体" w:hAnsi="宋体" w:cs="宋体"/>
          <w:b/>
          <w:bCs/>
          <w:kern w:val="0"/>
          <w:sz w:val="24"/>
        </w:rP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附件四：服务考核办法</w:t>
      </w:r>
    </w:p>
    <w:p>
      <w:pPr>
        <w:widowControl/>
        <w:spacing w:line="360" w:lineRule="auto"/>
        <w:ind w:firstLine="482" w:firstLineChars="200"/>
        <w:jc w:val="left"/>
        <w:rPr>
          <w:rFonts w:ascii="宋体" w:hAnsi="宋体" w:cs="宋体"/>
          <w:b/>
          <w:bCs/>
          <w:kern w:val="0"/>
          <w:sz w:val="24"/>
          <w:szCs w:val="24"/>
        </w:rPr>
      </w:pPr>
    </w:p>
    <w:p>
      <w:pPr>
        <w:widowControl/>
        <w:spacing w:line="360" w:lineRule="auto"/>
        <w:jc w:val="center"/>
        <w:rPr>
          <w:rFonts w:ascii="宋体" w:hAnsi="宋体" w:cs="宋体"/>
          <w:b/>
          <w:bCs/>
          <w:kern w:val="0"/>
          <w:sz w:val="24"/>
          <w:szCs w:val="24"/>
        </w:rPr>
      </w:pPr>
      <w:r>
        <w:rPr>
          <w:rFonts w:hint="eastAsia" w:ascii="宋体" w:hAnsi="宋体" w:cs="宋体"/>
          <w:b/>
          <w:bCs/>
          <w:kern w:val="0"/>
          <w:sz w:val="24"/>
          <w:szCs w:val="24"/>
        </w:rPr>
        <w:t>昆明学院后勤集团昆师路（含西华路）校区后勤服务项目服务考核办法</w:t>
      </w:r>
    </w:p>
    <w:p>
      <w:pPr>
        <w:widowControl/>
        <w:spacing w:line="360" w:lineRule="auto"/>
        <w:ind w:firstLine="482" w:firstLineChars="200"/>
        <w:jc w:val="left"/>
        <w:rPr>
          <w:rFonts w:ascii="宋体" w:hAnsi="宋体" w:cs="宋体"/>
          <w:b/>
          <w:bCs/>
          <w:kern w:val="0"/>
          <w:sz w:val="24"/>
          <w:szCs w:val="24"/>
        </w:rPr>
      </w:pP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1.考核时间</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甲方对乙方每两月进行一次考核，年终进行一次综合考核，日常不定期进行巡视检查。</w:t>
      </w: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2.考核标准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采用百分制计分标准，考核内容及标准详见《昆明学院物业服务检查考核评分表》、《昆明学院实训基地动植物生产服务考核评分表》以及学校各部门、师生每半年对服务工作的满意度评议。</w:t>
      </w: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3.考核人员</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甲方相关部门及师生代表。</w:t>
      </w: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4.考核方式</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两月考核与年终考核相结合。通过定期检查考核和不定期检查，对乙方管理服务采取现场检查、检查工作日检记录、询问工作人员、征求学校相关部门和师生的意见建议等方式，依据考核评价标准，得出两月考和年终服务质量综合考核的综合得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4.1每两月考核由学校师生投诉和管理部门的日常检查组成，经核实有效投诉、日常检查中未按标准或要求的情形，按对应分值进行扣分。</w:t>
      </w:r>
      <w:r>
        <w:rPr>
          <w:rFonts w:hint="eastAsia" w:ascii="宋体" w:hAnsi="宋体" w:cs="宋体"/>
          <w:kern w:val="0"/>
          <w:sz w:val="24"/>
          <w:szCs w:val="24"/>
          <w:u w:val="single"/>
        </w:rPr>
        <w:t>每两月</w:t>
      </w:r>
      <w:r>
        <w:rPr>
          <w:rFonts w:hint="eastAsia" w:ascii="宋体" w:hAnsi="宋体" w:cs="宋体"/>
          <w:kern w:val="0"/>
          <w:sz w:val="24"/>
          <w:szCs w:val="24"/>
        </w:rPr>
        <w:t>考核得分只用于本次考核计分，罚款从服务费中扣除。</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4.2考核服务质量综合考核方式：按百分制进行，包括：</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4.2.1两月考核平均得分占年度总分的70%；</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4.2.2年终综合考核占总分的30%。其中考评会议现场评议结果占年度总分的10%。考评会议前师生满意度问卷调查占20%。</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满意率95%（含）以上的得20分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满意率94%-90%（含）区间的得15分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满意率89%－85%（含）以下的得10分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满意率85%以下的得5分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4.3年终服务质量综合考核二项分值相加为年度服务质量综合量化评价最终得分。最终得分大于等于95分的评为优秀，在95分-90分区间的评为良好，在90－85分的评为合格，在85分以下的评为不合格。</w:t>
      </w: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5.服务费支付</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服务费中标总金额按月折算，根据履约情况和考核结果，据实两个月支付一次（市财政另有规定的或有其他特殊情形的除外）。</w:t>
      </w:r>
    </w:p>
    <w:p>
      <w:pPr>
        <w:widowControl/>
        <w:spacing w:line="360" w:lineRule="auto"/>
        <w:ind w:firstLine="482" w:firstLineChars="200"/>
        <w:jc w:val="left"/>
        <w:rPr>
          <w:rFonts w:ascii="宋体" w:hAnsi="宋体" w:cs="宋体"/>
          <w:b/>
          <w:bCs/>
          <w:kern w:val="0"/>
          <w:sz w:val="24"/>
          <w:szCs w:val="24"/>
        </w:rPr>
      </w:pPr>
      <w:r>
        <w:rPr>
          <w:rFonts w:hint="eastAsia" w:ascii="宋体" w:hAnsi="宋体" w:cs="宋体"/>
          <w:b/>
          <w:bCs/>
          <w:kern w:val="0"/>
          <w:sz w:val="24"/>
          <w:szCs w:val="24"/>
        </w:rPr>
        <w:t>6.考核评价结果运用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6.1每两月考核结果运用：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6.1.1每次考核得分90分以上（含90分），全额支付服务费；</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6.1.2每次考核得分90分以下80分以上（含80分），低于90分的部分每扣0.1分对应扣服务费100元后，据实支付服务费。</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6.2末期考核结果运用：</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6.2.1考核为优秀的，在所扣服务费中给予乙方适当的奖励；</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6.2.2考核为不合格的，视为乙方违约，学校有权扣除本项目总服务费的５%，再支付服务费余额。本项目服务合同终止。</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6.3年终服务质量综合考核奖励办法:</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6.3.1圆满完成合同约定以外的服务内容，服务效果好，每一项可加分5-10分；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6.3.2服务质量优秀，受到师生员工表扬的，每次加1分，最高为10分；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6.3.3积极主动处理不可预见突发事件，避免严重后果发生的，可加分5-10分；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6.3.4合同服务内容有实质性提升或节能减排有明显成效的，可加分5-10分。</w:t>
      </w:r>
    </w:p>
    <w:p>
      <w:pPr>
        <w:widowControl/>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6.3.5考核奖励每加1分兑现奖励金额1000元，奖励额度不超过所扣年度服务费总额。</w:t>
      </w:r>
    </w:p>
    <w:p>
      <w:pPr>
        <w:spacing w:line="360" w:lineRule="auto"/>
        <w:ind w:firstLine="480" w:firstLineChars="200"/>
        <w:rPr>
          <w:sz w:val="24"/>
          <w:szCs w:val="24"/>
        </w:rPr>
      </w:pPr>
      <w:r>
        <w:rPr>
          <w:rFonts w:hint="eastAsia" w:ascii="宋体" w:hAnsi="宋体" w:cs="宋体"/>
          <w:kern w:val="0"/>
          <w:sz w:val="24"/>
          <w:szCs w:val="24"/>
        </w:rPr>
        <w:t>6.4考核检查过程发现的问题，甲方以书面形成下达整改通知，限期整改。乙方限期内给予整改，若仍整改不合格，甲方有权终止服务合同。</w:t>
      </w:r>
    </w:p>
    <w:p>
      <w:pPr>
        <w:rPr>
          <w:rFonts w:ascii="宋体" w:hAnsi="宋体" w:cs="宋体"/>
          <w:b/>
          <w:bCs/>
          <w:kern w:val="0"/>
          <w:sz w:val="24"/>
        </w:rPr>
      </w:pPr>
      <w:r>
        <w:rPr>
          <w:rFonts w:hint="eastAsia" w:ascii="宋体" w:hAnsi="宋体" w:cs="宋体"/>
          <w:b/>
          <w:bCs/>
          <w:kern w:val="0"/>
          <w:sz w:val="24"/>
        </w:rP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附件五：物业服务检查考核评分表</w:t>
      </w:r>
    </w:p>
    <w:p>
      <w:pPr>
        <w:widowControl/>
        <w:adjustRightInd w:val="0"/>
        <w:snapToGrid w:val="0"/>
        <w:jc w:val="center"/>
        <w:rPr>
          <w:rFonts w:ascii="宋体" w:hAnsi="宋体" w:cs="宋体"/>
          <w:b/>
          <w:bCs/>
          <w:kern w:val="0"/>
          <w:sz w:val="24"/>
        </w:rPr>
      </w:pPr>
    </w:p>
    <w:p>
      <w:pPr>
        <w:widowControl/>
        <w:adjustRightInd w:val="0"/>
        <w:snapToGrid w:val="0"/>
        <w:jc w:val="center"/>
        <w:rPr>
          <w:rFonts w:ascii="宋体" w:hAnsi="宋体" w:cs="宋体"/>
          <w:b/>
          <w:bCs/>
          <w:kern w:val="0"/>
          <w:sz w:val="24"/>
        </w:rPr>
      </w:pPr>
      <w:r>
        <w:rPr>
          <w:rFonts w:hint="eastAsia" w:ascii="宋体" w:hAnsi="宋体" w:cs="宋体"/>
          <w:b/>
          <w:bCs/>
          <w:kern w:val="0"/>
          <w:sz w:val="24"/>
        </w:rPr>
        <w:t>《昆明学院物业服务检查考核评分表》</w:t>
      </w:r>
    </w:p>
    <w:p>
      <w:pPr>
        <w:pStyle w:val="2"/>
      </w:pPr>
    </w:p>
    <w:tbl>
      <w:tblPr>
        <w:tblStyle w:val="20"/>
        <w:tblW w:w="9060" w:type="dxa"/>
        <w:jc w:val="center"/>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3"/>
        <w:gridCol w:w="703"/>
        <w:gridCol w:w="2694"/>
        <w:gridCol w:w="1133"/>
        <w:gridCol w:w="2834"/>
        <w:gridCol w:w="703"/>
      </w:tblGrid>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99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
                <w:kern w:val="0"/>
                <w:szCs w:val="21"/>
              </w:rPr>
              <w:t>项目</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
                <w:kern w:val="0"/>
                <w:szCs w:val="21"/>
              </w:rPr>
              <w:t>分值</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
                <w:kern w:val="0"/>
                <w:szCs w:val="21"/>
              </w:rPr>
              <w:t>检查考核内容及要求</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
                <w:kern w:val="0"/>
                <w:szCs w:val="21"/>
              </w:rPr>
              <w:t>检查考核评分标准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
                <w:kern w:val="0"/>
                <w:szCs w:val="21"/>
              </w:rPr>
              <w:t>得分</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5"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服务的开展和组织（2分）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1.工作计划落实情况</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检查时未完成一项扣0.5分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2.整改事务落实情况</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检查时未完成一项扣0.5分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员工精神风貌及服务态度（7分）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1.形象要求：工作人员统一着制服，服装整洁，佩戴工作牌。</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检查时出现一人次扣0.1分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2.精神风貌：精神饱满、热情服务。</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3.服务态度：能主动为师生提供满意的服务，无师生对服务态度的重大投诉。</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每有一次重大投诉扣0.5分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4.遵守学校规章制度：无员工违章违纪事件发生。</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每有一次扣0.5分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5.日常回访：每周与学校有关部门进行1次回访，对管理中发现的问题及时上报，无隐瞒现象，对学校提出的问题及时整改。</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6.定期拜访：每学期1次对学校各学院办公室、各学生组织进行拜访，及时了解师生的需求，对师生提出的问题及时整改。</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7.满意度调查：每学期进行1次满意度调查，对师生提出的建议、意见应给予解决及回复。</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5"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宿舍管理（30分）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10</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1.云南省高校学生公寓“六T”管理检查与评分标准 </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每项不合格扣0.5分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2.对日常晚归学生、在宿舍使用违规电器的学生及时联系相关学院的班主任、辅导员、副书记，并每周统计上报宿舍管理中心；</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3.及时掌握学生动态，关注个别特殊学生，及时化解学生之间的矛盾，及时上报领导；</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8"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4.是否做好宿舍区域内消防设施的管理及定期排查工作。</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5.建立健全相关管理台账，并按照要求做好记录。值班有记录；检查有登记；交、接班有交待；严格遵守值班纪律；严格按时上班。</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6.做好学生宿舍钥匙保管、发放及学生的借用。</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7.每天检查楼层消防器材、楼顶太阳能、消防安全通道等，发现问题及时上报。</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8"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8.完成学生公寓需维修项目的统计和检查、报修、验收，多与维修人员沟通，确保及时维修。</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9.定期核对住宿人员信息，确保无私自租、借床位情况。</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10.在危险处规范粘贴警示标语，临时作业规范设置警示标牌，特殊气候设提醒通告，节假日、假期设安全提醒，对其他特殊时段建立安全提示语。</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4"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11.做好疫情防控常态化工作，掌握好疫情防控工作流程，熟知每种消毒药水配比，正确使用。</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4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12.宿舍公共区域按照卫生管理“三无”、“四净”要求，做到地面干净、墙面干净、厕位干净、周边干净，无溢流、无蚊蝇、无臭味。按时做好消杀工作。</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4"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室内公共区域卫生（10分）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1.走道、楼梯、门厅；地面干净、整洁，无卫生死角，栏杆扶手无灰尘，无乱粘贴。</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3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2.卫生间、洗漱间：地面干净、整洁、无积水，卫生间无异味、卫生间的手纸篓干净无污物，顶面无蜘蛛网、墙面无污渍、无乱粘贴。</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3.屋顶、平台、阳台、观景台：地面干净、整洁、无纸屑、无烟头、无积泥。</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4.所用工具使用完后摆放整齐、规范。</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6"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5.每日视情况清运2-3次垃圾，垃圾箱内垃圾不外露。</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检查时出现垃圾清运不及时，造成垃圾外露1次扣0.1分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6.垃圾箱表面干净、整洁</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5"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教室管理（10分）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1.临时教室使用：遇有教室冲突时能及时调整，不影响学校正常教学秩序（每周教室冲突在2次间）。</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检查时每周出现2间次以上的每间扣0.5分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2.教室钥匙管理：有钥匙台账及钥匙借用手续，钥匙齐全。</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检查时每周出现2间次以上的每间扣0.1分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3.开门过程顺畅，无漏开门现象（每周漏开现象在2间次）并能及时补救，不影响学校正常教学秩序，不造成师生投诉。</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每师生投诉1次扣0.1分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4.教室内粉笔、白板笔等耗材配备</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每师生投诉1次扣0.1分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6"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5.已办理临时教学使用手续的教室，无师生叫开门现象。</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每师生投诉1次扣0.1分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6.教室门关闭及时，无因工作失误而发生的财产损失。</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每次不合格扣0.1分，因工作失误而造成的财产损失，100%的照价赔偿。</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7.值班时间：每天6：30至22：00.</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检查时每次不合格扣0.5分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7"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8.值班期间使用规范用语</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9.失物招领：登记、整理及时，对拾获到的贵重物品及时进行信息公布。</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10.热情、认真提供各项便民服务，师生对服务工作满意。</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室外保洁（10分）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1.主干道路和区域道路路面整洁、无烟蒂、无杂物、无积水，行道树无乱张贴，道沿干净</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2.垃圾清运及时，无长期堆积和乱倒现象，清运到指定垃圾中转站；垃圾中转站要保持存放整洁、地面干净，杜绝蚊虫老鼠滋生，做到无臭味。</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3.主干道果皮箱外表及周围干净整洁</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4.支干道路和区域道路路面清洁，基本达到无纸屑、果皮遗弃物</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5.校园有害生物防治（包括草地、绿化带、垃圾收集点、公共独立卫生间每月定期消杀，并作好记录。所使用药物必需符合爱卫办及国家有关部门的规定。</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ascii="宋体" w:hAnsi="宋体" w:cs="宋体"/>
                <w:kern w:val="0"/>
                <w:szCs w:val="21"/>
              </w:rPr>
              <w:t>绿化养护效果（13分）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1.精心栽培养护，植物长势良好，花木修剪及时，高度一致，整齐有型，无残枝败叶。</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2.护养管理严格，无损坏现象，移植补栽及时，老树存活率在99%以上，新栽树木存活率在85%以上，无死树杂物。</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3.定期对花木做好施肥工作，喷药面广，无死角，无病虫害率在85%以上。</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4.及时修剪、无杂草生长、土壤通透性良好、长势好</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5.定期施肥、喷药、除虫，植物无明显病虫害现象发生</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6.护养管理严格，无损坏现象</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3"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7.无残花、黄叶，无高出花面的竹签、杂草等，花盆摆放整齐，盆内无杂物，盆边整洁美观，地栽时花生长良好，无杂草，无秃斑，边界分明，边界草不蔓入时花境内，无明显病虫害，大叶时花叶面无虫口无缺水干旱现象，植株生长良好。</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8.植物废草、废枝的处理清运无绿化生产垃圾（如树枝、树叶、草屑等）、绿地生产垃圾应做到保洁及时、日产日清。绿地完整，无堆物、堆料、搭棚，树干上无钉栓等现象。</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9.绿地的排涝、抗旱</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检查时每出现一项不合格扣0.1分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维修服务（10分）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1.水暖设施无跑、冒、滴、堵、溢现象；室外设施无大面积损坏情况。</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每出现一项不合格扣0.1分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2.发现问题不主动处理；造成学校财产损失的情况。违反安全维修操作规程，服务态度不好均加重处罚。</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每出现一次扣0.5分，因工作失误而造成的财产损失，100%的照价赔偿。</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5"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3.严格履行维修人员持证、挂牌上岗。按章操作，坚持文明施工，确保质量安全，师生满意。</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4.维修任务没有及时完成，维修质量不合格，更换材料不合格，被师生投诉不满意。</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师生投诉1次扣0.1</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2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5.按照学校动力保障的各项规章制度、岗位职责、操作流程和应急预案的要求，做好学校水电管理工作。</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沐浴室服务（3分）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1.在岗人员均需持有有效的卫生健康合格证明,且应保持良好的个人卫生，确保学生沐浴期间的用水正常。</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2.沐浴室要做好消杀工作，保持清洁，地面无杂物、无污水，墙面、天花板无污渍、无蜘蛛网，浴室门窗洁净卫生。</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每出现一次扣0.1分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4"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w:t>
            </w:r>
          </w:p>
        </w:tc>
        <w:tc>
          <w:tcPr>
            <w:tcW w:w="3827" w:type="dxa"/>
            <w:gridSpan w:val="2"/>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kern w:val="0"/>
                <w:szCs w:val="21"/>
              </w:rPr>
              <w:t>3.沐浴场所使用的公共用品用具、设备、消毒药剂、消毒设施、清洁杀虫药剂等用品用具应到证照齐全的生产厂家或经营单位购买，按照国家有关规定索取检验合格证、生产企业卫生许可证或有关产品卫生许可批件。</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每出现一次扣0.5分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6" w:hRule="atLeast"/>
          <w:jc w:val="center"/>
        </w:trPr>
        <w:tc>
          <w:tcPr>
            <w:tcW w:w="993" w:type="dxa"/>
            <w:vMerge w:val="restart"/>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应急事故处理和大型活动（5分）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3</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1.学校大型活动</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每次不合格扣3分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993" w:type="dxa"/>
            <w:vMerge w:val="continue"/>
            <w:tcBorders>
              <w:tl2br w:val="nil"/>
              <w:tr2bl w:val="nil"/>
            </w:tcBorders>
            <w:vAlign w:val="center"/>
          </w:tcPr>
          <w:p>
            <w:pPr>
              <w:widowControl/>
              <w:adjustRightInd w:val="0"/>
              <w:snapToGrid w:val="0"/>
              <w:jc w:val="left"/>
              <w:rPr>
                <w:rFonts w:ascii="宋体" w:hAnsi="宋体" w:cs="宋体"/>
                <w:kern w:val="0"/>
                <w:szCs w:val="21"/>
              </w:rPr>
            </w:pP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w:t>
            </w:r>
          </w:p>
        </w:tc>
        <w:tc>
          <w:tcPr>
            <w:tcW w:w="3827" w:type="dxa"/>
            <w:gridSpan w:val="2"/>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2.应急事故处理</w:t>
            </w:r>
          </w:p>
        </w:tc>
        <w:tc>
          <w:tcPr>
            <w:tcW w:w="2834"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每次不合格扣2分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0" w:hRule="atLeast"/>
          <w:jc w:val="center"/>
        </w:trPr>
        <w:tc>
          <w:tcPr>
            <w:tcW w:w="8357" w:type="dxa"/>
            <w:gridSpan w:val="5"/>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bCs/>
                <w:kern w:val="0"/>
                <w:szCs w:val="21"/>
              </w:rPr>
              <w:t>考核总得分：</w:t>
            </w:r>
          </w:p>
        </w:tc>
        <w:tc>
          <w:tcPr>
            <w:tcW w:w="703" w:type="dxa"/>
            <w:tcBorders>
              <w:tl2br w:val="nil"/>
              <w:tr2bl w:val="nil"/>
            </w:tcBorders>
            <w:vAlign w:val="center"/>
          </w:tcPr>
          <w:p>
            <w:pPr>
              <w:widowControl/>
              <w:adjustRightInd w:val="0"/>
              <w:snapToGrid w:val="0"/>
              <w:jc w:val="left"/>
              <w:rPr>
                <w:rFonts w:ascii="宋体" w:hAnsi="宋体" w:cs="宋体"/>
                <w:kern w:val="0"/>
                <w:szCs w:val="21"/>
              </w:rPr>
            </w:pPr>
            <w:r>
              <w:rPr>
                <w:rFonts w:hint="eastAsia" w:ascii="宋体" w:hAnsi="宋体" w:cs="宋体"/>
                <w:kern w:val="0"/>
                <w:szCs w:val="21"/>
              </w:rPr>
              <w:t> </w:t>
            </w:r>
          </w:p>
        </w:tc>
      </w:tr>
      <w:tr>
        <w:tblPrEx>
          <w:tblBorders>
            <w:top w:val="single" w:color="000000" w:sz="4" w:space="0"/>
            <w:left w:val="single" w:color="000000" w:sz="4" w:space="0"/>
            <w:bottom w:val="single" w:color="auto"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02" w:hRule="atLeast"/>
          <w:jc w:val="center"/>
        </w:trPr>
        <w:tc>
          <w:tcPr>
            <w:tcW w:w="4390" w:type="dxa"/>
            <w:gridSpan w:val="3"/>
            <w:tcBorders>
              <w:tl2br w:val="nil"/>
              <w:tr2bl w:val="nil"/>
            </w:tcBorders>
          </w:tcPr>
          <w:p>
            <w:pPr>
              <w:widowControl/>
              <w:adjustRightInd w:val="0"/>
              <w:snapToGrid w:val="0"/>
              <w:jc w:val="left"/>
              <w:rPr>
                <w:rFonts w:ascii="宋体" w:hAnsi="宋体" w:cs="宋体"/>
                <w:bCs/>
                <w:kern w:val="0"/>
                <w:szCs w:val="21"/>
              </w:rPr>
            </w:pPr>
            <w:r>
              <w:rPr>
                <w:rFonts w:hint="eastAsia" w:ascii="宋体" w:hAnsi="宋体" w:cs="宋体"/>
                <w:bCs/>
                <w:kern w:val="0"/>
                <w:szCs w:val="21"/>
              </w:rPr>
              <w:t>考核单位意见：</w:t>
            </w:r>
          </w:p>
        </w:tc>
        <w:tc>
          <w:tcPr>
            <w:tcW w:w="4670" w:type="dxa"/>
            <w:gridSpan w:val="3"/>
            <w:tcBorders>
              <w:tl2br w:val="nil"/>
              <w:tr2bl w:val="nil"/>
            </w:tcBorders>
          </w:tcPr>
          <w:p>
            <w:pPr>
              <w:widowControl/>
              <w:adjustRightInd w:val="0"/>
              <w:snapToGrid w:val="0"/>
              <w:jc w:val="left"/>
              <w:rPr>
                <w:rFonts w:ascii="宋体" w:hAnsi="宋体" w:cs="宋体"/>
                <w:kern w:val="0"/>
                <w:szCs w:val="21"/>
              </w:rPr>
            </w:pPr>
            <w:r>
              <w:rPr>
                <w:rFonts w:hint="eastAsia" w:ascii="宋体" w:hAnsi="宋体" w:cs="宋体"/>
                <w:bCs/>
                <w:kern w:val="0"/>
                <w:szCs w:val="21"/>
              </w:rPr>
              <w:t>被考核单位意见：</w:t>
            </w:r>
          </w:p>
        </w:tc>
      </w:tr>
    </w:tbl>
    <w:p>
      <w:r>
        <w:br w:type="page"/>
      </w:r>
    </w:p>
    <w:p>
      <w:pPr>
        <w:jc w:val="center"/>
        <w:rPr>
          <w:rFonts w:cs="宋体" w:asciiTheme="minorEastAsia" w:hAnsiTheme="minorEastAsia" w:eastAsiaTheme="minorEastAsia"/>
          <w:b/>
          <w:bCs/>
          <w:kern w:val="0"/>
          <w:sz w:val="24"/>
          <w:szCs w:val="24"/>
        </w:rPr>
      </w:pPr>
    </w:p>
    <w:p>
      <w:pPr>
        <w:jc w:val="center"/>
        <w:rPr>
          <w:rFonts w:cs="宋体" w:asciiTheme="minorEastAsia" w:hAnsiTheme="minorEastAsia" w:eastAsiaTheme="minorEastAsia"/>
          <w:b/>
          <w:bCs/>
          <w:kern w:val="0"/>
          <w:sz w:val="24"/>
          <w:szCs w:val="24"/>
        </w:rPr>
      </w:pPr>
      <w:r>
        <w:rPr>
          <w:rFonts w:hint="eastAsia" w:cs="宋体" w:asciiTheme="minorEastAsia" w:hAnsiTheme="minorEastAsia" w:eastAsiaTheme="minorEastAsia"/>
          <w:b/>
          <w:bCs/>
          <w:kern w:val="0"/>
          <w:sz w:val="24"/>
          <w:szCs w:val="24"/>
        </w:rPr>
        <w:t>昆明学院实训基地动植物生产服务考核评分表</w:t>
      </w:r>
    </w:p>
    <w:p>
      <w:pPr>
        <w:pStyle w:val="2"/>
      </w:pPr>
    </w:p>
    <w:tbl>
      <w:tblPr>
        <w:tblStyle w:val="20"/>
        <w:tblW w:w="9351" w:type="dxa"/>
        <w:jc w:val="center"/>
        <w:tblLayout w:type="fixed"/>
        <w:tblCellMar>
          <w:top w:w="0" w:type="dxa"/>
          <w:left w:w="108" w:type="dxa"/>
          <w:bottom w:w="0" w:type="dxa"/>
          <w:right w:w="108" w:type="dxa"/>
        </w:tblCellMar>
      </w:tblPr>
      <w:tblGrid>
        <w:gridCol w:w="993"/>
        <w:gridCol w:w="708"/>
        <w:gridCol w:w="2700"/>
        <w:gridCol w:w="1094"/>
        <w:gridCol w:w="3147"/>
        <w:gridCol w:w="709"/>
      </w:tblGrid>
      <w:tr>
        <w:tblPrEx>
          <w:tblCellMar>
            <w:top w:w="0" w:type="dxa"/>
            <w:left w:w="108" w:type="dxa"/>
            <w:bottom w:w="0" w:type="dxa"/>
            <w:right w:w="108" w:type="dxa"/>
          </w:tblCellMar>
        </w:tblPrEx>
        <w:trPr>
          <w:trHeight w:val="416" w:hRule="atLeast"/>
          <w:jc w:val="center"/>
        </w:trPr>
        <w:tc>
          <w:tcPr>
            <w:tcW w:w="993"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Cs w:val="21"/>
              </w:rPr>
              <w:t>项目</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Cs w:val="21"/>
              </w:rPr>
              <w:t>分值</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Cs w:val="21"/>
              </w:rPr>
              <w:t>检查考核内容及要求</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Cs w:val="21"/>
              </w:rPr>
              <w:t>检查考核评分标准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
                <w:kern w:val="0"/>
                <w:szCs w:val="21"/>
              </w:rPr>
              <w:t>得分</w:t>
            </w:r>
          </w:p>
        </w:tc>
      </w:tr>
      <w:tr>
        <w:tblPrEx>
          <w:tblCellMar>
            <w:top w:w="0" w:type="dxa"/>
            <w:left w:w="108" w:type="dxa"/>
            <w:bottom w:w="0" w:type="dxa"/>
            <w:right w:w="108" w:type="dxa"/>
          </w:tblCellMar>
        </w:tblPrEx>
        <w:trPr>
          <w:trHeight w:val="535" w:hRule="atLeast"/>
          <w:jc w:val="center"/>
        </w:trPr>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服务的开展和组织（5分）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工作要求落实情况</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检查时未完成一项扣0.5分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73"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整改事务落实情况</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检查时未完成一项扣0.5分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840" w:hRule="atLeast"/>
          <w:jc w:val="center"/>
        </w:trPr>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员工精神风貌及服务态度（15分）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1、形象要求：工作人员统一着制服，服装整洁，佩戴工作牌。</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检查时出现一人次扣0.2分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61"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2、精神风貌：精神饱满、热情服务。</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检查时每出现一项不合格扣0.5分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33"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3、服务态度：能主动为基地提供满意的服务，无基地管理人员对服务态度的重大投诉。</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每有一次重大投诉扣1分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855"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4、遵守学校规章制度：无员工违章违纪事件发生。</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每有一次扣1分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1265"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5、定期反馈：每月与学校有关部门进行1次反馈，对管理中发现的问题及时上报，无隐瞒现象，对学校提出的问题及时整改。</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每次不合格扣1分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833"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6、满意度调查：每学期进行1次满意度调查，对有关部门提出的建议、意见应给予解决及回复。</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每次不合格扣1分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restart"/>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基地公共区域</w:t>
            </w:r>
          </w:p>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（20分）</w:t>
            </w:r>
          </w:p>
        </w:tc>
        <w:tc>
          <w:tcPr>
            <w:tcW w:w="708"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1、服从基地的管理。</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每出现一次不服从扣0.5分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2、主干道路和区域道路路面整洁、无烟蒂、无杂物、无积水，行道树无乱张贴，道沿干净</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每出现一次不合格扣1分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3、垃圾清运及时，无长期堆积和乱倒现象，清运到指定垃圾中转站；垃圾中转站要保持存放整洁、地面干净，杜绝蚊虫老鼠滋生，做到无臭味。</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每出现一次不合格扣0.5分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4、基地有害生物防治（包括草地、绿化带、垃圾收集点每月定期消杀，并作好记录。所使用药物必需符合爱卫办及国家有关部门的规定。</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每出现一次不合格扣0.5分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continue"/>
            <w:tcBorders>
              <w:top w:val="single" w:color="auto" w:sz="4" w:space="0"/>
              <w:left w:val="single" w:color="000000" w:sz="4" w:space="0"/>
              <w:bottom w:val="single" w:color="auto"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5、无缺旷、迟到、早退现象。</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699" w:hRule="atLeast"/>
          <w:jc w:val="center"/>
        </w:trPr>
        <w:tc>
          <w:tcPr>
            <w:tcW w:w="993" w:type="dxa"/>
            <w:vMerge w:val="restart"/>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温室大棚（20分）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1、服从基地的管理。</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每出现一次不服从扣0.5分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780" w:hRule="atLeast"/>
          <w:jc w:val="center"/>
        </w:trPr>
        <w:tc>
          <w:tcPr>
            <w:tcW w:w="993" w:type="dxa"/>
            <w:vMerge w:val="continue"/>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2、在基地专业技术人员的指导下完成温室园艺观赏植物或蔬菜的栽培、管理和采收等工作。</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735" w:hRule="atLeast"/>
          <w:jc w:val="center"/>
        </w:trPr>
        <w:tc>
          <w:tcPr>
            <w:tcW w:w="993" w:type="dxa"/>
            <w:vMerge w:val="continue"/>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3、按流程作业，依规范操作。</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820" w:hRule="atLeast"/>
          <w:jc w:val="center"/>
        </w:trPr>
        <w:tc>
          <w:tcPr>
            <w:tcW w:w="993" w:type="dxa"/>
            <w:vMerge w:val="continue"/>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4、正确使用温室光照、通风、加温加湿等设施设备。</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90" w:hRule="atLeast"/>
          <w:jc w:val="center"/>
        </w:trPr>
        <w:tc>
          <w:tcPr>
            <w:tcW w:w="993" w:type="dxa"/>
            <w:vMerge w:val="continue"/>
            <w:tcBorders>
              <w:top w:val="single" w:color="auto"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5、无缺旷、迟到、早退现象。</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714" w:hRule="atLeast"/>
          <w:jc w:val="center"/>
        </w:trPr>
        <w:tc>
          <w:tcPr>
            <w:tcW w:w="993" w:type="dxa"/>
            <w:vMerge w:val="restart"/>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植物生产（20分）</w:t>
            </w: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1、服从基地的管理。</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每出现一次不服从扣0.5分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2、在基地专业技术人员的指导下完成露地农作物的栽种、田间管理和采收等工作。</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3、按流程作业，依规范操作。</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4、正确使用生产机械设备。</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794" w:type="dxa"/>
            <w:gridSpan w:val="2"/>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5、无缺旷、迟到、早退现象。</w:t>
            </w:r>
          </w:p>
        </w:tc>
        <w:tc>
          <w:tcPr>
            <w:tcW w:w="3147"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restart"/>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Cs/>
                <w:kern w:val="0"/>
                <w:szCs w:val="21"/>
              </w:rPr>
              <w:t>动物生产（20分）</w:t>
            </w:r>
          </w:p>
        </w:tc>
        <w:tc>
          <w:tcPr>
            <w:tcW w:w="708"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1、服从基地的管理。</w:t>
            </w:r>
          </w:p>
        </w:tc>
        <w:tc>
          <w:tcPr>
            <w:tcW w:w="3147"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每出现一次不服从扣0.5分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6</w:t>
            </w:r>
          </w:p>
        </w:tc>
        <w:tc>
          <w:tcPr>
            <w:tcW w:w="3794" w:type="dxa"/>
            <w:gridSpan w:val="2"/>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2、在基地专业技术人员的指导下完成动物饲喂饲养、动物粪便清运、动物栖所及周边卫生清扫、清洗、消毒等工作。</w:t>
            </w:r>
          </w:p>
        </w:tc>
        <w:tc>
          <w:tcPr>
            <w:tcW w:w="3147"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每出现一次失误扣1分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3、按流程作业，依规范操作。</w:t>
            </w:r>
          </w:p>
        </w:tc>
        <w:tc>
          <w:tcPr>
            <w:tcW w:w="3147"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993" w:type="dxa"/>
            <w:vMerge w:val="continue"/>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3</w:t>
            </w:r>
          </w:p>
        </w:tc>
        <w:tc>
          <w:tcPr>
            <w:tcW w:w="3794" w:type="dxa"/>
            <w:gridSpan w:val="2"/>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4、正确使用养殖场照明、通风换气、饲料加工机械等设施设备。</w:t>
            </w:r>
          </w:p>
        </w:tc>
        <w:tc>
          <w:tcPr>
            <w:tcW w:w="3147"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每出现一次失误扣0.5分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705" w:hRule="atLeast"/>
          <w:jc w:val="center"/>
        </w:trPr>
        <w:tc>
          <w:tcPr>
            <w:tcW w:w="993" w:type="dxa"/>
            <w:vMerge w:val="continue"/>
            <w:tcBorders>
              <w:top w:val="single" w:color="000000" w:sz="4" w:space="0"/>
              <w:left w:val="single" w:color="000000"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p>
        </w:tc>
        <w:tc>
          <w:tcPr>
            <w:tcW w:w="708" w:type="dxa"/>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w:t>
            </w:r>
          </w:p>
        </w:tc>
        <w:tc>
          <w:tcPr>
            <w:tcW w:w="3794" w:type="dxa"/>
            <w:gridSpan w:val="2"/>
            <w:tcBorders>
              <w:top w:val="single" w:color="000000" w:sz="4" w:space="0"/>
              <w:left w:val="single" w:color="auto" w:sz="4" w:space="0"/>
              <w:bottom w:val="single" w:color="000000" w:sz="4" w:space="0"/>
              <w:right w:val="single" w:color="auto"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5、无缺旷、迟到、早退现象。</w:t>
            </w:r>
          </w:p>
        </w:tc>
        <w:tc>
          <w:tcPr>
            <w:tcW w:w="3147" w:type="dxa"/>
            <w:tcBorders>
              <w:top w:val="single" w:color="000000" w:sz="4" w:space="0"/>
              <w:left w:val="single" w:color="auto"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每出现一次扣0.5分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580" w:hRule="atLeast"/>
          <w:jc w:val="center"/>
        </w:trPr>
        <w:tc>
          <w:tcPr>
            <w:tcW w:w="8642" w:type="dxa"/>
            <w:gridSpan w:val="5"/>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Cs/>
                <w:kern w:val="0"/>
                <w:szCs w:val="21"/>
              </w:rPr>
              <w:t>考核总得分：</w:t>
            </w:r>
          </w:p>
        </w:tc>
        <w:tc>
          <w:tcPr>
            <w:tcW w:w="709" w:type="dxa"/>
            <w:tcBorders>
              <w:top w:val="single" w:color="000000" w:sz="4" w:space="0"/>
              <w:left w:val="single" w:color="000000" w:sz="4" w:space="0"/>
              <w:bottom w:val="single" w:color="000000" w:sz="4" w:space="0"/>
              <w:right w:val="single" w:color="000000" w:sz="4" w:space="0"/>
            </w:tcBorders>
            <w:vAlign w:val="center"/>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 </w:t>
            </w:r>
          </w:p>
        </w:tc>
      </w:tr>
      <w:tr>
        <w:tblPrEx>
          <w:tblCellMar>
            <w:top w:w="0" w:type="dxa"/>
            <w:left w:w="108" w:type="dxa"/>
            <w:bottom w:w="0" w:type="dxa"/>
            <w:right w:w="108" w:type="dxa"/>
          </w:tblCellMar>
        </w:tblPrEx>
        <w:trPr>
          <w:trHeight w:val="4039" w:hRule="atLeast"/>
          <w:jc w:val="center"/>
        </w:trPr>
        <w:tc>
          <w:tcPr>
            <w:tcW w:w="4401" w:type="dxa"/>
            <w:gridSpan w:val="3"/>
            <w:tcBorders>
              <w:top w:val="single" w:color="000000" w:sz="4" w:space="0"/>
              <w:left w:val="single" w:color="000000" w:sz="4" w:space="0"/>
              <w:bottom w:val="single" w:color="000000" w:sz="4" w:space="0"/>
              <w:right w:val="single" w:color="000000" w:sz="4" w:space="0"/>
            </w:tcBorders>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Cs/>
                <w:kern w:val="0"/>
                <w:szCs w:val="21"/>
              </w:rPr>
              <w:t>考核单位意见：</w:t>
            </w:r>
          </w:p>
        </w:tc>
        <w:tc>
          <w:tcPr>
            <w:tcW w:w="4950" w:type="dxa"/>
            <w:gridSpan w:val="3"/>
            <w:tcBorders>
              <w:top w:val="single" w:color="000000" w:sz="4" w:space="0"/>
              <w:left w:val="single" w:color="000000" w:sz="4" w:space="0"/>
              <w:bottom w:val="single" w:color="000000" w:sz="4" w:space="0"/>
              <w:right w:val="single" w:color="000000" w:sz="4" w:space="0"/>
            </w:tcBorders>
          </w:tcPr>
          <w:p>
            <w:pPr>
              <w:widowControl/>
              <w:adjustRightInd w:val="0"/>
              <w:snapToGrid w:val="0"/>
              <w:jc w:val="left"/>
              <w:rPr>
                <w:rFonts w:cs="宋体" w:asciiTheme="minorEastAsia" w:hAnsiTheme="minorEastAsia" w:eastAsiaTheme="minorEastAsia"/>
                <w:kern w:val="0"/>
                <w:szCs w:val="21"/>
              </w:rPr>
            </w:pPr>
            <w:r>
              <w:rPr>
                <w:rFonts w:hint="eastAsia" w:cs="宋体" w:asciiTheme="minorEastAsia" w:hAnsiTheme="minorEastAsia" w:eastAsiaTheme="minorEastAsia"/>
                <w:bCs/>
                <w:kern w:val="0"/>
                <w:szCs w:val="21"/>
              </w:rPr>
              <w:t>被考核单位意见：</w:t>
            </w:r>
          </w:p>
        </w:tc>
      </w:tr>
    </w:tbl>
    <w:p>
      <w:pPr>
        <w:widowControl/>
        <w:jc w:val="left"/>
      </w:pPr>
      <w: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附件六：处罚措施</w:t>
      </w:r>
    </w:p>
    <w:p>
      <w:pPr>
        <w:pStyle w:val="18"/>
        <w:spacing w:before="0" w:beforeAutospacing="0" w:after="0" w:afterAutospacing="0" w:line="360" w:lineRule="auto"/>
        <w:ind w:firstLine="560" w:firstLineChars="200"/>
        <w:rPr>
          <w:rFonts w:ascii="宋体" w:hAnsi="宋体" w:eastAsia="宋体" w:cs="宋体"/>
          <w:sz w:val="28"/>
          <w:szCs w:val="28"/>
        </w:rPr>
      </w:pPr>
    </w:p>
    <w:p>
      <w:pPr>
        <w:spacing w:line="360" w:lineRule="auto"/>
        <w:ind w:firstLine="480" w:firstLineChars="200"/>
        <w:rPr>
          <w:sz w:val="24"/>
          <w:szCs w:val="24"/>
        </w:rPr>
      </w:pPr>
      <w:r>
        <w:rPr>
          <w:rFonts w:hint="eastAsia"/>
          <w:sz w:val="24"/>
          <w:szCs w:val="24"/>
        </w:rPr>
        <w:t>1.甲方提出更换项目管理人员，乙方在15日内未按要求更换的，每次扣除服务费5000元。</w:t>
      </w:r>
    </w:p>
    <w:p>
      <w:pPr>
        <w:spacing w:line="360" w:lineRule="auto"/>
        <w:ind w:firstLine="480" w:firstLineChars="200"/>
        <w:rPr>
          <w:sz w:val="24"/>
          <w:szCs w:val="24"/>
        </w:rPr>
      </w:pPr>
      <w:r>
        <w:rPr>
          <w:rFonts w:hint="eastAsia"/>
          <w:sz w:val="24"/>
          <w:szCs w:val="24"/>
        </w:rPr>
        <w:t>2.乙方主要管理人员通讯不畅，有事未向甲方书面请假的。违反一项扣除服务费500元。</w:t>
      </w:r>
    </w:p>
    <w:p>
      <w:pPr>
        <w:spacing w:line="360" w:lineRule="auto"/>
        <w:ind w:firstLine="480" w:firstLineChars="200"/>
        <w:rPr>
          <w:sz w:val="24"/>
          <w:szCs w:val="24"/>
        </w:rPr>
      </w:pPr>
      <w:r>
        <w:rPr>
          <w:rFonts w:hint="eastAsia"/>
          <w:sz w:val="24"/>
          <w:szCs w:val="24"/>
        </w:rPr>
        <w:t>3.乙方服务人员不遵守甲方相关管理制度和规定，按照造成不良影响的程度，每人次扣除服务费500元。</w:t>
      </w:r>
    </w:p>
    <w:p>
      <w:pPr>
        <w:spacing w:line="360" w:lineRule="auto"/>
        <w:ind w:firstLine="480" w:firstLineChars="200"/>
        <w:rPr>
          <w:sz w:val="24"/>
          <w:szCs w:val="24"/>
        </w:rPr>
      </w:pPr>
      <w:r>
        <w:rPr>
          <w:rFonts w:hint="eastAsia"/>
          <w:sz w:val="24"/>
          <w:szCs w:val="24"/>
        </w:rPr>
        <w:t>4.非工作需要，乙方工作人员两人以上同时聚岗从事与作业无关的行为的，经教育不服从的，每人次扣除服务费100元。</w:t>
      </w:r>
    </w:p>
    <w:p>
      <w:pPr>
        <w:spacing w:line="360" w:lineRule="auto"/>
        <w:ind w:firstLine="480" w:firstLineChars="200"/>
        <w:rPr>
          <w:sz w:val="24"/>
          <w:szCs w:val="24"/>
        </w:rPr>
      </w:pPr>
      <w:r>
        <w:rPr>
          <w:rFonts w:hint="eastAsia"/>
          <w:sz w:val="24"/>
          <w:szCs w:val="24"/>
        </w:rPr>
        <w:t>5.在乙方正常服务时间段内，发现保洁范围内有烟头、纸屑、杂物未及时清理的，每次扣除服务费20元。</w:t>
      </w:r>
    </w:p>
    <w:p>
      <w:pPr>
        <w:spacing w:line="360" w:lineRule="auto"/>
        <w:ind w:firstLine="480" w:firstLineChars="200"/>
        <w:rPr>
          <w:sz w:val="24"/>
          <w:szCs w:val="24"/>
        </w:rPr>
      </w:pPr>
      <w:r>
        <w:rPr>
          <w:rFonts w:hint="eastAsia"/>
          <w:sz w:val="24"/>
          <w:szCs w:val="24"/>
        </w:rPr>
        <w:t>6.同一整改工作两次以上通知仍然逾期不改的，处罚金按照处罚额度乘以通知次数的倍数计算，从服务费中扣除。同时甲方有权采取其他方式组织实施整改，实施所产生的一切费用由乙方承担，费用从服务费中扣除。</w:t>
      </w:r>
    </w:p>
    <w:p>
      <w: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附件七：服务承诺书</w:t>
      </w:r>
    </w:p>
    <w:p>
      <w:pPr>
        <w:widowControl/>
        <w:wordWrap w:val="0"/>
        <w:spacing w:line="360" w:lineRule="auto"/>
        <w:jc w:val="center"/>
        <w:rPr>
          <w:rFonts w:ascii="宋体" w:hAnsi="宋体" w:cs="宋体"/>
          <w:b/>
          <w:spacing w:val="40"/>
          <w:kern w:val="0"/>
          <w:sz w:val="36"/>
          <w:szCs w:val="36"/>
        </w:rPr>
      </w:pPr>
      <w:r>
        <w:rPr>
          <w:rFonts w:ascii="宋体" w:hAnsi="宋体" w:cs="宋体"/>
          <w:b/>
          <w:spacing w:val="40"/>
          <w:kern w:val="0"/>
          <w:sz w:val="36"/>
          <w:szCs w:val="36"/>
        </w:rPr>
        <w:t>服务承诺书</w:t>
      </w:r>
    </w:p>
    <w:p>
      <w:pPr>
        <w:widowControl/>
        <w:wordWrap w:val="0"/>
        <w:spacing w:line="360" w:lineRule="auto"/>
        <w:rPr>
          <w:rFonts w:ascii="宋体" w:hAnsi="宋体" w:cs="宋体"/>
          <w:kern w:val="0"/>
          <w:sz w:val="24"/>
          <w:szCs w:val="24"/>
        </w:rPr>
      </w:pPr>
    </w:p>
    <w:p>
      <w:pPr>
        <w:widowControl/>
        <w:wordWrap w:val="0"/>
        <w:spacing w:line="360" w:lineRule="auto"/>
        <w:rPr>
          <w:rFonts w:ascii="宋体" w:hAnsi="宋体" w:cs="宋体"/>
          <w:b/>
          <w:kern w:val="0"/>
          <w:sz w:val="24"/>
          <w:szCs w:val="24"/>
        </w:rPr>
      </w:pPr>
      <w:r>
        <w:rPr>
          <w:rFonts w:ascii="宋体" w:hAnsi="宋体" w:cs="宋体"/>
          <w:b/>
          <w:kern w:val="0"/>
          <w:sz w:val="24"/>
          <w:szCs w:val="24"/>
        </w:rPr>
        <w:t>致：</w:t>
      </w:r>
      <w:r>
        <w:rPr>
          <w:rFonts w:hint="eastAsia" w:ascii="宋体" w:hAnsi="宋体" w:cs="宋体"/>
          <w:b/>
          <w:kern w:val="0"/>
          <w:sz w:val="24"/>
          <w:szCs w:val="24"/>
        </w:rPr>
        <w:t>昆明学院</w:t>
      </w:r>
    </w:p>
    <w:p>
      <w:pPr>
        <w:widowControl/>
        <w:wordWrap w:val="0"/>
        <w:spacing w:line="360" w:lineRule="auto"/>
        <w:rPr>
          <w:rFonts w:ascii="宋体" w:hAnsi="宋体" w:cs="宋体"/>
          <w:kern w:val="0"/>
          <w:sz w:val="24"/>
          <w:szCs w:val="24"/>
        </w:rPr>
      </w:pPr>
      <w:r>
        <w:rPr>
          <w:rFonts w:ascii="宋体" w:hAnsi="宋体" w:cs="宋体"/>
          <w:kern w:val="0"/>
          <w:sz w:val="24"/>
          <w:szCs w:val="24"/>
        </w:rPr>
        <w:t xml:space="preserve">    针对本次贵方组织的</w:t>
      </w:r>
      <w:r>
        <w:rPr>
          <w:rFonts w:hint="eastAsia" w:ascii="宋体" w:hAnsi="宋体" w:cs="宋体"/>
          <w:bCs/>
          <w:kern w:val="0"/>
          <w:sz w:val="24"/>
          <w:szCs w:val="24"/>
        </w:rPr>
        <w:t>昆明学院“后勤集团昆师路（含西华路）校区后勤服务项目”[昆采公2023334065]</w:t>
      </w:r>
      <w:r>
        <w:rPr>
          <w:rFonts w:hint="eastAsia" w:ascii="宋体" w:hAnsi="宋体" w:cs="宋体"/>
          <w:sz w:val="24"/>
          <w:szCs w:val="24"/>
        </w:rPr>
        <w:t xml:space="preserve"> </w:t>
      </w:r>
      <w:r>
        <w:rPr>
          <w:rFonts w:hint="eastAsia" w:ascii="宋体" w:hAnsi="宋体" w:cs="宋体"/>
          <w:kern w:val="0"/>
          <w:sz w:val="24"/>
          <w:szCs w:val="24"/>
        </w:rPr>
        <w:t>公开招标项目</w:t>
      </w:r>
      <w:r>
        <w:rPr>
          <w:rFonts w:ascii="宋体" w:hAnsi="宋体" w:cs="宋体"/>
          <w:kern w:val="0"/>
          <w:sz w:val="24"/>
          <w:szCs w:val="24"/>
        </w:rPr>
        <w:t>，我公司</w:t>
      </w:r>
      <w:r>
        <w:rPr>
          <w:rFonts w:ascii="宋体" w:hAnsi="宋体" w:cs="宋体"/>
          <w:kern w:val="0"/>
          <w:sz w:val="24"/>
          <w:szCs w:val="24"/>
          <w:u w:val="single"/>
        </w:rPr>
        <w:t xml:space="preserve"> </w:t>
      </w:r>
      <w:r>
        <w:rPr>
          <w:rFonts w:hint="eastAsia" w:ascii="宋体" w:hAnsi="宋体" w:cs="宋体"/>
          <w:sz w:val="24"/>
          <w:szCs w:val="24"/>
          <w:u w:val="single"/>
        </w:rPr>
        <w:t>上海中高后勤服务（集团）有限公司</w:t>
      </w:r>
      <w:r>
        <w:rPr>
          <w:rFonts w:ascii="宋体" w:hAnsi="宋体" w:cs="宋体"/>
          <w:kern w:val="0"/>
          <w:sz w:val="24"/>
          <w:szCs w:val="24"/>
          <w:u w:val="single"/>
        </w:rPr>
        <w:t xml:space="preserve"> </w:t>
      </w:r>
      <w:r>
        <w:rPr>
          <w:rFonts w:ascii="宋体" w:hAnsi="宋体" w:cs="宋体"/>
          <w:kern w:val="0"/>
          <w:sz w:val="24"/>
          <w:szCs w:val="24"/>
        </w:rPr>
        <w:t>（供应商名称）决定参加，并对本次</w:t>
      </w:r>
      <w:r>
        <w:rPr>
          <w:rFonts w:hint="eastAsia" w:ascii="宋体" w:hAnsi="宋体" w:cs="宋体"/>
          <w:kern w:val="0"/>
          <w:sz w:val="24"/>
          <w:szCs w:val="24"/>
        </w:rPr>
        <w:t>公开招标</w:t>
      </w:r>
      <w:r>
        <w:rPr>
          <w:rFonts w:ascii="宋体" w:hAnsi="宋体" w:cs="宋体"/>
          <w:kern w:val="0"/>
          <w:sz w:val="24"/>
          <w:szCs w:val="24"/>
        </w:rPr>
        <w:t>项目中的</w:t>
      </w:r>
      <w:r>
        <w:rPr>
          <w:rFonts w:ascii="宋体" w:hAnsi="宋体" w:cs="宋体"/>
          <w:kern w:val="0"/>
          <w:sz w:val="24"/>
          <w:szCs w:val="24"/>
          <w:u w:val="single"/>
        </w:rPr>
        <w:t>人员配置</w:t>
      </w:r>
      <w:r>
        <w:rPr>
          <w:rFonts w:hint="eastAsia" w:ascii="宋体" w:hAnsi="宋体" w:cs="宋体"/>
          <w:kern w:val="0"/>
          <w:sz w:val="24"/>
          <w:szCs w:val="24"/>
          <w:u w:val="single"/>
        </w:rPr>
        <w:t>数量明细</w:t>
      </w:r>
      <w:r>
        <w:rPr>
          <w:rFonts w:ascii="宋体" w:hAnsi="宋体" w:cs="宋体"/>
          <w:kern w:val="0"/>
          <w:sz w:val="24"/>
          <w:szCs w:val="24"/>
        </w:rPr>
        <w:t>、</w:t>
      </w:r>
      <w:r>
        <w:rPr>
          <w:rFonts w:hint="eastAsia" w:ascii="宋体" w:hAnsi="宋体" w:cs="宋体"/>
          <w:kern w:val="0"/>
          <w:sz w:val="24"/>
          <w:szCs w:val="24"/>
          <w:u w:val="single"/>
        </w:rPr>
        <w:t>物资配备明细</w:t>
      </w:r>
      <w:r>
        <w:rPr>
          <w:rFonts w:ascii="宋体" w:hAnsi="宋体" w:cs="宋体"/>
          <w:kern w:val="0"/>
          <w:sz w:val="24"/>
          <w:szCs w:val="24"/>
        </w:rPr>
        <w:t>、</w:t>
      </w:r>
      <w:r>
        <w:rPr>
          <w:rFonts w:ascii="宋体" w:hAnsi="宋体" w:cs="宋体"/>
          <w:kern w:val="0"/>
          <w:sz w:val="24"/>
          <w:szCs w:val="24"/>
          <w:u w:val="single"/>
        </w:rPr>
        <w:t>服务</w:t>
      </w:r>
      <w:r>
        <w:rPr>
          <w:rFonts w:hint="eastAsia" w:ascii="宋体" w:hAnsi="宋体" w:cs="宋体"/>
          <w:kern w:val="0"/>
          <w:sz w:val="24"/>
          <w:szCs w:val="24"/>
          <w:u w:val="single"/>
        </w:rPr>
        <w:t>内容</w:t>
      </w:r>
      <w:r>
        <w:rPr>
          <w:rFonts w:hint="eastAsia" w:ascii="宋体" w:hAnsi="宋体" w:cs="宋体"/>
          <w:kern w:val="0"/>
          <w:sz w:val="24"/>
          <w:szCs w:val="24"/>
        </w:rPr>
        <w:t>、</w:t>
      </w:r>
      <w:r>
        <w:rPr>
          <w:rFonts w:hint="eastAsia" w:ascii="宋体" w:hAnsi="宋体" w:cs="宋体"/>
          <w:kern w:val="0"/>
          <w:sz w:val="24"/>
          <w:szCs w:val="24"/>
          <w:u w:val="single"/>
        </w:rPr>
        <w:t>服务质量</w:t>
      </w:r>
      <w:r>
        <w:rPr>
          <w:rFonts w:hint="eastAsia" w:ascii="宋体" w:hAnsi="宋体" w:cs="宋体"/>
          <w:kern w:val="0"/>
          <w:sz w:val="24"/>
          <w:szCs w:val="24"/>
        </w:rPr>
        <w:t>、</w:t>
      </w:r>
      <w:r>
        <w:rPr>
          <w:rFonts w:hint="eastAsia" w:ascii="宋体" w:hAnsi="宋体" w:cs="宋体"/>
          <w:kern w:val="0"/>
          <w:sz w:val="24"/>
          <w:szCs w:val="24"/>
          <w:u w:val="single"/>
        </w:rPr>
        <w:t>进场期</w:t>
      </w:r>
      <w:r>
        <w:rPr>
          <w:rFonts w:ascii="宋体" w:hAnsi="宋体" w:cs="宋体"/>
          <w:kern w:val="0"/>
          <w:sz w:val="24"/>
          <w:szCs w:val="24"/>
        </w:rPr>
        <w:t>作如下承诺：</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一、人员配置数量明细承诺：</w:t>
      </w:r>
    </w:p>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kern w:val="0"/>
          <w:sz w:val="24"/>
          <w:szCs w:val="24"/>
        </w:rPr>
        <w:t>我公司承诺为本项目配备</w:t>
      </w:r>
      <w:r>
        <w:rPr>
          <w:rFonts w:hint="eastAsia" w:ascii="宋体" w:hAnsi="宋体" w:cs="宋体"/>
          <w:sz w:val="24"/>
          <w:szCs w:val="24"/>
        </w:rPr>
        <w:t>项目经理1人。项目经理具有本科及以上学历，女性50周岁以下，男性60周岁以下，从事学校物业管理服务不少于3年，且有本单位为项目经理缴纳的社保证明（提供人员对应的学历证、身份证、社保证明、被服务单位盖章认可的管理经验等相关证明材料）。</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kern w:val="0"/>
          <w:sz w:val="24"/>
          <w:szCs w:val="24"/>
        </w:rPr>
        <w:t>我公司承诺为本项目配备</w:t>
      </w:r>
      <w:r>
        <w:rPr>
          <w:rFonts w:hint="eastAsia" w:ascii="宋体" w:hAnsi="宋体" w:cs="宋体"/>
          <w:sz w:val="24"/>
          <w:szCs w:val="24"/>
        </w:rPr>
        <w:t>业务主管至少2人（含学生宿舍水电维修、绿化养护实训基地管理范围）。业务主管具有专科及以上学历，女性50周岁以下，男性60周岁以下，从事物业管理服务不少于2年，且有本单位为业务主管缴纳的社保证明，其中水电维修主管持有电工职业资格证，绿化养护主管为园林绿化养护相关专业毕业（提供人员对应的学历证、身份证、社保证明、被服务单位盖章认可的管理经验等相关证明材料）。</w:t>
      </w:r>
    </w:p>
    <w:p>
      <w:pPr>
        <w:spacing w:line="360" w:lineRule="auto"/>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kern w:val="0"/>
          <w:sz w:val="24"/>
          <w:szCs w:val="24"/>
        </w:rPr>
        <w:t>我公司承诺为本项目配备</w:t>
      </w:r>
      <w:r>
        <w:rPr>
          <w:rFonts w:hint="eastAsia" w:ascii="宋体" w:hAnsi="宋体" w:cs="宋体"/>
          <w:sz w:val="24"/>
          <w:szCs w:val="24"/>
        </w:rPr>
        <w:t>学生宿舍服务：组长1名，值班员不少于12名，宿舍公共区域保洁不少于4名，均为女性。配备的学生宿舍组长具有管理工作经验，善于沟通交流，具有一定协调能力，身体健康。值班员工作细心，责任心强，善于沟通交流，为人友善，身体健康。保洁员具有保洁工作经验或从事过相关工作，身体健康。</w:t>
      </w:r>
    </w:p>
    <w:p>
      <w:pPr>
        <w:spacing w:line="360" w:lineRule="auto"/>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kern w:val="0"/>
          <w:sz w:val="24"/>
          <w:szCs w:val="24"/>
        </w:rPr>
        <w:t>我公司承诺为本项目配备</w:t>
      </w:r>
      <w:r>
        <w:rPr>
          <w:rFonts w:hint="eastAsia" w:ascii="宋体" w:hAnsi="宋体" w:cs="宋体"/>
          <w:sz w:val="24"/>
          <w:szCs w:val="24"/>
        </w:rPr>
        <w:t>绿化养护、室外保洁服务：组长1名，保洁员6名（昆师路4名、西华路2名），绿化员5名（昆师路4名、西华路1名）。</w:t>
      </w:r>
    </w:p>
    <w:p>
      <w:pPr>
        <w:spacing w:line="360" w:lineRule="auto"/>
        <w:ind w:firstLine="480" w:firstLineChars="200"/>
        <w:rPr>
          <w:rFonts w:ascii="宋体" w:hAnsi="宋体" w:cs="宋体"/>
          <w:sz w:val="24"/>
          <w:szCs w:val="24"/>
        </w:rPr>
      </w:pPr>
      <w:r>
        <w:rPr>
          <w:rFonts w:hint="eastAsia" w:ascii="宋体" w:hAnsi="宋体" w:cs="宋体"/>
          <w:sz w:val="24"/>
          <w:szCs w:val="24"/>
        </w:rPr>
        <w:t>5、</w:t>
      </w:r>
      <w:r>
        <w:rPr>
          <w:rFonts w:hint="eastAsia" w:ascii="宋体" w:hAnsi="宋体" w:cs="宋体"/>
          <w:kern w:val="0"/>
          <w:sz w:val="24"/>
          <w:szCs w:val="24"/>
        </w:rPr>
        <w:t>我公司承诺为本项目配备</w:t>
      </w:r>
      <w:r>
        <w:rPr>
          <w:rFonts w:hint="eastAsia" w:ascii="宋体" w:hAnsi="宋体" w:cs="宋体"/>
          <w:sz w:val="24"/>
          <w:szCs w:val="24"/>
        </w:rPr>
        <w:t>楼宇管理服务：组长1名，保洁员6名。</w:t>
      </w:r>
    </w:p>
    <w:p>
      <w:pPr>
        <w:spacing w:line="360" w:lineRule="auto"/>
        <w:ind w:firstLine="480" w:firstLineChars="200"/>
        <w:rPr>
          <w:rFonts w:ascii="宋体" w:hAnsi="宋体" w:cs="宋体"/>
          <w:sz w:val="24"/>
          <w:szCs w:val="24"/>
        </w:rPr>
      </w:pPr>
      <w:r>
        <w:rPr>
          <w:rFonts w:hint="eastAsia" w:ascii="宋体" w:hAnsi="宋体" w:cs="宋体"/>
          <w:sz w:val="24"/>
          <w:szCs w:val="24"/>
        </w:rPr>
        <w:t>6、</w:t>
      </w:r>
      <w:r>
        <w:rPr>
          <w:rFonts w:hint="eastAsia" w:ascii="宋体" w:hAnsi="宋体" w:cs="宋体"/>
          <w:kern w:val="0"/>
          <w:sz w:val="24"/>
          <w:szCs w:val="24"/>
        </w:rPr>
        <w:t>我公司承诺为本项目配备</w:t>
      </w:r>
      <w:r>
        <w:rPr>
          <w:rFonts w:hint="eastAsia" w:ascii="宋体" w:hAnsi="宋体" w:cs="宋体"/>
          <w:sz w:val="24"/>
          <w:szCs w:val="24"/>
        </w:rPr>
        <w:t>水电保障及日常维修服务：组长1名，维修人员5名（昆师路3名，西华路2名），持有健康证上岗，电力维修维护人员持有电工职业资格证。</w:t>
      </w:r>
    </w:p>
    <w:p>
      <w:pPr>
        <w:spacing w:line="360" w:lineRule="auto"/>
        <w:ind w:firstLine="480" w:firstLineChars="200"/>
        <w:rPr>
          <w:rFonts w:ascii="宋体" w:hAnsi="宋体" w:cs="宋体"/>
          <w:sz w:val="24"/>
          <w:szCs w:val="24"/>
        </w:rPr>
      </w:pPr>
      <w:r>
        <w:rPr>
          <w:rFonts w:hint="eastAsia" w:ascii="宋体" w:hAnsi="宋体" w:cs="宋体"/>
          <w:sz w:val="24"/>
          <w:szCs w:val="24"/>
        </w:rPr>
        <w:t>7、</w:t>
      </w:r>
      <w:r>
        <w:rPr>
          <w:rFonts w:hint="eastAsia" w:ascii="宋体" w:hAnsi="宋体" w:cs="宋体"/>
          <w:kern w:val="0"/>
          <w:sz w:val="24"/>
          <w:szCs w:val="24"/>
        </w:rPr>
        <w:t>我公司承诺为本项目配备</w:t>
      </w:r>
      <w:r>
        <w:rPr>
          <w:rFonts w:hint="eastAsia" w:ascii="宋体" w:hAnsi="宋体" w:cs="宋体"/>
          <w:sz w:val="24"/>
          <w:szCs w:val="24"/>
        </w:rPr>
        <w:t>沐浴室服务：管理员3名，均为女性，持有健康证上岗。</w:t>
      </w:r>
    </w:p>
    <w:p>
      <w:pPr>
        <w:spacing w:line="360" w:lineRule="auto"/>
        <w:ind w:firstLine="480" w:firstLineChars="200"/>
        <w:rPr>
          <w:rFonts w:ascii="宋体" w:hAnsi="宋体" w:cs="宋体"/>
          <w:sz w:val="24"/>
          <w:szCs w:val="24"/>
        </w:rPr>
      </w:pPr>
      <w:r>
        <w:rPr>
          <w:rFonts w:hint="eastAsia" w:ascii="宋体" w:hAnsi="宋体" w:cs="宋体"/>
          <w:sz w:val="24"/>
          <w:szCs w:val="24"/>
        </w:rPr>
        <w:t>8、</w:t>
      </w:r>
      <w:r>
        <w:rPr>
          <w:rFonts w:hint="eastAsia" w:ascii="宋体" w:hAnsi="宋体" w:cs="宋体"/>
          <w:kern w:val="0"/>
          <w:sz w:val="24"/>
          <w:szCs w:val="24"/>
        </w:rPr>
        <w:t>我公司承诺为本项目配备</w:t>
      </w:r>
      <w:r>
        <w:rPr>
          <w:rFonts w:hint="eastAsia" w:ascii="宋体" w:hAnsi="宋体" w:cs="宋体"/>
          <w:sz w:val="24"/>
          <w:szCs w:val="24"/>
        </w:rPr>
        <w:t>实训基地服务：动植物生产服务人员22名。</w:t>
      </w:r>
    </w:p>
    <w:p>
      <w:pPr>
        <w:spacing w:line="360" w:lineRule="auto"/>
        <w:ind w:firstLine="480" w:firstLineChars="200"/>
        <w:rPr>
          <w:rFonts w:ascii="宋体" w:hAnsi="宋体" w:cs="宋体"/>
          <w:sz w:val="24"/>
          <w:szCs w:val="24"/>
        </w:rPr>
      </w:pPr>
      <w:r>
        <w:rPr>
          <w:rFonts w:hint="eastAsia" w:ascii="宋体" w:hAnsi="宋体" w:cs="宋体"/>
          <w:sz w:val="24"/>
          <w:szCs w:val="24"/>
        </w:rPr>
        <w:t>9、</w:t>
      </w:r>
      <w:r>
        <w:rPr>
          <w:rFonts w:hint="eastAsia" w:ascii="宋体" w:hAnsi="宋体" w:cs="宋体"/>
          <w:kern w:val="0"/>
          <w:sz w:val="24"/>
          <w:szCs w:val="24"/>
        </w:rPr>
        <w:t>我公司承诺</w:t>
      </w:r>
      <w:r>
        <w:rPr>
          <w:rFonts w:hint="eastAsia" w:ascii="宋体" w:hAnsi="宋体" w:cs="宋体"/>
          <w:sz w:val="24"/>
          <w:szCs w:val="24"/>
        </w:rPr>
        <w:t>为保证项目管理平稳过渡和劳动关系和谐，我公司按采购人实有人员及名册全员接受现有工作人员。</w:t>
      </w:r>
      <w:r>
        <w:rPr>
          <w:rFonts w:hint="eastAsia" w:ascii="宋体" w:hAnsi="宋体" w:cs="宋体"/>
          <w:b/>
          <w:bCs/>
          <w:sz w:val="24"/>
          <w:szCs w:val="24"/>
        </w:rPr>
        <w:t>承诺接受的现有工作人员工资不低于昆明市最低工资标准，且不低于接受前的工资待遇。</w:t>
      </w:r>
    </w:p>
    <w:p>
      <w:pPr>
        <w:spacing w:line="360" w:lineRule="auto"/>
        <w:ind w:firstLine="480" w:firstLineChars="200"/>
        <w:rPr>
          <w:rFonts w:ascii="宋体" w:hAnsi="宋体" w:cs="宋体"/>
          <w:sz w:val="24"/>
          <w:szCs w:val="24"/>
        </w:rPr>
      </w:pPr>
      <w:r>
        <w:rPr>
          <w:rFonts w:hint="eastAsia" w:ascii="宋体" w:hAnsi="宋体" w:cs="宋体"/>
          <w:sz w:val="24"/>
          <w:szCs w:val="24"/>
        </w:rPr>
        <w:t>10、</w:t>
      </w:r>
      <w:r>
        <w:rPr>
          <w:rFonts w:hint="eastAsia" w:ascii="宋体" w:hAnsi="宋体" w:cs="宋体"/>
          <w:kern w:val="0"/>
          <w:sz w:val="24"/>
          <w:szCs w:val="24"/>
        </w:rPr>
        <w:t>我公司承诺</w:t>
      </w:r>
      <w:r>
        <w:rPr>
          <w:rFonts w:hint="eastAsia" w:ascii="宋体" w:hAnsi="宋体" w:cs="宋体"/>
          <w:sz w:val="24"/>
          <w:szCs w:val="24"/>
        </w:rPr>
        <w:t>其他服务人员配置，具体人数、标准要求，由我公司在投标响应文件中描述。人员配置情况列入甲方考核内容。</w:t>
      </w:r>
    </w:p>
    <w:p>
      <w:pPr>
        <w:spacing w:line="360" w:lineRule="auto"/>
        <w:ind w:firstLine="480" w:firstLineChars="200"/>
        <w:rPr>
          <w:rFonts w:ascii="宋体" w:hAnsi="宋体" w:cs="宋体"/>
          <w:sz w:val="24"/>
          <w:szCs w:val="24"/>
        </w:rPr>
      </w:pPr>
      <w:r>
        <w:rPr>
          <w:rFonts w:hint="eastAsia" w:ascii="宋体" w:hAnsi="宋体" w:cs="宋体"/>
          <w:sz w:val="24"/>
          <w:szCs w:val="24"/>
        </w:rPr>
        <w:t>11、</w:t>
      </w:r>
      <w:r>
        <w:rPr>
          <w:rFonts w:hint="eastAsia" w:ascii="宋体" w:hAnsi="宋体" w:cs="宋体"/>
          <w:kern w:val="0"/>
          <w:sz w:val="24"/>
          <w:szCs w:val="24"/>
        </w:rPr>
        <w:t>我公司承诺</w:t>
      </w:r>
      <w:r>
        <w:rPr>
          <w:rFonts w:hint="eastAsia" w:ascii="宋体" w:hAnsi="宋体" w:cs="宋体"/>
          <w:sz w:val="24"/>
          <w:szCs w:val="24"/>
        </w:rPr>
        <w:t>项目服务人员工资及社会保险，按照国家有关规定执行。</w:t>
      </w:r>
    </w:p>
    <w:p>
      <w:pPr>
        <w:spacing w:line="360" w:lineRule="auto"/>
        <w:ind w:firstLine="480" w:firstLineChars="200"/>
        <w:rPr>
          <w:rFonts w:ascii="宋体" w:hAnsi="宋体" w:cs="宋体"/>
          <w:sz w:val="24"/>
          <w:szCs w:val="24"/>
        </w:rPr>
      </w:pPr>
      <w:r>
        <w:rPr>
          <w:rFonts w:hint="eastAsia" w:ascii="宋体" w:hAnsi="宋体" w:cs="宋体"/>
          <w:sz w:val="24"/>
          <w:szCs w:val="24"/>
        </w:rPr>
        <w:t>12、服务人员工作承诺</w:t>
      </w:r>
    </w:p>
    <w:p>
      <w:pPr>
        <w:spacing w:line="360" w:lineRule="auto"/>
        <w:ind w:firstLine="480" w:firstLineChars="200"/>
        <w:rPr>
          <w:rFonts w:ascii="宋体" w:hAnsi="宋体" w:cs="宋体"/>
          <w:sz w:val="24"/>
          <w:szCs w:val="24"/>
        </w:rPr>
      </w:pPr>
      <w:r>
        <w:rPr>
          <w:rFonts w:hint="eastAsia" w:ascii="宋体" w:hAnsi="宋体" w:cs="宋体"/>
          <w:sz w:val="24"/>
          <w:szCs w:val="24"/>
        </w:rPr>
        <w:t>12.1</w:t>
      </w:r>
      <w:r>
        <w:rPr>
          <w:rFonts w:hint="eastAsia" w:ascii="宋体" w:hAnsi="宋体" w:cs="宋体"/>
          <w:kern w:val="0"/>
          <w:sz w:val="24"/>
          <w:szCs w:val="24"/>
        </w:rPr>
        <w:t>我公司承诺</w:t>
      </w:r>
      <w:r>
        <w:rPr>
          <w:rFonts w:hint="eastAsia" w:ascii="宋体" w:hAnsi="宋体" w:cs="宋体"/>
          <w:sz w:val="24"/>
          <w:szCs w:val="24"/>
        </w:rPr>
        <w:t>项目经理、业务主管及维护维修技术人员，按照我方投标承诺的人员派驻，且工作时间驻扎学校，工作时间不兼职其他岗位，非经甲方书面同意，合同期内不更换。</w:t>
      </w:r>
    </w:p>
    <w:p>
      <w:pPr>
        <w:spacing w:line="360" w:lineRule="auto"/>
        <w:ind w:firstLine="480" w:firstLineChars="200"/>
        <w:rPr>
          <w:rFonts w:ascii="宋体" w:hAnsi="宋体" w:cs="宋体"/>
          <w:sz w:val="24"/>
          <w:szCs w:val="24"/>
        </w:rPr>
      </w:pPr>
      <w:r>
        <w:rPr>
          <w:rFonts w:hint="eastAsia" w:ascii="宋体" w:hAnsi="宋体" w:cs="宋体"/>
          <w:sz w:val="24"/>
          <w:szCs w:val="24"/>
        </w:rPr>
        <w:t>12.2</w:t>
      </w:r>
      <w:r>
        <w:rPr>
          <w:rFonts w:hint="eastAsia" w:ascii="宋体" w:hAnsi="宋体" w:cs="宋体"/>
          <w:kern w:val="0"/>
          <w:sz w:val="24"/>
          <w:szCs w:val="24"/>
        </w:rPr>
        <w:t>我公司承诺</w:t>
      </w:r>
      <w:r>
        <w:rPr>
          <w:rFonts w:hint="eastAsia" w:ascii="宋体" w:hAnsi="宋体" w:cs="宋体"/>
          <w:sz w:val="24"/>
          <w:szCs w:val="24"/>
        </w:rPr>
        <w:t>项目所有服务人员遵守学校相关管理制度和规定。</w:t>
      </w:r>
    </w:p>
    <w:p>
      <w:pPr>
        <w:spacing w:line="360" w:lineRule="auto"/>
        <w:ind w:firstLine="480" w:firstLineChars="200"/>
        <w:rPr>
          <w:rFonts w:ascii="宋体" w:hAnsi="宋体" w:cs="宋体"/>
          <w:sz w:val="24"/>
          <w:szCs w:val="24"/>
        </w:rPr>
      </w:pPr>
      <w:r>
        <w:rPr>
          <w:rFonts w:hint="eastAsia" w:ascii="宋体" w:hAnsi="宋体" w:cs="宋体"/>
          <w:sz w:val="24"/>
          <w:szCs w:val="24"/>
        </w:rPr>
        <w:t>12.3</w:t>
      </w:r>
      <w:r>
        <w:rPr>
          <w:rFonts w:hint="eastAsia" w:ascii="宋体" w:hAnsi="宋体" w:cs="宋体"/>
          <w:kern w:val="0"/>
          <w:sz w:val="24"/>
          <w:szCs w:val="24"/>
        </w:rPr>
        <w:t>我公司承诺</w:t>
      </w:r>
      <w:r>
        <w:rPr>
          <w:rFonts w:hint="eastAsia" w:ascii="宋体" w:hAnsi="宋体" w:cs="宋体"/>
          <w:sz w:val="24"/>
          <w:szCs w:val="24"/>
        </w:rPr>
        <w:t>专职项目经理或业务主管应定期巡查三个基地，加强对项目服务人员的管理，加强与基地负责人的沟通协调，及时处理服务过程中的问题。</w:t>
      </w:r>
    </w:p>
    <w:p>
      <w:pPr>
        <w:spacing w:line="360" w:lineRule="auto"/>
        <w:ind w:firstLine="480" w:firstLineChars="200"/>
        <w:rPr>
          <w:rFonts w:ascii="宋体" w:hAnsi="宋体" w:cs="宋体"/>
          <w:sz w:val="24"/>
          <w:szCs w:val="24"/>
        </w:rPr>
      </w:pPr>
      <w:r>
        <w:rPr>
          <w:rFonts w:hint="eastAsia" w:ascii="宋体" w:hAnsi="宋体" w:cs="宋体"/>
          <w:sz w:val="24"/>
          <w:szCs w:val="24"/>
        </w:rPr>
        <w:t>12.4</w:t>
      </w:r>
      <w:r>
        <w:rPr>
          <w:rFonts w:hint="eastAsia" w:ascii="宋体" w:hAnsi="宋体" w:cs="宋体"/>
          <w:kern w:val="0"/>
          <w:sz w:val="24"/>
          <w:szCs w:val="24"/>
        </w:rPr>
        <w:t>我公司承诺</w:t>
      </w:r>
      <w:r>
        <w:rPr>
          <w:rFonts w:hint="eastAsia" w:ascii="宋体" w:hAnsi="宋体" w:cs="宋体"/>
          <w:sz w:val="24"/>
          <w:szCs w:val="24"/>
        </w:rPr>
        <w:t>项目服务实行24小时值班制度，项目经理及业务主管，保持通迅畅通，及时处理突发事件；服务人员作息时间根据实际教学、办公需要设定。</w:t>
      </w:r>
    </w:p>
    <w:p>
      <w:pPr>
        <w:spacing w:line="360" w:lineRule="auto"/>
        <w:ind w:firstLine="480" w:firstLineChars="200"/>
        <w:rPr>
          <w:rFonts w:ascii="宋体" w:hAnsi="宋体" w:cs="宋体"/>
          <w:sz w:val="24"/>
          <w:szCs w:val="24"/>
        </w:rPr>
      </w:pPr>
      <w:r>
        <w:rPr>
          <w:rFonts w:hint="eastAsia" w:ascii="宋体" w:hAnsi="宋体" w:cs="宋体"/>
          <w:sz w:val="24"/>
          <w:szCs w:val="24"/>
        </w:rPr>
        <w:t>12.5</w:t>
      </w:r>
      <w:r>
        <w:rPr>
          <w:rFonts w:hint="eastAsia" w:ascii="宋体" w:hAnsi="宋体" w:cs="宋体"/>
          <w:kern w:val="0"/>
          <w:sz w:val="24"/>
          <w:szCs w:val="24"/>
        </w:rPr>
        <w:t>我公司承诺</w:t>
      </w:r>
      <w:r>
        <w:rPr>
          <w:rFonts w:hint="eastAsia" w:ascii="宋体" w:hAnsi="宋体" w:cs="宋体"/>
          <w:sz w:val="24"/>
          <w:szCs w:val="24"/>
        </w:rPr>
        <w:t>做好服务人员的业务培训及安全教育，明确岗位职责，佩带工作牌，统一着装上岗，树立良好形象，共同承担为学校“服务育人”的职责。</w:t>
      </w:r>
    </w:p>
    <w:p>
      <w:pPr>
        <w:spacing w:line="360" w:lineRule="auto"/>
        <w:ind w:firstLine="480" w:firstLineChars="200"/>
        <w:rPr>
          <w:rFonts w:ascii="宋体" w:hAnsi="宋体" w:cs="宋体"/>
          <w:sz w:val="24"/>
          <w:szCs w:val="24"/>
        </w:rPr>
      </w:pPr>
      <w:r>
        <w:rPr>
          <w:rFonts w:hint="eastAsia" w:ascii="宋体" w:hAnsi="宋体" w:cs="宋体"/>
          <w:sz w:val="24"/>
          <w:szCs w:val="24"/>
        </w:rPr>
        <w:t>12.6</w:t>
      </w:r>
      <w:r>
        <w:rPr>
          <w:rFonts w:hint="eastAsia" w:ascii="宋体" w:hAnsi="宋体" w:cs="宋体"/>
          <w:kern w:val="0"/>
          <w:sz w:val="24"/>
          <w:szCs w:val="24"/>
        </w:rPr>
        <w:t>我公司承诺</w:t>
      </w:r>
      <w:r>
        <w:rPr>
          <w:rFonts w:hint="eastAsia" w:ascii="宋体" w:hAnsi="宋体" w:cs="宋体"/>
          <w:sz w:val="24"/>
          <w:szCs w:val="24"/>
        </w:rPr>
        <w:t>根据项目服务的情况，学校可以要求我方更换考核不合格的项目经理及业务主管，我方无条件更换。</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二、物资配备明细承诺：</w:t>
      </w:r>
    </w:p>
    <w:p>
      <w:pPr>
        <w:spacing w:line="360" w:lineRule="auto"/>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kern w:val="0"/>
          <w:sz w:val="24"/>
          <w:szCs w:val="24"/>
        </w:rPr>
        <w:t>我公司承诺</w:t>
      </w:r>
      <w:r>
        <w:rPr>
          <w:rFonts w:hint="eastAsia" w:ascii="宋体" w:hAnsi="宋体" w:cs="宋体"/>
          <w:sz w:val="24"/>
          <w:szCs w:val="24"/>
        </w:rPr>
        <w:t>配备相应的保洁用具及机械设备。设备、物资配置如下：</w:t>
      </w:r>
    </w:p>
    <w:p>
      <w:pPr>
        <w:spacing w:line="360" w:lineRule="auto"/>
        <w:ind w:firstLine="480" w:firstLineChars="200"/>
        <w:rPr>
          <w:rFonts w:ascii="宋体" w:hAnsi="宋体" w:cs="宋体"/>
          <w:sz w:val="24"/>
          <w:szCs w:val="24"/>
        </w:rPr>
      </w:pPr>
      <w:r>
        <w:rPr>
          <w:rFonts w:hint="eastAsia" w:ascii="宋体" w:hAnsi="宋体" w:cs="宋体"/>
          <w:sz w:val="24"/>
          <w:szCs w:val="24"/>
        </w:rPr>
        <w:t>1.1保洁用具：包括学生宿舍、绿化养护、室外保洁、楼宇管理、水电保障及日常维修、沐浴室所有保洁用品，配备满足包括但不限于各公共区域保洁使用工作服、竹扫把、排拖、扫把、撮箕、垃圾萝、厕所刷子、垃圾袋、洗衣粉、洗洁精、肥皂、香皂、毛巾、行李袋、抹布、大碱、玻璃刮子、玻璃清洗剂、绿水清洗剂、尘推布、喷壶、喷雾器、胶手套、线手套、垃圾夹、帆布手套、口罩、防水雨衣、抽泵、水鞋、地毯、火钳、钢丝球、草酸、水管（软管）等。保证不因工具及耗材配备不齐而影响相关工作的正常开展。</w:t>
      </w:r>
    </w:p>
    <w:p>
      <w:pPr>
        <w:spacing w:line="360" w:lineRule="auto"/>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kern w:val="0"/>
          <w:sz w:val="24"/>
          <w:szCs w:val="24"/>
        </w:rPr>
        <w:t>我公司承诺</w:t>
      </w:r>
      <w:r>
        <w:rPr>
          <w:rFonts w:hint="eastAsia" w:ascii="宋体" w:hAnsi="宋体" w:cs="宋体"/>
          <w:sz w:val="24"/>
          <w:szCs w:val="24"/>
        </w:rPr>
        <w:t>配备物业服务所需的设施设备及耗材（包括但不限于以下物品）：</w:t>
      </w:r>
    </w:p>
    <w:p>
      <w:pPr>
        <w:spacing w:line="360" w:lineRule="auto"/>
        <w:ind w:firstLine="480" w:firstLineChars="200"/>
        <w:rPr>
          <w:rFonts w:ascii="宋体" w:hAnsi="宋体" w:cs="宋体"/>
          <w:sz w:val="24"/>
          <w:szCs w:val="24"/>
        </w:rPr>
      </w:pPr>
      <w:r>
        <w:rPr>
          <w:rFonts w:hint="eastAsia" w:ascii="宋体" w:hAnsi="宋体" w:cs="宋体"/>
          <w:sz w:val="24"/>
          <w:szCs w:val="24"/>
        </w:rPr>
        <w:t>2.1学生宿舍文化走廊建设需要制作更换文化宣传内容及标识标牌。保证达到甲方要求。</w:t>
      </w:r>
    </w:p>
    <w:p>
      <w:pPr>
        <w:spacing w:line="360" w:lineRule="auto"/>
        <w:ind w:firstLine="480" w:firstLineChars="200"/>
        <w:rPr>
          <w:rFonts w:ascii="宋体" w:hAnsi="宋体" w:cs="宋体"/>
          <w:sz w:val="24"/>
          <w:szCs w:val="24"/>
        </w:rPr>
      </w:pPr>
      <w:r>
        <w:rPr>
          <w:rFonts w:hint="eastAsia" w:ascii="宋体" w:hAnsi="宋体" w:cs="宋体"/>
          <w:sz w:val="24"/>
          <w:szCs w:val="24"/>
        </w:rPr>
        <w:t>2.2医用胶布、电话机、铁铲、灰刀、链条锁、防火手套、灭火器、粘鼠胶、蚊香、热水壶、微波炉、电饭煲、电磁炉、吹风机、电池、饮水机架、医用垃圾桶、修枝剪、木工锯、垃圾推车等。</w:t>
      </w:r>
      <w:r>
        <w:rPr>
          <w:rFonts w:hint="eastAsia" w:ascii="Calibri" w:hAnsi="宋体" w:cs="宋体"/>
          <w:sz w:val="24"/>
          <w:szCs w:val="24"/>
        </w:rPr>
        <w:t>保证不因工具及耗材配备不齐而影响相关工作的正常开展。</w:t>
      </w:r>
    </w:p>
    <w:p>
      <w:pPr>
        <w:spacing w:line="360" w:lineRule="auto"/>
        <w:ind w:firstLine="480" w:firstLineChars="200"/>
        <w:rPr>
          <w:rFonts w:ascii="宋体" w:hAnsi="宋体" w:cs="宋体"/>
          <w:sz w:val="24"/>
          <w:szCs w:val="24"/>
        </w:rPr>
      </w:pPr>
      <w:r>
        <w:rPr>
          <w:rFonts w:hint="eastAsia" w:ascii="宋体" w:hAnsi="宋体" w:cs="宋体"/>
          <w:sz w:val="24"/>
          <w:szCs w:val="24"/>
        </w:rPr>
        <w:t>2.3维修及更换材料内容承诺：</w:t>
      </w:r>
    </w:p>
    <w:p>
      <w:pPr>
        <w:spacing w:line="360" w:lineRule="auto"/>
        <w:ind w:firstLine="480" w:firstLineChars="200"/>
        <w:rPr>
          <w:rFonts w:ascii="宋体" w:hAnsi="宋体" w:cs="宋体"/>
          <w:sz w:val="24"/>
          <w:szCs w:val="24"/>
        </w:rPr>
      </w:pPr>
      <w:r>
        <w:rPr>
          <w:rFonts w:hint="eastAsia" w:ascii="宋体" w:hAnsi="宋体" w:cs="宋体"/>
          <w:sz w:val="24"/>
          <w:szCs w:val="24"/>
        </w:rPr>
        <w:t>2.3.1.水电（如以下材料）：灯管、吸顶灯、灯泡、投光灯、应急灯、集成吊顶灯、空气能热水器、接线板、5孔及多孔电插座、开关、三角阀、高压管、各种弯头三接头直接下水管、冷热水混合阀、蹲坑冲水箱、蹲坑冲水阀、蹲坑、马桶、疏通下水管、地漏、拖把盆、面盆、下水阀、进出水阀、日常用水总阀、镜子、洗浴架子、晾衣架、水表、水龙头、三通管、淋浴水龙头、淋浴软管、淋浴花洒、洗漱台、洗漱台挡水条、插座线路空开、照明线路空开、热水管、冷水管、铁水管、线管、220伏电线等。</w:t>
      </w:r>
      <w:r>
        <w:rPr>
          <w:rFonts w:hint="eastAsia" w:ascii="Calibri" w:hAnsi="宋体" w:cs="宋体"/>
          <w:sz w:val="24"/>
          <w:szCs w:val="24"/>
        </w:rPr>
        <w:t>保证不因工具及耗材配备不齐而影响师生的生活、学习秩序。</w:t>
      </w:r>
    </w:p>
    <w:p>
      <w:pPr>
        <w:spacing w:line="360" w:lineRule="auto"/>
        <w:ind w:firstLine="480" w:firstLineChars="200"/>
        <w:rPr>
          <w:rFonts w:ascii="宋体" w:hAnsi="宋体" w:cs="宋体"/>
          <w:sz w:val="24"/>
          <w:szCs w:val="24"/>
        </w:rPr>
      </w:pPr>
      <w:r>
        <w:rPr>
          <w:rFonts w:hint="eastAsia" w:ascii="宋体" w:hAnsi="宋体" w:cs="宋体"/>
          <w:sz w:val="24"/>
          <w:szCs w:val="24"/>
        </w:rPr>
        <w:t>2.3.2.门窗及配件：门把手、玻璃门把手、卫生间门、玻璃门、纱窗及窗户玻璃、窗扣、窗帘索道、窗帘、窗户防护栏、阳台防护栏、学生宿舍大厅防护栏、门锁、挂锁、链子锁、柜子、床板、床、桌椅、卫生间瓷砖、大厅门的地弹簧等维修。</w:t>
      </w:r>
      <w:r>
        <w:rPr>
          <w:rFonts w:hint="eastAsia" w:ascii="Calibri" w:hAnsi="宋体" w:cs="宋体"/>
          <w:sz w:val="24"/>
          <w:szCs w:val="24"/>
        </w:rPr>
        <w:t>保证不因工具及耗材配备不齐而影响师生的生活、学习秩序。</w:t>
      </w:r>
    </w:p>
    <w:p>
      <w:pPr>
        <w:spacing w:line="360" w:lineRule="auto"/>
        <w:ind w:firstLine="480" w:firstLineChars="200"/>
        <w:rPr>
          <w:rFonts w:ascii="宋体" w:hAnsi="宋体" w:cs="宋体"/>
          <w:sz w:val="24"/>
          <w:szCs w:val="24"/>
        </w:rPr>
      </w:pPr>
      <w:r>
        <w:rPr>
          <w:rFonts w:hint="eastAsia" w:ascii="宋体" w:hAnsi="宋体" w:cs="宋体"/>
          <w:sz w:val="24"/>
          <w:szCs w:val="24"/>
        </w:rPr>
        <w:t>2.3.3太阳能：太阳能真空管和各接头连接器及配件、太阳能球阀、截止阀、太阳能水泵、太阳能水桶管道对漏水处焊接等。</w:t>
      </w:r>
      <w:r>
        <w:rPr>
          <w:rFonts w:hint="eastAsia" w:ascii="Calibri" w:hAnsi="宋体" w:cs="宋体"/>
          <w:sz w:val="24"/>
          <w:szCs w:val="24"/>
        </w:rPr>
        <w:t>保证不因工具及耗材配备不齐而影响师生的生活、学习秩序。</w:t>
      </w:r>
    </w:p>
    <w:p>
      <w:pPr>
        <w:spacing w:line="360" w:lineRule="auto"/>
        <w:ind w:firstLine="480" w:firstLineChars="200"/>
        <w:rPr>
          <w:rFonts w:ascii="宋体" w:hAnsi="宋体" w:cs="宋体"/>
          <w:sz w:val="24"/>
          <w:szCs w:val="24"/>
        </w:rPr>
      </w:pPr>
      <w:r>
        <w:rPr>
          <w:rFonts w:hint="eastAsia" w:ascii="宋体" w:hAnsi="宋体" w:cs="宋体"/>
          <w:sz w:val="24"/>
          <w:szCs w:val="24"/>
        </w:rPr>
        <w:t>2.3.4.顶、地、墙面：整栋学生公寓楼顶由于下雨或太阳能漏水、防水层老化及地基沉降等原因造成漏水起皮和沙灰掉落，室内外瓷砖掉落；楼顶防护栏的修缮及楼顶杂草的清除。</w:t>
      </w:r>
      <w:r>
        <w:rPr>
          <w:rFonts w:hint="eastAsia" w:ascii="Calibri" w:hAnsi="宋体" w:cs="宋体"/>
          <w:sz w:val="24"/>
          <w:szCs w:val="24"/>
        </w:rPr>
        <w:t>保证不因工具及耗材配备不齐而影响师生的生活、学习秩序。</w:t>
      </w:r>
    </w:p>
    <w:p>
      <w:pPr>
        <w:spacing w:line="360" w:lineRule="auto"/>
        <w:ind w:firstLine="480" w:firstLineChars="200"/>
        <w:rPr>
          <w:rFonts w:ascii="宋体" w:hAnsi="宋体" w:cs="宋体"/>
          <w:sz w:val="24"/>
          <w:szCs w:val="24"/>
        </w:rPr>
      </w:pPr>
      <w:r>
        <w:rPr>
          <w:rFonts w:hint="eastAsia" w:ascii="宋体" w:hAnsi="宋体" w:cs="宋体"/>
          <w:sz w:val="24"/>
          <w:szCs w:val="24"/>
        </w:rPr>
        <w:t>2.3.5.围墙护栏方管、护栏头。</w:t>
      </w:r>
      <w:r>
        <w:rPr>
          <w:rFonts w:hint="eastAsia" w:ascii="Calibri" w:hAnsi="宋体" w:cs="宋体"/>
          <w:sz w:val="24"/>
          <w:szCs w:val="24"/>
        </w:rPr>
        <w:t>保证不因工具及耗材配备不齐而影响师生的生活、学习秩序。</w:t>
      </w:r>
    </w:p>
    <w:p>
      <w:pPr>
        <w:spacing w:line="360" w:lineRule="auto"/>
        <w:ind w:firstLine="480" w:firstLineChars="200"/>
        <w:rPr>
          <w:rFonts w:ascii="宋体" w:hAnsi="宋体" w:cs="宋体"/>
          <w:sz w:val="24"/>
          <w:szCs w:val="24"/>
        </w:rPr>
      </w:pPr>
      <w:r>
        <w:rPr>
          <w:rFonts w:hint="eastAsia" w:ascii="宋体" w:hAnsi="宋体" w:cs="宋体"/>
          <w:sz w:val="24"/>
          <w:szCs w:val="24"/>
        </w:rPr>
        <w:t>2.4维修组配备承诺：</w:t>
      </w:r>
    </w:p>
    <w:p>
      <w:pPr>
        <w:spacing w:line="360" w:lineRule="auto"/>
        <w:ind w:firstLine="480" w:firstLineChars="200"/>
        <w:rPr>
          <w:rFonts w:ascii="宋体" w:hAnsi="宋体" w:cs="宋体"/>
          <w:sz w:val="24"/>
          <w:szCs w:val="24"/>
        </w:rPr>
      </w:pPr>
      <w:r>
        <w:rPr>
          <w:rFonts w:hint="eastAsia" w:ascii="宋体" w:hAnsi="宋体" w:cs="宋体"/>
          <w:sz w:val="24"/>
          <w:szCs w:val="24"/>
        </w:rPr>
        <w:t>承诺配备：2米、3米、4米人字楼梯各一把；小型电钻2把、电焊机1台、台钻1台、木材切割机1台、金属切割机1台、热接管器1把、大小型号管钳各2把、电流检测器表1个、下水道疏通器1台、充气钻1把和水电常用工具2套等设备。</w:t>
      </w:r>
    </w:p>
    <w:p>
      <w:pPr>
        <w:spacing w:line="360" w:lineRule="auto"/>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kern w:val="0"/>
          <w:sz w:val="24"/>
          <w:szCs w:val="24"/>
        </w:rPr>
        <w:t>我公司承诺</w:t>
      </w:r>
      <w:r>
        <w:rPr>
          <w:rFonts w:hint="eastAsia" w:ascii="宋体" w:hAnsi="宋体" w:cs="宋体"/>
          <w:sz w:val="24"/>
          <w:szCs w:val="24"/>
        </w:rPr>
        <w:t>配备各类园林机械：剪草机、绿篱机、割灌机等各2至5台，并提供相关购买票据。</w:t>
      </w:r>
    </w:p>
    <w:p>
      <w:pPr>
        <w:spacing w:line="360" w:lineRule="auto"/>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kern w:val="0"/>
          <w:sz w:val="24"/>
          <w:szCs w:val="24"/>
        </w:rPr>
        <w:t>我公司承诺</w:t>
      </w:r>
      <w:r>
        <w:rPr>
          <w:rFonts w:hint="eastAsia" w:ascii="宋体" w:hAnsi="宋体" w:cs="宋体"/>
          <w:sz w:val="24"/>
          <w:szCs w:val="24"/>
        </w:rPr>
        <w:t>配备各类绿化施肥、消杀药剂及设施设备不少于2套。</w:t>
      </w:r>
    </w:p>
    <w:p>
      <w:pPr>
        <w:spacing w:line="360" w:lineRule="auto"/>
        <w:ind w:firstLine="480" w:firstLineChars="200"/>
        <w:rPr>
          <w:rFonts w:ascii="宋体" w:hAnsi="宋体" w:cs="宋体"/>
          <w:sz w:val="24"/>
          <w:szCs w:val="24"/>
        </w:rPr>
      </w:pPr>
      <w:r>
        <w:rPr>
          <w:rFonts w:hint="eastAsia" w:ascii="宋体" w:hAnsi="宋体" w:cs="宋体"/>
          <w:sz w:val="24"/>
          <w:szCs w:val="24"/>
        </w:rPr>
        <w:t>5、</w:t>
      </w:r>
      <w:r>
        <w:rPr>
          <w:rFonts w:hint="eastAsia" w:ascii="宋体" w:hAnsi="宋体" w:cs="宋体"/>
          <w:kern w:val="0"/>
          <w:sz w:val="24"/>
          <w:szCs w:val="24"/>
        </w:rPr>
        <w:t>我公司承诺</w:t>
      </w:r>
      <w:r>
        <w:rPr>
          <w:rFonts w:hint="eastAsia" w:ascii="宋体" w:hAnsi="宋体" w:cs="宋体"/>
          <w:sz w:val="24"/>
          <w:szCs w:val="24"/>
        </w:rPr>
        <w:t>配备维修管道用具一套。</w:t>
      </w:r>
    </w:p>
    <w:p>
      <w:pPr>
        <w:spacing w:line="360" w:lineRule="auto"/>
        <w:ind w:firstLine="480" w:firstLineChars="200"/>
        <w:rPr>
          <w:rFonts w:ascii="宋体" w:hAnsi="宋体" w:cs="宋体"/>
          <w:sz w:val="24"/>
          <w:szCs w:val="24"/>
        </w:rPr>
      </w:pPr>
      <w:r>
        <w:rPr>
          <w:rFonts w:hint="eastAsia" w:ascii="宋体" w:hAnsi="宋体" w:cs="宋体"/>
          <w:sz w:val="24"/>
          <w:szCs w:val="24"/>
        </w:rPr>
        <w:t>6、</w:t>
      </w:r>
      <w:r>
        <w:rPr>
          <w:rFonts w:hint="eastAsia" w:ascii="宋体" w:hAnsi="宋体" w:cs="宋体"/>
          <w:kern w:val="0"/>
          <w:sz w:val="24"/>
          <w:szCs w:val="24"/>
        </w:rPr>
        <w:t>我公司承诺</w:t>
      </w:r>
      <w:r>
        <w:rPr>
          <w:rFonts w:hint="eastAsia" w:ascii="宋体" w:hAnsi="宋体" w:cs="宋体"/>
          <w:sz w:val="24"/>
          <w:szCs w:val="24"/>
        </w:rPr>
        <w:t>按照“7个专项行动”及垃圾分类要求，规范配置垃圾收集设施，在每个宿舍区域配置1组4个分类大垃圾桶，共8组32个垃圾桶，其他设施按实际需求配置。</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三、服务内容承诺：</w:t>
      </w:r>
    </w:p>
    <w:p>
      <w:pPr>
        <w:spacing w:line="360" w:lineRule="auto"/>
        <w:ind w:firstLine="480" w:firstLineChars="200"/>
        <w:rPr>
          <w:rFonts w:ascii="宋体" w:hAnsi="宋体" w:cs="宋体"/>
          <w:sz w:val="24"/>
          <w:szCs w:val="24"/>
        </w:rPr>
      </w:pPr>
      <w:r>
        <w:rPr>
          <w:rFonts w:hint="eastAsia" w:ascii="宋体" w:hAnsi="宋体" w:cs="宋体"/>
          <w:sz w:val="24"/>
          <w:szCs w:val="24"/>
        </w:rPr>
        <w:t>1、承诺服务地点：</w:t>
      </w:r>
      <w:r>
        <w:rPr>
          <w:rFonts w:hint="eastAsia" w:ascii="宋体" w:hAnsi="宋体" w:cs="宋体"/>
          <w:kern w:val="0"/>
          <w:sz w:val="24"/>
          <w:szCs w:val="24"/>
        </w:rPr>
        <w:t>昆明学院校区：昆师路校区、西华路校区；昆明学院实训基地：白沙河实训基地、象石村实训基地、小哨实训基地。</w:t>
      </w:r>
    </w:p>
    <w:p>
      <w:pPr>
        <w:spacing w:line="360" w:lineRule="auto"/>
        <w:ind w:firstLine="480" w:firstLineChars="200"/>
        <w:rPr>
          <w:rFonts w:ascii="宋体" w:hAnsi="宋体" w:cs="宋体"/>
          <w:sz w:val="24"/>
          <w:szCs w:val="24"/>
        </w:rPr>
      </w:pPr>
      <w:r>
        <w:rPr>
          <w:rFonts w:hint="eastAsia" w:ascii="宋体" w:hAnsi="宋体" w:cs="宋体"/>
          <w:sz w:val="24"/>
          <w:szCs w:val="24"/>
        </w:rPr>
        <w:t>2、项目服务范围承诺：</w:t>
      </w:r>
    </w:p>
    <w:p>
      <w:pPr>
        <w:spacing w:line="360" w:lineRule="auto"/>
        <w:ind w:firstLine="480" w:firstLineChars="200"/>
        <w:rPr>
          <w:rFonts w:ascii="宋体" w:hAnsi="宋体" w:cs="宋体"/>
          <w:sz w:val="24"/>
          <w:szCs w:val="24"/>
        </w:rPr>
      </w:pPr>
      <w:r>
        <w:rPr>
          <w:rFonts w:hint="eastAsia" w:ascii="宋体" w:hAnsi="宋体" w:cs="宋体"/>
          <w:sz w:val="24"/>
          <w:szCs w:val="24"/>
        </w:rPr>
        <w:t>2.1昆师路（含西华路）校区学生宿舍：昆师路校区5幢学生宿舍共421间，床位共2526个，公共卫生间17间，洗漱间16间；西华路校区1幢学生宿舍79间，床位共632个。</w:t>
      </w:r>
    </w:p>
    <w:p>
      <w:pPr>
        <w:spacing w:line="360" w:lineRule="auto"/>
        <w:ind w:firstLine="480" w:firstLineChars="200"/>
        <w:rPr>
          <w:rFonts w:ascii="宋体" w:hAnsi="宋体" w:cs="宋体"/>
          <w:sz w:val="24"/>
          <w:szCs w:val="24"/>
        </w:rPr>
      </w:pPr>
      <w:r>
        <w:rPr>
          <w:rFonts w:hint="eastAsia" w:ascii="宋体" w:hAnsi="宋体" w:cs="宋体"/>
          <w:sz w:val="24"/>
          <w:szCs w:val="24"/>
        </w:rPr>
        <w:t>2.2昆师路校区楼宇管理：4号教学楼、图书馆、1号阶梯教室、联谊楼办公楼（含2间会议室）、东四院办公楼、运动场旁老年大学活动中心的公共区域及卫生间。</w:t>
      </w:r>
    </w:p>
    <w:p>
      <w:pPr>
        <w:spacing w:line="360" w:lineRule="auto"/>
        <w:ind w:firstLine="480" w:firstLineChars="200"/>
        <w:rPr>
          <w:rFonts w:ascii="宋体" w:hAnsi="宋体" w:cs="宋体"/>
          <w:sz w:val="24"/>
          <w:szCs w:val="24"/>
        </w:rPr>
      </w:pPr>
      <w:r>
        <w:rPr>
          <w:rFonts w:hint="eastAsia" w:ascii="宋体" w:hAnsi="宋体" w:cs="宋体"/>
          <w:sz w:val="24"/>
          <w:szCs w:val="24"/>
        </w:rPr>
        <w:t>2.3昆师路（含西华路）校区绿化养护：草坪面积11046㎡（昆师路7901㎡、西华路3145㎡）；绿篱面积1888㎡（昆师路1192㎡、西华路696㎡）；乔木1276棵（昆师路744棵、西华路532棵）；盆景336盆。</w:t>
      </w:r>
    </w:p>
    <w:p>
      <w:pPr>
        <w:spacing w:line="360" w:lineRule="auto"/>
        <w:ind w:firstLine="480" w:firstLineChars="200"/>
        <w:rPr>
          <w:rFonts w:ascii="宋体" w:hAnsi="宋体" w:cs="宋体"/>
          <w:sz w:val="24"/>
          <w:szCs w:val="24"/>
        </w:rPr>
      </w:pPr>
      <w:r>
        <w:rPr>
          <w:rFonts w:hint="eastAsia" w:ascii="宋体" w:hAnsi="宋体" w:cs="宋体"/>
          <w:sz w:val="24"/>
          <w:szCs w:val="24"/>
        </w:rPr>
        <w:t>2.4昆师路（含西华路）校区室外保洁：大型公厕3个（昆师路2个、西华路1个）；化粪池46个（昆师路36个、西华路10个）；垃圾房4个（昆师路2个、西华路2个）；校园（建筑物滴水线外）的室外保洁服务。</w:t>
      </w:r>
    </w:p>
    <w:p>
      <w:pPr>
        <w:spacing w:line="360" w:lineRule="auto"/>
        <w:ind w:firstLine="480" w:firstLineChars="200"/>
        <w:rPr>
          <w:rFonts w:ascii="宋体" w:hAnsi="宋体" w:cs="宋体"/>
          <w:sz w:val="24"/>
          <w:szCs w:val="24"/>
        </w:rPr>
      </w:pPr>
      <w:r>
        <w:rPr>
          <w:rFonts w:hint="eastAsia" w:ascii="宋体" w:hAnsi="宋体" w:cs="宋体"/>
          <w:sz w:val="24"/>
          <w:szCs w:val="24"/>
        </w:rPr>
        <w:t>2.5昆师路（含西华路）校区水电保障及日常维修：3个配电室（昆师路2个、西华路1个）、2个水泵房（昆师路1个、西华路1个），以及两个校区办公、教学、学生生活区域、家属区室外公共区域的设施设备维修、保养。</w:t>
      </w:r>
    </w:p>
    <w:p>
      <w:pPr>
        <w:spacing w:line="360" w:lineRule="auto"/>
        <w:ind w:firstLine="480" w:firstLineChars="200"/>
        <w:rPr>
          <w:rFonts w:ascii="宋体" w:hAnsi="宋体" w:cs="宋体"/>
          <w:sz w:val="24"/>
          <w:szCs w:val="24"/>
        </w:rPr>
      </w:pPr>
      <w:r>
        <w:rPr>
          <w:rFonts w:hint="eastAsia" w:ascii="宋体" w:hAnsi="宋体" w:cs="宋体"/>
          <w:sz w:val="24"/>
          <w:szCs w:val="24"/>
        </w:rPr>
        <w:t>2.6沐浴室：昆师路校区公共沐浴室，共76个沐浴隔间（男28、女48）。</w:t>
      </w:r>
    </w:p>
    <w:p>
      <w:pPr>
        <w:spacing w:line="360" w:lineRule="auto"/>
        <w:ind w:firstLine="480" w:firstLineChars="200"/>
        <w:rPr>
          <w:rFonts w:ascii="宋体" w:hAnsi="宋体" w:cs="宋体"/>
          <w:sz w:val="24"/>
          <w:szCs w:val="24"/>
        </w:rPr>
      </w:pPr>
      <w:r>
        <w:rPr>
          <w:rFonts w:hint="eastAsia" w:ascii="宋体" w:hAnsi="宋体" w:cs="宋体"/>
          <w:sz w:val="24"/>
          <w:szCs w:val="24"/>
        </w:rPr>
        <w:t>2.7象石村实训基地：温室大棚1200㎡、植物生产用地4000㎡、基地公共区域3000㎡、动物饲养场250㎡。</w:t>
      </w:r>
    </w:p>
    <w:p>
      <w:pPr>
        <w:spacing w:line="360" w:lineRule="auto"/>
        <w:ind w:firstLine="480" w:firstLineChars="200"/>
        <w:rPr>
          <w:rFonts w:ascii="宋体" w:hAnsi="宋体" w:cs="宋体"/>
          <w:sz w:val="24"/>
          <w:szCs w:val="24"/>
        </w:rPr>
      </w:pPr>
      <w:r>
        <w:rPr>
          <w:rFonts w:hint="eastAsia" w:ascii="宋体" w:hAnsi="宋体" w:cs="宋体"/>
          <w:sz w:val="24"/>
          <w:szCs w:val="24"/>
        </w:rPr>
        <w:t>2.8白沙河实训基地：植物生产用地2500㎡、基地公共区域2000㎡、动物饲养场1200㎡。</w:t>
      </w:r>
    </w:p>
    <w:p>
      <w:pPr>
        <w:spacing w:line="360" w:lineRule="auto"/>
        <w:ind w:firstLine="480" w:firstLineChars="200"/>
        <w:rPr>
          <w:rFonts w:ascii="宋体" w:hAnsi="宋体" w:cs="宋体"/>
          <w:sz w:val="24"/>
          <w:szCs w:val="24"/>
        </w:rPr>
      </w:pPr>
      <w:r>
        <w:rPr>
          <w:rFonts w:hint="eastAsia" w:ascii="宋体" w:hAnsi="宋体" w:cs="宋体"/>
          <w:sz w:val="24"/>
          <w:szCs w:val="24"/>
        </w:rPr>
        <w:t>2.9小哨实训基地：温室大棚2500㎡、植物生产用地600㎡、基地公共区域1200㎡、动物饲养场150㎡。</w:t>
      </w:r>
    </w:p>
    <w:p>
      <w:pPr>
        <w:spacing w:line="360" w:lineRule="auto"/>
        <w:ind w:firstLine="480" w:firstLineChars="200"/>
        <w:rPr>
          <w:rFonts w:ascii="宋体" w:hAnsi="宋体" w:cs="宋体"/>
          <w:sz w:val="24"/>
          <w:szCs w:val="24"/>
        </w:rPr>
      </w:pPr>
      <w:r>
        <w:rPr>
          <w:rFonts w:hint="eastAsia" w:ascii="宋体" w:hAnsi="宋体" w:cs="宋体"/>
          <w:sz w:val="24"/>
          <w:szCs w:val="24"/>
        </w:rPr>
        <w:t>4、项目的管理服务费承诺：</w:t>
      </w:r>
    </w:p>
    <w:p>
      <w:pPr>
        <w:spacing w:line="360" w:lineRule="auto"/>
        <w:ind w:firstLine="480" w:firstLineChars="200"/>
        <w:rPr>
          <w:rFonts w:ascii="宋体" w:hAnsi="宋体" w:cs="宋体"/>
          <w:sz w:val="24"/>
          <w:szCs w:val="24"/>
        </w:rPr>
      </w:pPr>
      <w:r>
        <w:rPr>
          <w:rFonts w:hint="eastAsia" w:ascii="宋体" w:hAnsi="宋体" w:cs="宋体"/>
          <w:sz w:val="24"/>
          <w:szCs w:val="24"/>
        </w:rPr>
        <w:t>4.1昆师路、西华路校区管理服务费按照招标中标价格，每两月考核一次，根据考核结果，扣除考核处罚金后据实支付。管理服务费包括但不限于我方管理服务本项目产生的所有费用，包含开展物业服务过程中所发生的有关服务人员工资、社会保险、福利、办公费、管理费、培训费、税费、设施设备维修保养费、劳动设备、工具、耗材等费用。</w:t>
      </w:r>
    </w:p>
    <w:p>
      <w:pPr>
        <w:spacing w:line="360" w:lineRule="auto"/>
        <w:ind w:firstLine="480" w:firstLineChars="200"/>
        <w:rPr>
          <w:rFonts w:ascii="宋体" w:hAnsi="宋体" w:cs="宋体"/>
          <w:sz w:val="24"/>
          <w:szCs w:val="24"/>
        </w:rPr>
      </w:pPr>
      <w:r>
        <w:rPr>
          <w:rFonts w:hint="eastAsia" w:ascii="宋体" w:hAnsi="宋体" w:cs="宋体"/>
          <w:sz w:val="24"/>
          <w:szCs w:val="24"/>
        </w:rPr>
        <w:t>4.2校外实训基地管理服务费包括但不限于我方管理服务本项目产生的所有费用，包含开展动植物生产服务过程中所发生的有关服务人员工资、社会保险、福利、办公费、管理费、培训费、税费等。服务过程中如因生产需购买机械设备、劳动工具、生产资料、耗材等，由实训基地管理委员会按学校相关规定负责采购。</w:t>
      </w:r>
    </w:p>
    <w:p>
      <w:pPr>
        <w:spacing w:line="360" w:lineRule="auto"/>
        <w:ind w:firstLine="480" w:firstLineChars="200"/>
        <w:rPr>
          <w:rFonts w:ascii="宋体" w:hAnsi="宋体" w:cs="宋体"/>
          <w:sz w:val="24"/>
          <w:szCs w:val="24"/>
        </w:rPr>
      </w:pPr>
      <w:r>
        <w:rPr>
          <w:rFonts w:hint="eastAsia" w:ascii="宋体" w:hAnsi="宋体" w:cs="宋体"/>
          <w:sz w:val="24"/>
          <w:szCs w:val="24"/>
        </w:rPr>
        <w:t>4.3承诺服务费中综合考虑学校迎检、评估等重大活动产生的服务保障费用。</w:t>
      </w:r>
    </w:p>
    <w:p>
      <w:pPr>
        <w:spacing w:line="360" w:lineRule="auto"/>
        <w:ind w:firstLine="480" w:firstLineChars="200"/>
        <w:rPr>
          <w:rFonts w:ascii="宋体" w:hAnsi="宋体" w:cs="宋体"/>
          <w:sz w:val="24"/>
          <w:szCs w:val="24"/>
        </w:rPr>
      </w:pPr>
      <w:r>
        <w:rPr>
          <w:rFonts w:hint="eastAsia" w:ascii="宋体" w:hAnsi="宋体" w:cs="宋体"/>
          <w:sz w:val="24"/>
          <w:szCs w:val="24"/>
        </w:rPr>
        <w:t>4.4承诺预算金额包括昆师路、西华路宿管、绿化保洁、物业低耗物资及单项单件材料的维修维护；排水管道疏通及化粪池清运费用200000元</w:t>
      </w:r>
    </w:p>
    <w:p>
      <w:pPr>
        <w:spacing w:line="360" w:lineRule="auto"/>
        <w:ind w:firstLine="480" w:firstLineChars="200"/>
        <w:rPr>
          <w:rFonts w:ascii="宋体" w:hAnsi="宋体" w:cs="宋体"/>
          <w:sz w:val="24"/>
          <w:szCs w:val="24"/>
        </w:rPr>
      </w:pPr>
      <w:r>
        <w:rPr>
          <w:rFonts w:hint="eastAsia" w:ascii="宋体" w:hAnsi="宋体" w:cs="宋体"/>
          <w:sz w:val="24"/>
          <w:szCs w:val="24"/>
        </w:rPr>
        <w:t>5、服务总体要求承诺：详见招标文件附件《管理服务内容及标准》。</w:t>
      </w:r>
    </w:p>
    <w:p>
      <w:pPr>
        <w:spacing w:line="360" w:lineRule="auto"/>
        <w:ind w:firstLine="480" w:firstLineChars="200"/>
        <w:rPr>
          <w:rFonts w:ascii="宋体" w:hAnsi="宋体" w:cs="宋体"/>
          <w:sz w:val="24"/>
          <w:szCs w:val="24"/>
        </w:rPr>
      </w:pPr>
      <w:r>
        <w:rPr>
          <w:rFonts w:hint="eastAsia" w:ascii="宋体" w:hAnsi="宋体" w:cs="宋体"/>
          <w:sz w:val="24"/>
          <w:szCs w:val="24"/>
        </w:rPr>
        <w:t>6、服务组织要求承诺：项目建立管理服务相关制度和服务质量标准规范。项目设有安全生产、服务质量、业务培训等专职管理人员。项目具有物业服务应急处理能力，建立突发事件应急管理预案。项目有详细的员工培训计划、方案。项目按年度、季度、月度、学期制定详细的工作计划和自检自查措施，经招标方同意后实施。项目服务人员定岗到人、划片到人，有详细的工作流程，并按工作流程作业。</w:t>
      </w:r>
    </w:p>
    <w:p>
      <w:pPr>
        <w:spacing w:line="360" w:lineRule="auto"/>
        <w:ind w:firstLine="480" w:firstLineChars="200"/>
        <w:rPr>
          <w:rFonts w:ascii="宋体" w:hAnsi="宋体" w:cs="宋体"/>
          <w:sz w:val="24"/>
          <w:szCs w:val="24"/>
        </w:rPr>
      </w:pPr>
      <w:r>
        <w:rPr>
          <w:rFonts w:hint="eastAsia" w:ascii="宋体" w:hAnsi="宋体" w:cs="宋体"/>
          <w:sz w:val="24"/>
          <w:szCs w:val="24"/>
        </w:rPr>
        <w:t>7、节能管理承诺：我公司承诺根据学校特点及自身管理水平，制定有具体措施、有具体目标的节能减排方案。</w:t>
      </w:r>
    </w:p>
    <w:p>
      <w:pPr>
        <w:spacing w:line="360" w:lineRule="auto"/>
        <w:ind w:firstLine="480" w:firstLineChars="200"/>
        <w:rPr>
          <w:rFonts w:ascii="宋体" w:hAnsi="宋体" w:cs="宋体"/>
          <w:sz w:val="24"/>
          <w:szCs w:val="24"/>
        </w:rPr>
      </w:pPr>
      <w:r>
        <w:rPr>
          <w:rFonts w:hint="eastAsia" w:ascii="宋体" w:hAnsi="宋体" w:cs="宋体"/>
          <w:sz w:val="24"/>
          <w:szCs w:val="24"/>
        </w:rPr>
        <w:t>8、安全管理职责承诺：我公司承诺在服务期间对工作中的人员安全负责，若在工作过程中造成安全事故或造成他人人身安全事故的，由我方负责。</w:t>
      </w:r>
    </w:p>
    <w:p>
      <w:pPr>
        <w:spacing w:line="360" w:lineRule="auto"/>
        <w:ind w:firstLine="480" w:firstLineChars="200"/>
        <w:rPr>
          <w:rFonts w:ascii="宋体" w:hAnsi="宋体" w:cs="宋体"/>
          <w:sz w:val="24"/>
          <w:szCs w:val="24"/>
        </w:rPr>
      </w:pPr>
      <w:r>
        <w:rPr>
          <w:rFonts w:hint="eastAsia" w:ascii="宋体" w:hAnsi="宋体" w:cs="宋体"/>
          <w:sz w:val="24"/>
          <w:szCs w:val="24"/>
        </w:rPr>
        <w:t>9、学生宿舍服务内容工作要求承诺：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9.1组长1名，为女性，具有管理工作经验，善于沟通交流，具有一定协调能力，身体健康。</w:t>
      </w:r>
    </w:p>
    <w:p>
      <w:pPr>
        <w:spacing w:line="360" w:lineRule="auto"/>
        <w:ind w:firstLine="480" w:firstLineChars="200"/>
        <w:rPr>
          <w:rFonts w:ascii="宋体" w:hAnsi="宋体" w:cs="宋体"/>
          <w:sz w:val="24"/>
          <w:szCs w:val="24"/>
        </w:rPr>
      </w:pPr>
      <w:r>
        <w:rPr>
          <w:rFonts w:hint="eastAsia" w:ascii="宋体" w:hAnsi="宋体" w:cs="宋体"/>
          <w:sz w:val="24"/>
          <w:szCs w:val="24"/>
        </w:rPr>
        <w:t>9.2值班员不少于12名，均为女性，工作细心，责任心强，善于沟通交流，为人友善，身体健康。</w:t>
      </w:r>
    </w:p>
    <w:p>
      <w:pPr>
        <w:spacing w:line="360" w:lineRule="auto"/>
        <w:ind w:firstLine="480" w:firstLineChars="200"/>
        <w:rPr>
          <w:rFonts w:ascii="宋体" w:hAnsi="宋体" w:cs="宋体"/>
          <w:sz w:val="24"/>
          <w:szCs w:val="24"/>
        </w:rPr>
      </w:pPr>
      <w:r>
        <w:rPr>
          <w:rFonts w:hint="eastAsia" w:ascii="宋体" w:hAnsi="宋体" w:cs="宋体"/>
          <w:sz w:val="24"/>
          <w:szCs w:val="24"/>
        </w:rPr>
        <w:t>9.3保洁员不少于4名，均具有保洁工作经验或从事过相关工作，身体健康。</w:t>
      </w:r>
    </w:p>
    <w:p>
      <w:pPr>
        <w:spacing w:line="360" w:lineRule="auto"/>
        <w:ind w:firstLine="480" w:firstLineChars="200"/>
        <w:rPr>
          <w:rFonts w:ascii="宋体" w:hAnsi="宋体" w:cs="宋体"/>
          <w:sz w:val="24"/>
          <w:szCs w:val="24"/>
        </w:rPr>
      </w:pPr>
      <w:r>
        <w:rPr>
          <w:rFonts w:hint="eastAsia" w:ascii="宋体" w:hAnsi="宋体" w:cs="宋体"/>
          <w:sz w:val="24"/>
          <w:szCs w:val="24"/>
        </w:rPr>
        <w:t>10、绿化养护服务内容工作要求承诺：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10.1负责校园各类乔木、灌木、草地的浇灌、修剪、除草、施肥、喷药、松土、补苗等绿化管养工作。</w:t>
      </w:r>
    </w:p>
    <w:p>
      <w:pPr>
        <w:spacing w:line="360" w:lineRule="auto"/>
        <w:ind w:firstLine="480" w:firstLineChars="200"/>
        <w:rPr>
          <w:rFonts w:ascii="宋体" w:hAnsi="宋体" w:cs="宋体"/>
          <w:sz w:val="24"/>
          <w:szCs w:val="24"/>
        </w:rPr>
      </w:pPr>
      <w:r>
        <w:rPr>
          <w:rFonts w:hint="eastAsia" w:ascii="宋体" w:hAnsi="宋体" w:cs="宋体"/>
          <w:sz w:val="24"/>
          <w:szCs w:val="24"/>
        </w:rPr>
        <w:t>10.2负责联谊楼办公楼走道、指定办公室绿色植物的更新购置、摆放和管养。</w:t>
      </w:r>
    </w:p>
    <w:p>
      <w:pPr>
        <w:spacing w:line="360" w:lineRule="auto"/>
        <w:ind w:firstLine="480" w:firstLineChars="200"/>
        <w:rPr>
          <w:rFonts w:ascii="宋体" w:hAnsi="宋体" w:cs="宋体"/>
          <w:sz w:val="24"/>
          <w:szCs w:val="24"/>
        </w:rPr>
      </w:pPr>
      <w:r>
        <w:rPr>
          <w:rFonts w:hint="eastAsia" w:ascii="宋体" w:hAnsi="宋体" w:cs="宋体"/>
          <w:sz w:val="24"/>
          <w:szCs w:val="24"/>
        </w:rPr>
        <w:t>10.3负责学校重要活动、重点场所绿色植物和季节性花卉的购置、摆放和管养。</w:t>
      </w:r>
    </w:p>
    <w:p>
      <w:pPr>
        <w:spacing w:line="360" w:lineRule="auto"/>
        <w:ind w:firstLine="480" w:firstLineChars="200"/>
        <w:rPr>
          <w:rFonts w:ascii="宋体" w:hAnsi="宋体" w:cs="宋体"/>
          <w:sz w:val="24"/>
          <w:szCs w:val="24"/>
        </w:rPr>
      </w:pPr>
      <w:r>
        <w:rPr>
          <w:rFonts w:hint="eastAsia" w:ascii="宋体" w:hAnsi="宋体" w:cs="宋体"/>
          <w:sz w:val="24"/>
          <w:szCs w:val="24"/>
        </w:rPr>
        <w:t>10.4负责绿化管网的维修、养护和管理工作。</w:t>
      </w:r>
    </w:p>
    <w:p>
      <w:pPr>
        <w:spacing w:line="360" w:lineRule="auto"/>
        <w:ind w:firstLine="480" w:firstLineChars="200"/>
        <w:rPr>
          <w:rFonts w:ascii="宋体" w:hAnsi="宋体" w:cs="宋体"/>
          <w:sz w:val="24"/>
          <w:szCs w:val="24"/>
        </w:rPr>
      </w:pPr>
      <w:r>
        <w:rPr>
          <w:rFonts w:hint="eastAsia" w:ascii="宋体" w:hAnsi="宋体" w:cs="宋体"/>
          <w:sz w:val="24"/>
          <w:szCs w:val="24"/>
        </w:rPr>
        <w:t>10.5负责做好绿化档案台账的建档及管理工作。</w:t>
      </w:r>
    </w:p>
    <w:p>
      <w:pPr>
        <w:spacing w:line="360" w:lineRule="auto"/>
        <w:ind w:firstLine="480" w:firstLineChars="200"/>
        <w:rPr>
          <w:rFonts w:ascii="宋体" w:hAnsi="宋体" w:cs="宋体"/>
          <w:sz w:val="24"/>
          <w:szCs w:val="24"/>
        </w:rPr>
      </w:pPr>
      <w:r>
        <w:rPr>
          <w:rFonts w:hint="eastAsia" w:ascii="宋体" w:hAnsi="宋体" w:cs="宋体"/>
          <w:sz w:val="24"/>
          <w:szCs w:val="24"/>
        </w:rPr>
        <w:t>11、室外保洁服务内容工作要求承诺：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11.1环境卫生承诺：</w:t>
      </w:r>
    </w:p>
    <w:p>
      <w:pPr>
        <w:spacing w:line="360" w:lineRule="auto"/>
        <w:ind w:firstLine="480" w:firstLineChars="200"/>
        <w:rPr>
          <w:rFonts w:ascii="宋体" w:hAnsi="宋体" w:cs="宋体"/>
          <w:sz w:val="24"/>
          <w:szCs w:val="24"/>
        </w:rPr>
      </w:pPr>
      <w:r>
        <w:rPr>
          <w:rFonts w:hint="eastAsia" w:ascii="宋体" w:hAnsi="宋体" w:cs="宋体"/>
          <w:sz w:val="24"/>
          <w:szCs w:val="24"/>
        </w:rPr>
        <w:t>11.1.1负责校园建筑物外（建筑物滴水线外）的室外保洁服务。</w:t>
      </w:r>
    </w:p>
    <w:p>
      <w:pPr>
        <w:spacing w:line="360" w:lineRule="auto"/>
        <w:ind w:firstLine="480" w:firstLineChars="200"/>
        <w:rPr>
          <w:rFonts w:ascii="宋体" w:hAnsi="宋体" w:cs="宋体"/>
          <w:sz w:val="24"/>
          <w:szCs w:val="24"/>
        </w:rPr>
      </w:pPr>
      <w:r>
        <w:rPr>
          <w:rFonts w:hint="eastAsia" w:ascii="宋体" w:hAnsi="宋体" w:cs="宋体"/>
          <w:sz w:val="24"/>
          <w:szCs w:val="24"/>
        </w:rPr>
        <w:t>11.1.2负责校园所有化粪池清掏、下水道疏通、清掏等专项保洁服务。</w:t>
      </w:r>
    </w:p>
    <w:p>
      <w:pPr>
        <w:spacing w:line="360" w:lineRule="auto"/>
        <w:ind w:firstLine="480" w:firstLineChars="200"/>
        <w:rPr>
          <w:rFonts w:ascii="宋体" w:hAnsi="宋体" w:cs="宋体"/>
          <w:sz w:val="24"/>
          <w:szCs w:val="24"/>
        </w:rPr>
      </w:pPr>
      <w:r>
        <w:rPr>
          <w:rFonts w:hint="eastAsia" w:ascii="宋体" w:hAnsi="宋体" w:cs="宋体"/>
          <w:sz w:val="24"/>
          <w:szCs w:val="24"/>
        </w:rPr>
        <w:t>11.1.3负责校园室外运动场、道路、广场、绿地、室外停车场、洗手设施、道路凳子、宣传栏、垃圾箱（桶）等公共区域设施的日常清洁和保洁用品配置更换，并负责设施的正常使用和管理。</w:t>
      </w:r>
    </w:p>
    <w:p>
      <w:pPr>
        <w:spacing w:line="360" w:lineRule="auto"/>
        <w:ind w:firstLine="480" w:firstLineChars="200"/>
        <w:rPr>
          <w:rFonts w:ascii="宋体" w:hAnsi="宋体" w:cs="宋体"/>
          <w:sz w:val="24"/>
          <w:szCs w:val="24"/>
        </w:rPr>
      </w:pPr>
      <w:r>
        <w:rPr>
          <w:rFonts w:hint="eastAsia" w:ascii="宋体" w:hAnsi="宋体" w:cs="宋体"/>
          <w:sz w:val="24"/>
          <w:szCs w:val="24"/>
        </w:rPr>
        <w:t>11.1.4负责学校重要会议、大型活动及学校安排的临时性保洁工作。</w:t>
      </w:r>
    </w:p>
    <w:p>
      <w:pPr>
        <w:spacing w:line="360" w:lineRule="auto"/>
        <w:ind w:firstLine="480" w:firstLineChars="200"/>
        <w:rPr>
          <w:rFonts w:ascii="宋体" w:hAnsi="宋体" w:cs="宋体"/>
          <w:sz w:val="24"/>
          <w:szCs w:val="24"/>
        </w:rPr>
      </w:pPr>
      <w:r>
        <w:rPr>
          <w:rFonts w:hint="eastAsia" w:ascii="宋体" w:hAnsi="宋体" w:cs="宋体"/>
          <w:sz w:val="24"/>
          <w:szCs w:val="24"/>
        </w:rPr>
        <w:t>11.1.5按相关要求做好垃圾分类工作。</w:t>
      </w:r>
    </w:p>
    <w:p>
      <w:pPr>
        <w:spacing w:line="360" w:lineRule="auto"/>
        <w:ind w:firstLine="480" w:firstLineChars="200"/>
        <w:rPr>
          <w:rFonts w:ascii="宋体" w:hAnsi="宋体" w:cs="宋体"/>
          <w:sz w:val="24"/>
          <w:szCs w:val="24"/>
        </w:rPr>
      </w:pPr>
      <w:r>
        <w:rPr>
          <w:rFonts w:hint="eastAsia" w:ascii="宋体" w:hAnsi="宋体" w:cs="宋体"/>
          <w:sz w:val="24"/>
          <w:szCs w:val="24"/>
        </w:rPr>
        <w:t>11.1.6负责校园内大型公厕保洁服务，每日负责对卫生间、洗手间、擦拭、冲洗四次，每周对卫生间蹲坑、小便槽进行消毒、防臭，下雨天增加次数，定期扫除墙面、顶面。做到便坑、便盆干净无污垢，下水道无淤积；门、隔板、墙面干净无灰尘、整洁无污迹、屋顶屋角无蜘蛛网；地面干净无积水、无烟头。</w:t>
      </w:r>
    </w:p>
    <w:p>
      <w:pPr>
        <w:spacing w:line="360" w:lineRule="auto"/>
        <w:ind w:firstLine="480" w:firstLineChars="200"/>
        <w:rPr>
          <w:rFonts w:ascii="宋体" w:hAnsi="宋体" w:cs="宋体"/>
          <w:sz w:val="24"/>
          <w:szCs w:val="24"/>
        </w:rPr>
      </w:pPr>
      <w:r>
        <w:rPr>
          <w:rFonts w:hint="eastAsia" w:ascii="宋体" w:hAnsi="宋体" w:cs="宋体"/>
          <w:sz w:val="24"/>
          <w:szCs w:val="24"/>
        </w:rPr>
        <w:t>11.2水景管养承诺：</w:t>
      </w:r>
    </w:p>
    <w:p>
      <w:pPr>
        <w:spacing w:line="360" w:lineRule="auto"/>
        <w:ind w:firstLine="480" w:firstLineChars="200"/>
        <w:rPr>
          <w:rFonts w:ascii="宋体" w:hAnsi="宋体" w:cs="宋体"/>
          <w:sz w:val="24"/>
          <w:szCs w:val="24"/>
        </w:rPr>
      </w:pPr>
      <w:r>
        <w:rPr>
          <w:rFonts w:hint="eastAsia" w:ascii="宋体" w:hAnsi="宋体" w:cs="宋体"/>
          <w:sz w:val="24"/>
          <w:szCs w:val="24"/>
        </w:rPr>
        <w:t>11.2.1负责校园水景管养。</w:t>
      </w:r>
    </w:p>
    <w:p>
      <w:pPr>
        <w:spacing w:line="360" w:lineRule="auto"/>
        <w:ind w:firstLine="480" w:firstLineChars="200"/>
        <w:rPr>
          <w:rFonts w:ascii="宋体" w:hAnsi="宋体" w:cs="宋体"/>
          <w:sz w:val="24"/>
          <w:szCs w:val="24"/>
        </w:rPr>
      </w:pPr>
      <w:r>
        <w:rPr>
          <w:rFonts w:hint="eastAsia" w:ascii="宋体" w:hAnsi="宋体" w:cs="宋体"/>
          <w:sz w:val="24"/>
          <w:szCs w:val="24"/>
        </w:rPr>
        <w:t>11.2.2负责定期清洗景观水池，保证水质清澈，无垃圾、无杂物。</w:t>
      </w:r>
    </w:p>
    <w:p>
      <w:pPr>
        <w:spacing w:line="360" w:lineRule="auto"/>
        <w:ind w:firstLine="480" w:firstLineChars="200"/>
        <w:rPr>
          <w:rFonts w:ascii="宋体" w:hAnsi="宋体" w:cs="宋体"/>
          <w:sz w:val="24"/>
          <w:szCs w:val="24"/>
        </w:rPr>
      </w:pPr>
      <w:r>
        <w:rPr>
          <w:rFonts w:hint="eastAsia" w:ascii="宋体" w:hAnsi="宋体" w:cs="宋体"/>
          <w:sz w:val="24"/>
          <w:szCs w:val="24"/>
        </w:rPr>
        <w:t>11.2.3根据景观水质情况，按需处理，确保景观水质达标。</w:t>
      </w:r>
    </w:p>
    <w:p>
      <w:pPr>
        <w:spacing w:line="360" w:lineRule="auto"/>
        <w:ind w:firstLine="480" w:firstLineChars="200"/>
        <w:rPr>
          <w:rFonts w:ascii="宋体" w:hAnsi="宋体" w:cs="宋体"/>
          <w:sz w:val="24"/>
          <w:szCs w:val="24"/>
        </w:rPr>
      </w:pPr>
      <w:r>
        <w:rPr>
          <w:rFonts w:hint="eastAsia" w:ascii="宋体" w:hAnsi="宋体" w:cs="宋体"/>
          <w:sz w:val="24"/>
          <w:szCs w:val="24"/>
        </w:rPr>
        <w:t>11.3垃圾清运承诺：</w:t>
      </w:r>
    </w:p>
    <w:p>
      <w:pPr>
        <w:spacing w:line="360" w:lineRule="auto"/>
        <w:ind w:firstLine="480" w:firstLineChars="200"/>
        <w:rPr>
          <w:rFonts w:ascii="宋体" w:hAnsi="宋体" w:cs="宋体"/>
          <w:sz w:val="24"/>
          <w:szCs w:val="24"/>
        </w:rPr>
      </w:pPr>
      <w:r>
        <w:rPr>
          <w:rFonts w:hint="eastAsia" w:ascii="宋体" w:hAnsi="宋体" w:cs="宋体"/>
          <w:sz w:val="24"/>
          <w:szCs w:val="24"/>
        </w:rPr>
        <w:t>11.3.1负责校园垃圾库的日常管理、卫生保洁。</w:t>
      </w:r>
    </w:p>
    <w:p>
      <w:pPr>
        <w:spacing w:line="360" w:lineRule="auto"/>
        <w:ind w:firstLine="480" w:firstLineChars="200"/>
        <w:rPr>
          <w:rFonts w:ascii="宋体" w:hAnsi="宋体" w:cs="宋体"/>
          <w:sz w:val="24"/>
          <w:szCs w:val="24"/>
        </w:rPr>
      </w:pPr>
      <w:r>
        <w:rPr>
          <w:rFonts w:hint="eastAsia" w:ascii="宋体" w:hAnsi="宋体" w:cs="宋体"/>
          <w:sz w:val="24"/>
          <w:szCs w:val="24"/>
        </w:rPr>
        <w:t>11.3.2负责校园各区域所产生的废弃物、垃圾的收集、清运。</w:t>
      </w:r>
    </w:p>
    <w:p>
      <w:pPr>
        <w:spacing w:line="360" w:lineRule="auto"/>
        <w:ind w:firstLine="480" w:firstLineChars="200"/>
        <w:rPr>
          <w:rFonts w:ascii="宋体" w:hAnsi="宋体" w:cs="宋体"/>
          <w:sz w:val="24"/>
          <w:szCs w:val="24"/>
        </w:rPr>
      </w:pPr>
      <w:r>
        <w:rPr>
          <w:rFonts w:hint="eastAsia" w:ascii="宋体" w:hAnsi="宋体" w:cs="宋体"/>
          <w:sz w:val="24"/>
          <w:szCs w:val="24"/>
        </w:rPr>
        <w:t>11.3.3负责垃圾清运至垃圾房，协调和督促环卫部门做好外运、处理，做到日产日清。保持垃圾房场地的环境卫生和清洁，做好消杀，做到无异味、无蚊蝇、无鼠害。</w:t>
      </w:r>
    </w:p>
    <w:p>
      <w:pPr>
        <w:spacing w:line="360" w:lineRule="auto"/>
        <w:ind w:firstLine="480" w:firstLineChars="200"/>
        <w:rPr>
          <w:rFonts w:ascii="宋体" w:hAnsi="宋体" w:cs="宋体"/>
          <w:sz w:val="24"/>
          <w:szCs w:val="24"/>
        </w:rPr>
      </w:pPr>
      <w:r>
        <w:rPr>
          <w:rFonts w:hint="eastAsia" w:ascii="宋体" w:hAnsi="宋体" w:cs="宋体"/>
          <w:sz w:val="24"/>
          <w:szCs w:val="24"/>
        </w:rPr>
        <w:t>11.4校园有害生物防治承诺：</w:t>
      </w:r>
    </w:p>
    <w:p>
      <w:pPr>
        <w:spacing w:line="360" w:lineRule="auto"/>
        <w:ind w:firstLine="480" w:firstLineChars="200"/>
        <w:rPr>
          <w:rFonts w:ascii="宋体" w:hAnsi="宋体" w:cs="宋体"/>
          <w:sz w:val="24"/>
          <w:szCs w:val="24"/>
        </w:rPr>
      </w:pPr>
      <w:r>
        <w:rPr>
          <w:rFonts w:hint="eastAsia" w:ascii="宋体" w:hAnsi="宋体" w:cs="宋体"/>
          <w:sz w:val="24"/>
          <w:szCs w:val="24"/>
        </w:rPr>
        <w:t>11.4.1负责校园室内外区域、学生宿舍有害生物防治和消杀工作。</w:t>
      </w:r>
    </w:p>
    <w:p>
      <w:pPr>
        <w:spacing w:line="360" w:lineRule="auto"/>
        <w:ind w:firstLine="480" w:firstLineChars="200"/>
        <w:rPr>
          <w:rFonts w:ascii="宋体" w:hAnsi="宋体" w:cs="宋体"/>
          <w:sz w:val="24"/>
          <w:szCs w:val="24"/>
        </w:rPr>
      </w:pPr>
      <w:r>
        <w:rPr>
          <w:rFonts w:hint="eastAsia" w:ascii="宋体" w:hAnsi="宋体" w:cs="宋体"/>
          <w:sz w:val="24"/>
          <w:szCs w:val="24"/>
        </w:rPr>
        <w:t>11.4.2负责有效控制老鼠、苍蝇、蟑螂、蚊子、红火蚁的密度。</w:t>
      </w:r>
    </w:p>
    <w:p>
      <w:pPr>
        <w:spacing w:line="360" w:lineRule="auto"/>
        <w:ind w:firstLine="480" w:firstLineChars="200"/>
        <w:rPr>
          <w:rFonts w:ascii="宋体" w:hAnsi="宋体" w:cs="宋体"/>
          <w:sz w:val="24"/>
          <w:szCs w:val="24"/>
        </w:rPr>
      </w:pPr>
      <w:r>
        <w:rPr>
          <w:rFonts w:hint="eastAsia" w:ascii="宋体" w:hAnsi="宋体" w:cs="宋体"/>
          <w:sz w:val="24"/>
          <w:szCs w:val="24"/>
        </w:rPr>
        <w:t>11.4.3我方指派有经验的专业技术人员负责校园有害生物的防治和消杀工作，做好日常巡查及现场消杀。我方在履行消杀服务时，自备器械和规定的消杀药物，事先通知校方备案，并配合校方的安排和监督，做好台账记录。</w:t>
      </w:r>
    </w:p>
    <w:p>
      <w:pPr>
        <w:spacing w:line="360" w:lineRule="auto"/>
        <w:ind w:firstLine="480" w:firstLineChars="200"/>
        <w:rPr>
          <w:rFonts w:ascii="宋体" w:hAnsi="宋体" w:cs="宋体"/>
          <w:sz w:val="24"/>
          <w:szCs w:val="24"/>
        </w:rPr>
      </w:pPr>
      <w:r>
        <w:rPr>
          <w:rFonts w:hint="eastAsia" w:ascii="宋体" w:hAnsi="宋体" w:cs="宋体"/>
          <w:sz w:val="24"/>
          <w:szCs w:val="24"/>
        </w:rPr>
        <w:t>11.4.4负责每月至少4次对服务范围进行有害生物的处理和检查，并根据有害生物滋生情况，按校方需求增加处理和检查的次数。每次服务后须出具有害生物消杀服务报告，确认所使用的药物、地点、方法和效果，并做好工作台账。</w:t>
      </w:r>
    </w:p>
    <w:p>
      <w:pPr>
        <w:spacing w:line="360" w:lineRule="auto"/>
        <w:ind w:firstLine="480" w:firstLineChars="200"/>
        <w:rPr>
          <w:rFonts w:ascii="宋体" w:hAnsi="宋体" w:cs="宋体"/>
          <w:sz w:val="24"/>
          <w:szCs w:val="24"/>
        </w:rPr>
      </w:pPr>
      <w:r>
        <w:rPr>
          <w:rFonts w:hint="eastAsia" w:ascii="宋体" w:hAnsi="宋体" w:cs="宋体"/>
          <w:sz w:val="24"/>
          <w:szCs w:val="24"/>
        </w:rPr>
        <w:t>11.4.5我方使用防治有害生物的药物必需符合国家有关规定，并确保安全和有效。</w:t>
      </w:r>
    </w:p>
    <w:p>
      <w:pPr>
        <w:spacing w:line="360" w:lineRule="auto"/>
        <w:ind w:firstLine="480" w:firstLineChars="200"/>
        <w:rPr>
          <w:rFonts w:ascii="宋体" w:hAnsi="宋体" w:cs="宋体"/>
          <w:sz w:val="24"/>
          <w:szCs w:val="24"/>
        </w:rPr>
      </w:pPr>
      <w:r>
        <w:rPr>
          <w:rFonts w:hint="eastAsia" w:ascii="宋体" w:hAnsi="宋体" w:cs="宋体"/>
          <w:sz w:val="24"/>
          <w:szCs w:val="24"/>
        </w:rPr>
        <w:t>11.4.6负责按学校要求做好其它相关清洁消杀的服务工作和台账。</w:t>
      </w:r>
    </w:p>
    <w:p>
      <w:pPr>
        <w:spacing w:line="360" w:lineRule="auto"/>
        <w:ind w:firstLine="480" w:firstLineChars="200"/>
        <w:rPr>
          <w:rFonts w:ascii="宋体" w:hAnsi="宋体" w:cs="宋体"/>
          <w:sz w:val="24"/>
          <w:szCs w:val="24"/>
        </w:rPr>
      </w:pPr>
      <w:r>
        <w:rPr>
          <w:rFonts w:hint="eastAsia" w:ascii="宋体" w:hAnsi="宋体" w:cs="宋体"/>
          <w:sz w:val="24"/>
          <w:szCs w:val="24"/>
        </w:rPr>
        <w:t>12、楼宇管理服务内容工作要求承诺：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12.1全部室内公共卫生间、拖布间、门厅、楼梯、楼梯间、过道。在此范围内包括地面、墙面、顶面、门窗、栏杆扶手、管线、器材、卫生设施、水暖器材、课桌椅、设备表面、书架等日常清洁、保洁，垃圾清运工作。</w:t>
      </w:r>
    </w:p>
    <w:p>
      <w:pPr>
        <w:spacing w:line="360" w:lineRule="auto"/>
        <w:ind w:firstLine="480" w:firstLineChars="200"/>
        <w:rPr>
          <w:rFonts w:ascii="宋体" w:hAnsi="宋体" w:cs="宋体"/>
          <w:sz w:val="24"/>
          <w:szCs w:val="24"/>
        </w:rPr>
      </w:pPr>
      <w:r>
        <w:rPr>
          <w:rFonts w:hint="eastAsia" w:ascii="宋体" w:hAnsi="宋体" w:cs="宋体"/>
          <w:sz w:val="24"/>
          <w:szCs w:val="24"/>
        </w:rPr>
        <w:t>12.2每日负责对门厅、楼道、楼梯、墙裙、栏杆灭火器箱、窗台、玻璃窗、公共设施等的清扫，定时清运垃圾（包括办公室、卫生间、过道垃圾箱）。楼道、门厅、阶梯每天最少清扫两次，楼梯扶手、栏杆每天擦拭一次，达到地面干净、明亮，无痰迹、无烟头、无纸屑果皮，无污垢，无口胶糖，无卫生死角；楼梯扶手、栏杆、屋顶屋角、墙裙、墙面干净无灰尘、无蛛网。灭火器材、窗台、玻璃窗、公共设施等，每月最少擦拭一次。做到灭火器材、窗台、公共设施无灰尘，玻璃透亮洁净，无水渍污斑，窗子、窗玻稳固完好，无烂玻险窗；垃圾每天至少清运两次，清运途中不掉漏垃圾，不污染路面；楼道内的垃圾桶、卫生间的手纸篓干净无污；全天保洁，卫生检查达标。</w:t>
      </w:r>
    </w:p>
    <w:p>
      <w:pPr>
        <w:spacing w:line="360" w:lineRule="auto"/>
        <w:ind w:firstLine="480" w:firstLineChars="200"/>
        <w:rPr>
          <w:rFonts w:ascii="宋体" w:hAnsi="宋体" w:cs="宋体"/>
          <w:sz w:val="24"/>
          <w:szCs w:val="24"/>
        </w:rPr>
      </w:pPr>
      <w:r>
        <w:rPr>
          <w:rFonts w:hint="eastAsia" w:ascii="宋体" w:hAnsi="宋体" w:cs="宋体"/>
          <w:sz w:val="24"/>
          <w:szCs w:val="24"/>
        </w:rPr>
        <w:t>12.3每日负责对卫生间清扫、擦拭、冲洗四次，每周对卫生间蹲坑、小便槽进行药物消毒，下雨天增加次数。做到便坑、便盆干净无垢，无异味，下水道无堵塞；供水、照明设施工作正常；墙面干净无灰尘，屋顶屋角无蛛网；地面干净无积水、无烟头。全天保洁，卫生检查达标。</w:t>
      </w:r>
    </w:p>
    <w:p>
      <w:pPr>
        <w:spacing w:line="360" w:lineRule="auto"/>
        <w:ind w:firstLine="480" w:firstLineChars="200"/>
        <w:rPr>
          <w:rFonts w:ascii="宋体" w:hAnsi="宋体" w:cs="宋体"/>
          <w:sz w:val="24"/>
          <w:szCs w:val="24"/>
        </w:rPr>
      </w:pPr>
      <w:r>
        <w:rPr>
          <w:rFonts w:hint="eastAsia" w:ascii="宋体" w:hAnsi="宋体" w:cs="宋体"/>
          <w:sz w:val="24"/>
          <w:szCs w:val="24"/>
        </w:rPr>
        <w:t>12.4每月或者不定期的擦拭一次建筑物棱角上的灰尘，达到建筑物棱角干净无灰尘、无脚印、无涂污；</w:t>
      </w:r>
    </w:p>
    <w:p>
      <w:pPr>
        <w:spacing w:line="360" w:lineRule="auto"/>
        <w:ind w:firstLine="480" w:firstLineChars="200"/>
        <w:rPr>
          <w:rFonts w:ascii="宋体" w:hAnsi="宋体" w:cs="宋体"/>
          <w:sz w:val="24"/>
          <w:szCs w:val="24"/>
        </w:rPr>
      </w:pPr>
      <w:r>
        <w:rPr>
          <w:rFonts w:hint="eastAsia" w:ascii="宋体" w:hAnsi="宋体" w:cs="宋体"/>
          <w:sz w:val="24"/>
          <w:szCs w:val="24"/>
        </w:rPr>
        <w:t>12.5每月或者不定期的擦拭一次公共区域的照明灯具，达到灯具明亮、无灰无垢。</w:t>
      </w:r>
    </w:p>
    <w:p>
      <w:pPr>
        <w:spacing w:line="360" w:lineRule="auto"/>
        <w:ind w:firstLine="480" w:firstLineChars="200"/>
        <w:rPr>
          <w:rFonts w:ascii="宋体" w:hAnsi="宋体" w:cs="宋体"/>
          <w:sz w:val="24"/>
          <w:szCs w:val="24"/>
        </w:rPr>
      </w:pPr>
      <w:r>
        <w:rPr>
          <w:rFonts w:hint="eastAsia" w:ascii="宋体" w:hAnsi="宋体" w:cs="宋体"/>
          <w:sz w:val="24"/>
          <w:szCs w:val="24"/>
        </w:rPr>
        <w:t>12.6一年内有二次屋面清理。</w:t>
      </w:r>
    </w:p>
    <w:p>
      <w:pPr>
        <w:spacing w:line="360" w:lineRule="auto"/>
        <w:ind w:firstLine="480" w:firstLineChars="200"/>
        <w:rPr>
          <w:rFonts w:ascii="宋体" w:hAnsi="宋体" w:cs="宋体"/>
          <w:sz w:val="24"/>
          <w:szCs w:val="24"/>
        </w:rPr>
      </w:pPr>
      <w:r>
        <w:rPr>
          <w:rFonts w:hint="eastAsia" w:ascii="宋体" w:hAnsi="宋体" w:cs="宋体"/>
          <w:sz w:val="24"/>
          <w:szCs w:val="24"/>
        </w:rPr>
        <w:t>13、维修维护服务内容工作要求承诺：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13.1供电、照明设施：自配电间到各用电插座、灯具、设备间的线路，室内外安装的各种照明设施、灯具、开关、插座、换气扇的日常维修维护。</w:t>
      </w:r>
    </w:p>
    <w:p>
      <w:pPr>
        <w:spacing w:line="360" w:lineRule="auto"/>
        <w:ind w:firstLine="480" w:firstLineChars="200"/>
        <w:rPr>
          <w:rFonts w:ascii="宋体" w:hAnsi="宋体" w:cs="宋体"/>
          <w:sz w:val="24"/>
          <w:szCs w:val="24"/>
        </w:rPr>
      </w:pPr>
      <w:r>
        <w:rPr>
          <w:rFonts w:hint="eastAsia" w:ascii="宋体" w:hAnsi="宋体" w:cs="宋体"/>
          <w:sz w:val="24"/>
          <w:szCs w:val="24"/>
        </w:rPr>
        <w:t>13.2给、排水设施：各用水点的管线、阀门等供水设施，安装的各种用水器具、水暖器材、卫生洁具等；雨水排水、室内外各用水点排水的排水管线的日常维修、维护、疏通清理、</w:t>
      </w:r>
    </w:p>
    <w:p>
      <w:pPr>
        <w:spacing w:line="360" w:lineRule="auto"/>
        <w:ind w:firstLine="480" w:firstLineChars="200"/>
        <w:rPr>
          <w:rFonts w:ascii="宋体" w:hAnsi="宋体" w:cs="宋体"/>
          <w:sz w:val="24"/>
          <w:szCs w:val="24"/>
        </w:rPr>
      </w:pPr>
      <w:r>
        <w:rPr>
          <w:rFonts w:hint="eastAsia" w:ascii="宋体" w:hAnsi="宋体" w:cs="宋体"/>
          <w:sz w:val="24"/>
          <w:szCs w:val="24"/>
        </w:rPr>
        <w:t>13.3房屋的土建：房屋的墙、地、顶、门、窗、锁具、五金等的日常维修、养护。</w:t>
      </w:r>
    </w:p>
    <w:p>
      <w:pPr>
        <w:spacing w:line="360" w:lineRule="auto"/>
        <w:ind w:firstLine="480" w:firstLineChars="200"/>
        <w:rPr>
          <w:rFonts w:ascii="宋体" w:hAnsi="宋体" w:cs="宋体"/>
          <w:sz w:val="24"/>
          <w:szCs w:val="24"/>
        </w:rPr>
      </w:pPr>
      <w:r>
        <w:rPr>
          <w:rFonts w:hint="eastAsia" w:ascii="宋体" w:hAnsi="宋体" w:cs="宋体"/>
          <w:sz w:val="24"/>
          <w:szCs w:val="24"/>
        </w:rPr>
        <w:t>13.4防雷系统：防雷系统的日常维修、养护。</w:t>
      </w:r>
    </w:p>
    <w:p>
      <w:pPr>
        <w:spacing w:line="360" w:lineRule="auto"/>
        <w:ind w:firstLine="480" w:firstLineChars="200"/>
        <w:rPr>
          <w:rFonts w:ascii="宋体" w:hAnsi="宋体" w:cs="宋体"/>
          <w:sz w:val="24"/>
          <w:szCs w:val="24"/>
        </w:rPr>
      </w:pPr>
      <w:r>
        <w:rPr>
          <w:rFonts w:hint="eastAsia" w:ascii="宋体" w:hAnsi="宋体" w:cs="宋体"/>
          <w:sz w:val="24"/>
          <w:szCs w:val="24"/>
        </w:rPr>
        <w:t>13.5房屋本体的维保及大型维修由乙方提出方案，由甲方组织实施，费用由甲方承担。</w:t>
      </w:r>
    </w:p>
    <w:p>
      <w:pPr>
        <w:spacing w:line="360" w:lineRule="auto"/>
        <w:ind w:firstLine="480" w:firstLineChars="200"/>
        <w:rPr>
          <w:rFonts w:ascii="宋体" w:hAnsi="宋体" w:cs="宋体"/>
          <w:sz w:val="24"/>
          <w:szCs w:val="24"/>
        </w:rPr>
      </w:pPr>
      <w:r>
        <w:rPr>
          <w:rFonts w:hint="eastAsia" w:ascii="宋体" w:hAnsi="宋体" w:cs="宋体"/>
          <w:sz w:val="24"/>
          <w:szCs w:val="24"/>
        </w:rPr>
        <w:t>13.6服务范围内的设施如桌椅、书架等，按其使用及损坏情况，及时进行维修保养。</w:t>
      </w:r>
    </w:p>
    <w:p>
      <w:pPr>
        <w:spacing w:line="360" w:lineRule="auto"/>
        <w:ind w:firstLine="480" w:firstLineChars="200"/>
        <w:rPr>
          <w:rFonts w:ascii="宋体" w:hAnsi="宋体" w:cs="宋体"/>
          <w:sz w:val="24"/>
          <w:szCs w:val="24"/>
        </w:rPr>
      </w:pPr>
      <w:r>
        <w:rPr>
          <w:rFonts w:hint="eastAsia" w:ascii="宋体" w:hAnsi="宋体" w:cs="宋体"/>
          <w:sz w:val="24"/>
          <w:szCs w:val="24"/>
        </w:rPr>
        <w:t>13.7单项单件维修材料低于500元的维修费由投标人负责，维修工具设备由中标人负责。</w:t>
      </w:r>
    </w:p>
    <w:p>
      <w:pPr>
        <w:spacing w:line="360" w:lineRule="auto"/>
        <w:ind w:firstLine="480" w:firstLineChars="200"/>
        <w:rPr>
          <w:rFonts w:ascii="宋体" w:hAnsi="宋体" w:cs="宋体"/>
          <w:sz w:val="24"/>
          <w:szCs w:val="24"/>
        </w:rPr>
      </w:pPr>
      <w:r>
        <w:rPr>
          <w:rFonts w:hint="eastAsia" w:ascii="宋体" w:hAnsi="宋体" w:cs="宋体"/>
          <w:sz w:val="24"/>
          <w:szCs w:val="24"/>
        </w:rPr>
        <w:t>13.8不含网络、电信、综合布线系统的维修、维护。</w:t>
      </w:r>
    </w:p>
    <w:p>
      <w:pPr>
        <w:spacing w:line="360" w:lineRule="auto"/>
        <w:ind w:firstLine="480" w:firstLineChars="200"/>
        <w:rPr>
          <w:rFonts w:ascii="宋体" w:hAnsi="宋体" w:cs="宋体"/>
          <w:sz w:val="24"/>
          <w:szCs w:val="24"/>
        </w:rPr>
      </w:pPr>
      <w:r>
        <w:rPr>
          <w:rFonts w:hint="eastAsia" w:ascii="宋体" w:hAnsi="宋体" w:cs="宋体"/>
          <w:sz w:val="24"/>
          <w:szCs w:val="24"/>
        </w:rPr>
        <w:t>14、沐浴室服务内容工作要求承诺：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14.1保证按时开放。</w:t>
      </w:r>
    </w:p>
    <w:p>
      <w:pPr>
        <w:spacing w:line="360" w:lineRule="auto"/>
        <w:ind w:firstLine="480" w:firstLineChars="200"/>
        <w:rPr>
          <w:rFonts w:ascii="宋体" w:hAnsi="宋体" w:cs="宋体"/>
          <w:sz w:val="24"/>
          <w:szCs w:val="24"/>
        </w:rPr>
      </w:pPr>
      <w:r>
        <w:rPr>
          <w:rFonts w:hint="eastAsia" w:ascii="宋体" w:hAnsi="宋体" w:cs="宋体"/>
          <w:sz w:val="24"/>
          <w:szCs w:val="24"/>
        </w:rPr>
        <w:t>14.2保持清洁，地面无杂物、无污水，墙面、天花板无污渍、无蜘蛛网，浴室门窗洁净卫生且无异味。</w:t>
      </w:r>
    </w:p>
    <w:p>
      <w:pPr>
        <w:spacing w:line="360" w:lineRule="auto"/>
        <w:ind w:firstLine="480" w:firstLineChars="200"/>
        <w:rPr>
          <w:rFonts w:ascii="宋体" w:hAnsi="宋体" w:cs="宋体"/>
          <w:sz w:val="24"/>
          <w:szCs w:val="24"/>
        </w:rPr>
      </w:pPr>
      <w:r>
        <w:rPr>
          <w:rFonts w:hint="eastAsia" w:ascii="宋体" w:hAnsi="宋体" w:cs="宋体"/>
          <w:sz w:val="24"/>
          <w:szCs w:val="24"/>
        </w:rPr>
        <w:t>14.3做好消杀、通风工作，熟知每种消毒药水配比，正确使用，保持场所内外环境卫生、舒适。</w:t>
      </w:r>
    </w:p>
    <w:p>
      <w:pPr>
        <w:spacing w:line="360" w:lineRule="auto"/>
        <w:ind w:firstLine="480" w:firstLineChars="200"/>
        <w:rPr>
          <w:rFonts w:ascii="宋体" w:hAnsi="宋体" w:cs="宋体"/>
          <w:sz w:val="24"/>
          <w:szCs w:val="24"/>
        </w:rPr>
      </w:pPr>
      <w:r>
        <w:rPr>
          <w:rFonts w:hint="eastAsia" w:ascii="宋体" w:hAnsi="宋体" w:cs="宋体"/>
          <w:sz w:val="24"/>
          <w:szCs w:val="24"/>
        </w:rPr>
        <w:t>14.4每天检查设备情况，定期维护、保养、确保设备正常运转。</w:t>
      </w:r>
    </w:p>
    <w:p>
      <w:pPr>
        <w:spacing w:line="360" w:lineRule="auto"/>
        <w:ind w:firstLine="480" w:firstLineChars="200"/>
        <w:rPr>
          <w:rFonts w:ascii="宋体" w:hAnsi="宋体" w:cs="宋体"/>
          <w:sz w:val="24"/>
          <w:szCs w:val="24"/>
        </w:rPr>
      </w:pPr>
      <w:r>
        <w:rPr>
          <w:rFonts w:hint="eastAsia" w:ascii="宋体" w:hAnsi="宋体" w:cs="宋体"/>
          <w:sz w:val="24"/>
          <w:szCs w:val="24"/>
        </w:rPr>
        <w:t>14.5到岗提前烧好水，确保学生沐浴期间的用水正常，不开放时关好水电、门窗。</w:t>
      </w:r>
    </w:p>
    <w:p>
      <w:pPr>
        <w:spacing w:line="360" w:lineRule="auto"/>
        <w:ind w:firstLine="480" w:firstLineChars="200"/>
        <w:rPr>
          <w:rFonts w:ascii="宋体" w:hAnsi="宋体" w:cs="宋体"/>
          <w:sz w:val="24"/>
          <w:szCs w:val="24"/>
        </w:rPr>
      </w:pPr>
      <w:r>
        <w:rPr>
          <w:rFonts w:hint="eastAsia" w:ascii="宋体" w:hAnsi="宋体" w:cs="宋体"/>
          <w:sz w:val="24"/>
          <w:szCs w:val="24"/>
        </w:rPr>
        <w:t>14.6在岗人员均持有有效的卫生健康合格证明,且应保持良好的个人卫生，勤洗澡、勤换衣、勤剪指甲。</w:t>
      </w:r>
    </w:p>
    <w:p>
      <w:pPr>
        <w:spacing w:line="360" w:lineRule="auto"/>
        <w:ind w:firstLine="480" w:firstLineChars="200"/>
        <w:rPr>
          <w:rFonts w:ascii="宋体" w:hAnsi="宋体" w:cs="宋体"/>
          <w:sz w:val="24"/>
          <w:szCs w:val="24"/>
        </w:rPr>
      </w:pPr>
      <w:r>
        <w:rPr>
          <w:rFonts w:hint="eastAsia" w:ascii="宋体" w:hAnsi="宋体" w:cs="宋体"/>
          <w:sz w:val="24"/>
          <w:szCs w:val="24"/>
        </w:rPr>
        <w:t>15、实训基地（小哨、白沙河、象石村）服务内容工作要求承诺：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15.1工作内容承诺：</w:t>
      </w:r>
    </w:p>
    <w:p>
      <w:pPr>
        <w:spacing w:line="360" w:lineRule="auto"/>
        <w:ind w:firstLine="480" w:firstLineChars="200"/>
        <w:rPr>
          <w:rFonts w:ascii="宋体" w:hAnsi="宋体" w:cs="宋体"/>
          <w:sz w:val="24"/>
          <w:szCs w:val="24"/>
        </w:rPr>
      </w:pPr>
      <w:r>
        <w:rPr>
          <w:rFonts w:hint="eastAsia" w:ascii="宋体" w:hAnsi="宋体" w:cs="宋体"/>
          <w:sz w:val="24"/>
          <w:szCs w:val="24"/>
        </w:rPr>
        <w:t>15.1.1温室大棚：</w:t>
      </w:r>
    </w:p>
    <w:p>
      <w:pPr>
        <w:spacing w:line="360" w:lineRule="auto"/>
        <w:ind w:firstLine="480" w:firstLineChars="200"/>
        <w:rPr>
          <w:rFonts w:ascii="宋体" w:hAnsi="宋体" w:cs="宋体"/>
          <w:sz w:val="24"/>
          <w:szCs w:val="24"/>
        </w:rPr>
      </w:pPr>
      <w:r>
        <w:rPr>
          <w:rFonts w:hint="eastAsia" w:ascii="宋体" w:hAnsi="宋体" w:cs="宋体"/>
          <w:sz w:val="24"/>
          <w:szCs w:val="24"/>
        </w:rPr>
        <w:t>15.1.1.1.负责温室内植物的浇水、修枝、施肥、移栽等工作。</w:t>
      </w:r>
    </w:p>
    <w:p>
      <w:pPr>
        <w:spacing w:line="360" w:lineRule="auto"/>
        <w:ind w:firstLine="480" w:firstLineChars="200"/>
        <w:rPr>
          <w:rFonts w:ascii="宋体" w:hAnsi="宋体" w:cs="宋体"/>
          <w:sz w:val="24"/>
          <w:szCs w:val="24"/>
        </w:rPr>
      </w:pPr>
      <w:r>
        <w:rPr>
          <w:rFonts w:hint="eastAsia" w:ascii="宋体" w:hAnsi="宋体" w:cs="宋体"/>
          <w:sz w:val="24"/>
          <w:szCs w:val="24"/>
        </w:rPr>
        <w:t>15.1.1.2.负责温室内植物的种植。</w:t>
      </w:r>
    </w:p>
    <w:p>
      <w:pPr>
        <w:spacing w:line="360" w:lineRule="auto"/>
        <w:ind w:firstLine="480" w:firstLineChars="200"/>
        <w:rPr>
          <w:rFonts w:ascii="宋体" w:hAnsi="宋体" w:cs="宋体"/>
          <w:sz w:val="24"/>
          <w:szCs w:val="24"/>
        </w:rPr>
      </w:pPr>
      <w:r>
        <w:rPr>
          <w:rFonts w:hint="eastAsia" w:ascii="宋体" w:hAnsi="宋体" w:cs="宋体"/>
          <w:sz w:val="24"/>
          <w:szCs w:val="24"/>
        </w:rPr>
        <w:t>15.1.1.3.负责温室环境卫生的清扫。</w:t>
      </w:r>
    </w:p>
    <w:p>
      <w:pPr>
        <w:spacing w:line="360" w:lineRule="auto"/>
        <w:ind w:firstLine="480" w:firstLineChars="200"/>
        <w:rPr>
          <w:rFonts w:ascii="宋体" w:hAnsi="宋体" w:cs="宋体"/>
          <w:sz w:val="24"/>
          <w:szCs w:val="24"/>
        </w:rPr>
      </w:pPr>
      <w:r>
        <w:rPr>
          <w:rFonts w:hint="eastAsia" w:ascii="宋体" w:hAnsi="宋体" w:cs="宋体"/>
          <w:sz w:val="24"/>
          <w:szCs w:val="24"/>
        </w:rPr>
        <w:t>15.1.1.4.负责温室的环境控制，如通风换气，降温、光照控制等。</w:t>
      </w:r>
    </w:p>
    <w:p>
      <w:pPr>
        <w:spacing w:line="360" w:lineRule="auto"/>
        <w:ind w:firstLine="480" w:firstLineChars="200"/>
        <w:rPr>
          <w:rFonts w:ascii="宋体" w:hAnsi="宋体" w:cs="宋体"/>
          <w:sz w:val="24"/>
          <w:szCs w:val="24"/>
        </w:rPr>
      </w:pPr>
      <w:r>
        <w:rPr>
          <w:rFonts w:hint="eastAsia" w:ascii="宋体" w:hAnsi="宋体" w:cs="宋体"/>
          <w:sz w:val="24"/>
          <w:szCs w:val="24"/>
        </w:rPr>
        <w:t>15.1.1.5.负责温室设施设备的维护、维修、更换等。</w:t>
      </w:r>
    </w:p>
    <w:p>
      <w:pPr>
        <w:spacing w:line="360" w:lineRule="auto"/>
        <w:ind w:firstLine="480" w:firstLineChars="200"/>
        <w:rPr>
          <w:rFonts w:ascii="宋体" w:hAnsi="宋体" w:cs="宋体"/>
          <w:sz w:val="24"/>
          <w:szCs w:val="24"/>
        </w:rPr>
      </w:pPr>
      <w:r>
        <w:rPr>
          <w:rFonts w:hint="eastAsia" w:ascii="宋体" w:hAnsi="宋体" w:cs="宋体"/>
          <w:sz w:val="24"/>
          <w:szCs w:val="24"/>
        </w:rPr>
        <w:t>15.1.1.6.负责温室内资材、植物的盘点与台账记录。</w:t>
      </w:r>
    </w:p>
    <w:p>
      <w:pPr>
        <w:spacing w:line="360" w:lineRule="auto"/>
        <w:ind w:firstLine="480" w:firstLineChars="200"/>
        <w:rPr>
          <w:rFonts w:ascii="宋体" w:hAnsi="宋体" w:cs="宋体"/>
          <w:sz w:val="24"/>
          <w:szCs w:val="24"/>
        </w:rPr>
      </w:pPr>
      <w:r>
        <w:rPr>
          <w:rFonts w:hint="eastAsia" w:ascii="宋体" w:hAnsi="宋体" w:cs="宋体"/>
          <w:sz w:val="24"/>
          <w:szCs w:val="24"/>
        </w:rPr>
        <w:t>15.1.2植物生产用地</w:t>
      </w:r>
    </w:p>
    <w:p>
      <w:pPr>
        <w:spacing w:line="360" w:lineRule="auto"/>
        <w:ind w:firstLine="480" w:firstLineChars="200"/>
        <w:rPr>
          <w:rFonts w:ascii="宋体" w:hAnsi="宋体" w:cs="宋体"/>
          <w:sz w:val="24"/>
          <w:szCs w:val="24"/>
        </w:rPr>
      </w:pPr>
      <w:r>
        <w:rPr>
          <w:rFonts w:hint="eastAsia" w:ascii="宋体" w:hAnsi="宋体" w:cs="宋体"/>
          <w:sz w:val="24"/>
          <w:szCs w:val="24"/>
        </w:rPr>
        <w:t>15.1.2.1.负责基地植物生产用地的农作物、蔬菜的种植与采收。</w:t>
      </w:r>
    </w:p>
    <w:p>
      <w:pPr>
        <w:spacing w:line="360" w:lineRule="auto"/>
        <w:ind w:firstLine="480" w:firstLineChars="200"/>
        <w:rPr>
          <w:rFonts w:ascii="宋体" w:hAnsi="宋体" w:cs="宋体"/>
          <w:sz w:val="24"/>
          <w:szCs w:val="24"/>
        </w:rPr>
      </w:pPr>
      <w:r>
        <w:rPr>
          <w:rFonts w:hint="eastAsia" w:ascii="宋体" w:hAnsi="宋体" w:cs="宋体"/>
          <w:sz w:val="24"/>
          <w:szCs w:val="24"/>
        </w:rPr>
        <w:t>15.1.2.2.负责农作物、蔬菜的田间管理和病虫害防治。</w:t>
      </w:r>
    </w:p>
    <w:p>
      <w:pPr>
        <w:spacing w:line="360" w:lineRule="auto"/>
        <w:ind w:firstLine="480" w:firstLineChars="200"/>
        <w:rPr>
          <w:rFonts w:ascii="宋体" w:hAnsi="宋体" w:cs="宋体"/>
          <w:sz w:val="24"/>
          <w:szCs w:val="24"/>
        </w:rPr>
      </w:pPr>
      <w:r>
        <w:rPr>
          <w:rFonts w:hint="eastAsia" w:ascii="宋体" w:hAnsi="宋体" w:cs="宋体"/>
          <w:sz w:val="24"/>
          <w:szCs w:val="24"/>
        </w:rPr>
        <w:t>15.1.2.3.负责农作物、蔬菜的浇水、施肥等管养工作。</w:t>
      </w:r>
    </w:p>
    <w:p>
      <w:pPr>
        <w:spacing w:line="360" w:lineRule="auto"/>
        <w:ind w:firstLine="480" w:firstLineChars="200"/>
        <w:rPr>
          <w:rFonts w:ascii="宋体" w:hAnsi="宋体" w:cs="宋体"/>
          <w:sz w:val="24"/>
          <w:szCs w:val="24"/>
        </w:rPr>
      </w:pPr>
      <w:r>
        <w:rPr>
          <w:rFonts w:hint="eastAsia" w:ascii="宋体" w:hAnsi="宋体" w:cs="宋体"/>
          <w:sz w:val="24"/>
          <w:szCs w:val="24"/>
        </w:rPr>
        <w:t>15.1.3.基地公共区域</w:t>
      </w:r>
    </w:p>
    <w:p>
      <w:pPr>
        <w:spacing w:line="360" w:lineRule="auto"/>
        <w:ind w:firstLine="480" w:firstLineChars="200"/>
        <w:rPr>
          <w:rFonts w:ascii="宋体" w:hAnsi="宋体" w:cs="宋体"/>
          <w:sz w:val="24"/>
          <w:szCs w:val="24"/>
        </w:rPr>
      </w:pPr>
      <w:r>
        <w:rPr>
          <w:rFonts w:hint="eastAsia" w:ascii="宋体" w:hAnsi="宋体" w:cs="宋体"/>
          <w:sz w:val="24"/>
          <w:szCs w:val="24"/>
        </w:rPr>
        <w:t>15.1.3.1.负责基地公共区域内所有绿化苗木、草坪的浇水、剪草、修枝、施肥等管养工作。</w:t>
      </w:r>
    </w:p>
    <w:p>
      <w:pPr>
        <w:spacing w:line="360" w:lineRule="auto"/>
        <w:ind w:firstLine="480" w:firstLineChars="200"/>
        <w:rPr>
          <w:rFonts w:ascii="宋体" w:hAnsi="宋体" w:cs="宋体"/>
          <w:sz w:val="24"/>
          <w:szCs w:val="24"/>
        </w:rPr>
      </w:pPr>
      <w:r>
        <w:rPr>
          <w:rFonts w:hint="eastAsia" w:ascii="宋体" w:hAnsi="宋体" w:cs="宋体"/>
          <w:sz w:val="24"/>
          <w:szCs w:val="24"/>
        </w:rPr>
        <w:t>15.1.3.2.负责安排的绿化苗木种植工作。</w:t>
      </w:r>
    </w:p>
    <w:p>
      <w:pPr>
        <w:spacing w:line="360" w:lineRule="auto"/>
        <w:ind w:firstLine="480" w:firstLineChars="200"/>
        <w:rPr>
          <w:rFonts w:ascii="宋体" w:hAnsi="宋体" w:cs="宋体"/>
          <w:sz w:val="24"/>
          <w:szCs w:val="24"/>
        </w:rPr>
      </w:pPr>
      <w:r>
        <w:rPr>
          <w:rFonts w:hint="eastAsia" w:ascii="宋体" w:hAnsi="宋体" w:cs="宋体"/>
          <w:sz w:val="24"/>
          <w:szCs w:val="24"/>
        </w:rPr>
        <w:t>15.1.3.3.负责绿化苗木的病虫害防治工作。</w:t>
      </w:r>
    </w:p>
    <w:p>
      <w:pPr>
        <w:spacing w:line="360" w:lineRule="auto"/>
        <w:ind w:firstLine="480" w:firstLineChars="200"/>
        <w:rPr>
          <w:rFonts w:ascii="宋体" w:hAnsi="宋体" w:cs="宋体"/>
          <w:sz w:val="24"/>
          <w:szCs w:val="24"/>
        </w:rPr>
      </w:pPr>
      <w:r>
        <w:rPr>
          <w:rFonts w:hint="eastAsia" w:ascii="宋体" w:hAnsi="宋体" w:cs="宋体"/>
          <w:sz w:val="24"/>
          <w:szCs w:val="24"/>
        </w:rPr>
        <w:t>15.1.3.4.负责基地公共区域环境卫生的清扫、保洁工作。</w:t>
      </w:r>
    </w:p>
    <w:p>
      <w:pPr>
        <w:spacing w:line="360" w:lineRule="auto"/>
        <w:ind w:firstLine="480" w:firstLineChars="200"/>
        <w:rPr>
          <w:rFonts w:ascii="宋体" w:hAnsi="宋体" w:cs="宋体"/>
          <w:sz w:val="24"/>
          <w:szCs w:val="24"/>
        </w:rPr>
      </w:pPr>
      <w:r>
        <w:rPr>
          <w:rFonts w:hint="eastAsia" w:ascii="宋体" w:hAnsi="宋体" w:cs="宋体"/>
          <w:sz w:val="24"/>
          <w:szCs w:val="24"/>
        </w:rPr>
        <w:t>15.1.4.动物饲喂饲养</w:t>
      </w:r>
    </w:p>
    <w:p>
      <w:pPr>
        <w:spacing w:line="360" w:lineRule="auto"/>
        <w:ind w:firstLine="480" w:firstLineChars="200"/>
        <w:rPr>
          <w:rFonts w:ascii="宋体" w:hAnsi="宋体" w:cs="宋体"/>
          <w:sz w:val="24"/>
          <w:szCs w:val="24"/>
        </w:rPr>
      </w:pPr>
      <w:r>
        <w:rPr>
          <w:rFonts w:hint="eastAsia" w:ascii="宋体" w:hAnsi="宋体" w:cs="宋体"/>
          <w:sz w:val="24"/>
          <w:szCs w:val="24"/>
        </w:rPr>
        <w:t>15.1.4.1.负责动物饲喂饲养。</w:t>
      </w:r>
    </w:p>
    <w:p>
      <w:pPr>
        <w:spacing w:line="360" w:lineRule="auto"/>
        <w:ind w:firstLine="480" w:firstLineChars="200"/>
        <w:rPr>
          <w:rFonts w:ascii="宋体" w:hAnsi="宋体" w:cs="宋体"/>
          <w:sz w:val="24"/>
          <w:szCs w:val="24"/>
        </w:rPr>
      </w:pPr>
      <w:r>
        <w:rPr>
          <w:rFonts w:hint="eastAsia" w:ascii="宋体" w:hAnsi="宋体" w:cs="宋体"/>
          <w:sz w:val="24"/>
          <w:szCs w:val="24"/>
        </w:rPr>
        <w:t>15.1.4.2.负责动物栖所及周边卫生清扫、清洗、消毒。</w:t>
      </w:r>
    </w:p>
    <w:p>
      <w:pPr>
        <w:spacing w:line="360" w:lineRule="auto"/>
        <w:ind w:firstLine="480" w:firstLineChars="200"/>
        <w:rPr>
          <w:rFonts w:ascii="宋体" w:hAnsi="宋体" w:cs="宋体"/>
          <w:sz w:val="24"/>
          <w:szCs w:val="24"/>
        </w:rPr>
      </w:pPr>
      <w:r>
        <w:rPr>
          <w:rFonts w:hint="eastAsia" w:ascii="宋体" w:hAnsi="宋体" w:cs="宋体"/>
          <w:sz w:val="24"/>
          <w:szCs w:val="24"/>
        </w:rPr>
        <w:t>15.1.4.3.负责动物栖所的环境控制，如通风换气，光照控制等。</w:t>
      </w:r>
    </w:p>
    <w:p>
      <w:pPr>
        <w:spacing w:line="360" w:lineRule="auto"/>
        <w:ind w:firstLine="480" w:firstLineChars="200"/>
        <w:rPr>
          <w:rFonts w:ascii="宋体" w:hAnsi="宋体" w:cs="宋体"/>
          <w:sz w:val="24"/>
          <w:szCs w:val="24"/>
        </w:rPr>
      </w:pPr>
      <w:r>
        <w:rPr>
          <w:rFonts w:hint="eastAsia" w:ascii="宋体" w:hAnsi="宋体" w:cs="宋体"/>
          <w:sz w:val="24"/>
          <w:szCs w:val="24"/>
        </w:rPr>
        <w:t>15.1.4.4.负责动物饲养设施设备的维护、维修、更换等。</w:t>
      </w:r>
    </w:p>
    <w:p>
      <w:pPr>
        <w:spacing w:line="360" w:lineRule="auto"/>
        <w:ind w:firstLine="480" w:firstLineChars="200"/>
        <w:rPr>
          <w:rFonts w:ascii="宋体" w:hAnsi="宋体" w:cs="宋体"/>
          <w:sz w:val="24"/>
          <w:szCs w:val="24"/>
        </w:rPr>
      </w:pPr>
      <w:r>
        <w:rPr>
          <w:rFonts w:hint="eastAsia" w:ascii="宋体" w:hAnsi="宋体" w:cs="宋体"/>
          <w:sz w:val="24"/>
          <w:szCs w:val="24"/>
        </w:rPr>
        <w:t>15.1.4.5.负责畜禽产品的装箱、装车。</w:t>
      </w:r>
    </w:p>
    <w:p>
      <w:pPr>
        <w:spacing w:line="360" w:lineRule="auto"/>
        <w:ind w:firstLine="480" w:firstLineChars="200"/>
        <w:rPr>
          <w:rFonts w:ascii="宋体" w:hAnsi="宋体" w:cs="宋体"/>
          <w:sz w:val="24"/>
          <w:szCs w:val="24"/>
        </w:rPr>
      </w:pPr>
      <w:r>
        <w:rPr>
          <w:rFonts w:hint="eastAsia" w:ascii="宋体" w:hAnsi="宋体" w:cs="宋体"/>
          <w:sz w:val="24"/>
          <w:szCs w:val="24"/>
        </w:rPr>
        <w:t>15.1.4.6.负责养殖场周边绿化的管养。</w:t>
      </w:r>
    </w:p>
    <w:p>
      <w:pPr>
        <w:spacing w:line="360" w:lineRule="auto"/>
        <w:ind w:firstLine="480" w:firstLineChars="200"/>
        <w:rPr>
          <w:rFonts w:ascii="宋体" w:hAnsi="宋体" w:cs="宋体"/>
          <w:sz w:val="24"/>
          <w:szCs w:val="24"/>
        </w:rPr>
      </w:pPr>
      <w:r>
        <w:rPr>
          <w:rFonts w:hint="eastAsia" w:ascii="宋体" w:hAnsi="宋体" w:cs="宋体"/>
          <w:sz w:val="24"/>
          <w:szCs w:val="24"/>
        </w:rPr>
        <w:t>15.1.4.7.负责动物粪便的清运。</w:t>
      </w:r>
    </w:p>
    <w:p>
      <w:pPr>
        <w:spacing w:line="360" w:lineRule="auto"/>
        <w:ind w:firstLine="480" w:firstLineChars="200"/>
        <w:rPr>
          <w:rFonts w:ascii="宋体" w:hAnsi="宋体" w:cs="宋体"/>
          <w:sz w:val="24"/>
          <w:szCs w:val="24"/>
        </w:rPr>
      </w:pPr>
      <w:r>
        <w:rPr>
          <w:rFonts w:hint="eastAsia" w:ascii="宋体" w:hAnsi="宋体" w:cs="宋体"/>
          <w:sz w:val="24"/>
          <w:szCs w:val="24"/>
        </w:rPr>
        <w:t>15.1.4.8.参与疫苗接种、疾病防治工作。</w:t>
      </w:r>
    </w:p>
    <w:p>
      <w:pPr>
        <w:spacing w:line="360" w:lineRule="auto"/>
        <w:ind w:firstLine="480" w:firstLineChars="200"/>
        <w:rPr>
          <w:rFonts w:ascii="宋体" w:hAnsi="宋体" w:cs="宋体"/>
          <w:sz w:val="24"/>
          <w:szCs w:val="24"/>
        </w:rPr>
      </w:pPr>
      <w:r>
        <w:rPr>
          <w:rFonts w:hint="eastAsia" w:ascii="宋体" w:hAnsi="宋体" w:cs="宋体"/>
          <w:sz w:val="24"/>
          <w:szCs w:val="24"/>
        </w:rPr>
        <w:t>15.1.4.9.负责病死动物的无害化处理。</w:t>
      </w:r>
    </w:p>
    <w:p>
      <w:pPr>
        <w:spacing w:line="360" w:lineRule="auto"/>
        <w:ind w:firstLine="480" w:firstLineChars="200"/>
        <w:rPr>
          <w:rFonts w:ascii="宋体" w:hAnsi="宋体" w:cs="宋体"/>
          <w:sz w:val="24"/>
          <w:szCs w:val="24"/>
        </w:rPr>
      </w:pPr>
      <w:r>
        <w:rPr>
          <w:rFonts w:hint="eastAsia" w:ascii="宋体" w:hAnsi="宋体" w:cs="宋体"/>
          <w:sz w:val="24"/>
          <w:szCs w:val="24"/>
        </w:rPr>
        <w:t>15.1.4.10.负责养殖材料如如饲料、蛋箱、鸡蛋、动物等的接收、清点及台账的记录。</w:t>
      </w:r>
    </w:p>
    <w:p>
      <w:pPr>
        <w:spacing w:line="360" w:lineRule="auto"/>
        <w:ind w:firstLine="480" w:firstLineChars="200"/>
        <w:rPr>
          <w:rFonts w:ascii="宋体" w:hAnsi="宋体" w:cs="宋体"/>
          <w:sz w:val="24"/>
          <w:szCs w:val="24"/>
        </w:rPr>
      </w:pPr>
      <w:r>
        <w:rPr>
          <w:rFonts w:hint="eastAsia" w:ascii="宋体" w:hAnsi="宋体" w:cs="宋体"/>
          <w:sz w:val="24"/>
          <w:szCs w:val="24"/>
        </w:rPr>
        <w:t>15.1.4.11.负责饲草及养殖场周边地块的种植。</w:t>
      </w:r>
    </w:p>
    <w:p>
      <w:pPr>
        <w:spacing w:line="360" w:lineRule="auto"/>
        <w:ind w:firstLine="480" w:firstLineChars="200"/>
        <w:rPr>
          <w:rFonts w:ascii="宋体" w:hAnsi="宋体" w:cs="宋体"/>
          <w:sz w:val="24"/>
          <w:szCs w:val="24"/>
        </w:rPr>
      </w:pPr>
      <w:r>
        <w:rPr>
          <w:rFonts w:hint="eastAsia" w:ascii="宋体" w:hAnsi="宋体" w:cs="宋体"/>
          <w:sz w:val="24"/>
          <w:szCs w:val="24"/>
        </w:rPr>
        <w:t>15.2工作要求承诺：在基地专业技术人员的指导下开展工作，完成年度生产目标任务。</w:t>
      </w:r>
    </w:p>
    <w:p>
      <w:pPr>
        <w:spacing w:line="360" w:lineRule="auto"/>
        <w:ind w:firstLine="480" w:firstLineChars="200"/>
        <w:rPr>
          <w:rFonts w:ascii="宋体" w:hAnsi="宋体" w:cs="宋体"/>
          <w:sz w:val="24"/>
          <w:szCs w:val="24"/>
        </w:rPr>
      </w:pPr>
      <w:r>
        <w:rPr>
          <w:rFonts w:hint="eastAsia" w:ascii="宋体" w:hAnsi="宋体" w:cs="宋体"/>
          <w:sz w:val="24"/>
          <w:szCs w:val="24"/>
        </w:rPr>
        <w:t>16、会议服务服务内容工作要求承诺：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16.1服务范围：楼宇内公共会议室、报告厅、接待室等会议场所。负责做好各会议室、报告厅、接待室等会议场所的日常管理和设施设备操作管理工作。</w:t>
      </w:r>
    </w:p>
    <w:p>
      <w:pPr>
        <w:spacing w:line="360" w:lineRule="auto"/>
        <w:ind w:firstLine="480" w:firstLineChars="200"/>
        <w:rPr>
          <w:rFonts w:ascii="宋体" w:hAnsi="宋体" w:cs="宋体"/>
          <w:sz w:val="24"/>
          <w:szCs w:val="24"/>
        </w:rPr>
      </w:pPr>
      <w:r>
        <w:rPr>
          <w:rFonts w:hint="eastAsia" w:ascii="宋体" w:hAnsi="宋体" w:cs="宋体"/>
          <w:sz w:val="24"/>
          <w:szCs w:val="24"/>
        </w:rPr>
        <w:t>16.2总体要求承诺：</w:t>
      </w:r>
    </w:p>
    <w:p>
      <w:pPr>
        <w:spacing w:line="360" w:lineRule="auto"/>
        <w:ind w:firstLine="480" w:firstLineChars="200"/>
        <w:rPr>
          <w:rFonts w:ascii="宋体" w:hAnsi="宋体" w:cs="宋体"/>
          <w:sz w:val="24"/>
          <w:szCs w:val="24"/>
        </w:rPr>
      </w:pPr>
      <w:r>
        <w:rPr>
          <w:rFonts w:hint="eastAsia" w:ascii="宋体" w:hAnsi="宋体" w:cs="宋体"/>
          <w:sz w:val="24"/>
          <w:szCs w:val="24"/>
        </w:rPr>
        <w:t>服务场所安全、有序、干净、整洁、舒适。每次会议前，根据要求做好各项会议准备工作，确保会议室及附属设施干净、整洁、舒适，会议视频、音响等设备正常使用，盆景、花卉摆放得体；会议中确保会议设施设备正常使用，按照规范会议礼仪要求和标准，做好茶水服务工作。会议结束后，全面进行清扫、清运垃圾、整理会议家具、设备等；门窗每周清洁、擦洗两次；每年对座椅专业深度清洁一次。按“常消毒”要求做好各会议室、报告厅清洁消毒工作。</w:t>
      </w:r>
    </w:p>
    <w:p>
      <w:pPr>
        <w:spacing w:line="360" w:lineRule="auto"/>
        <w:ind w:firstLine="480" w:firstLineChars="200"/>
        <w:rPr>
          <w:rFonts w:ascii="宋体" w:hAnsi="宋体" w:cs="宋体"/>
          <w:sz w:val="24"/>
          <w:szCs w:val="24"/>
        </w:rPr>
      </w:pPr>
      <w:r>
        <w:rPr>
          <w:rFonts w:hint="eastAsia" w:ascii="宋体" w:hAnsi="宋体" w:cs="宋体"/>
          <w:sz w:val="24"/>
          <w:szCs w:val="24"/>
        </w:rPr>
        <w:t>17、“7个专项行动”工作内容和要求承诺：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17.1“7个专项行动”工作内容承诺：</w:t>
      </w:r>
    </w:p>
    <w:p>
      <w:pPr>
        <w:spacing w:line="360" w:lineRule="auto"/>
        <w:ind w:firstLine="480" w:firstLineChars="200"/>
        <w:rPr>
          <w:rFonts w:ascii="宋体" w:hAnsi="宋体" w:cs="宋体"/>
          <w:sz w:val="24"/>
          <w:szCs w:val="24"/>
        </w:rPr>
      </w:pPr>
      <w:r>
        <w:rPr>
          <w:rFonts w:hint="eastAsia" w:ascii="宋体" w:hAnsi="宋体" w:cs="宋体"/>
          <w:sz w:val="24"/>
          <w:szCs w:val="24"/>
        </w:rPr>
        <w:t>按照爱国卫生“7个专项行动”工作要求对所服务范围按专项行动要求开展所有物业服务。根据“清垃圾、扫厕所、勤洗手、净餐馆、常消毒、管集市、众参与”“7个专项行动”的工作要求建立完善的工作制度和规范的操作流程，做到学校卫生管理全达标。（“7个专项”所需洗手液、香薰、消毒剂、由采购方提供）</w:t>
      </w:r>
    </w:p>
    <w:p>
      <w:pPr>
        <w:spacing w:line="360" w:lineRule="auto"/>
        <w:ind w:firstLine="480" w:firstLineChars="200"/>
        <w:rPr>
          <w:rFonts w:ascii="宋体" w:hAnsi="宋体" w:cs="宋体"/>
          <w:sz w:val="24"/>
          <w:szCs w:val="24"/>
        </w:rPr>
      </w:pPr>
      <w:r>
        <w:rPr>
          <w:rFonts w:hint="eastAsia" w:ascii="宋体" w:hAnsi="宋体" w:cs="宋体"/>
          <w:sz w:val="24"/>
          <w:szCs w:val="24"/>
        </w:rPr>
        <w:t>17.2工作要求承诺：</w:t>
      </w:r>
    </w:p>
    <w:p>
      <w:pPr>
        <w:spacing w:line="360" w:lineRule="auto"/>
        <w:ind w:firstLine="480" w:firstLineChars="200"/>
        <w:rPr>
          <w:rFonts w:ascii="宋体" w:hAnsi="宋体" w:cs="宋体"/>
          <w:sz w:val="24"/>
          <w:szCs w:val="24"/>
        </w:rPr>
      </w:pPr>
      <w:r>
        <w:rPr>
          <w:rFonts w:hint="eastAsia" w:ascii="宋体" w:hAnsi="宋体" w:cs="宋体"/>
          <w:sz w:val="24"/>
          <w:szCs w:val="24"/>
        </w:rPr>
        <w:t>17.2.1清垃圾：做到服务场所无裸露垃圾，所有垃圾应收尽收、日产日清。</w:t>
      </w:r>
    </w:p>
    <w:p>
      <w:pPr>
        <w:spacing w:line="360" w:lineRule="auto"/>
        <w:ind w:firstLine="480" w:firstLineChars="200"/>
        <w:rPr>
          <w:rFonts w:ascii="宋体" w:hAnsi="宋体" w:cs="宋体"/>
          <w:sz w:val="24"/>
          <w:szCs w:val="24"/>
        </w:rPr>
      </w:pPr>
      <w:r>
        <w:rPr>
          <w:rFonts w:hint="eastAsia" w:ascii="宋体" w:hAnsi="宋体" w:cs="宋体"/>
          <w:sz w:val="24"/>
          <w:szCs w:val="24"/>
        </w:rPr>
        <w:t>17.2.2扫厕所：服务范围内所有卫生间达到“四净三无两通一明”（地面净、墙面净、厕面净、周边净，无溢流、无蚊蝇、无臭味，水通、电通、灯明）和“二有”(有洗手液、有香薰)标准。</w:t>
      </w:r>
    </w:p>
    <w:p>
      <w:pPr>
        <w:spacing w:line="360" w:lineRule="auto"/>
        <w:ind w:firstLine="480" w:firstLineChars="200"/>
        <w:rPr>
          <w:rFonts w:ascii="宋体" w:hAnsi="宋体" w:cs="宋体"/>
          <w:sz w:val="24"/>
          <w:szCs w:val="24"/>
        </w:rPr>
      </w:pPr>
      <w:r>
        <w:rPr>
          <w:rFonts w:hint="eastAsia" w:ascii="宋体" w:hAnsi="宋体" w:cs="宋体"/>
          <w:sz w:val="24"/>
          <w:szCs w:val="24"/>
        </w:rPr>
        <w:t>17.2.3勤洗手：服务范围内洗手设施做到配套到位、管理规范，设置洗手引导标识，建立卫生保洁制度，张贴科学洗手宣传画，确保洗手设施保持正常状态，按照“使用合理、不浪费“原则，做到及时添加洗手用品。</w:t>
      </w:r>
    </w:p>
    <w:p>
      <w:pPr>
        <w:spacing w:line="360" w:lineRule="auto"/>
        <w:ind w:firstLine="480" w:firstLineChars="200"/>
        <w:rPr>
          <w:rFonts w:ascii="宋体" w:hAnsi="宋体" w:cs="宋体"/>
          <w:sz w:val="24"/>
          <w:szCs w:val="24"/>
        </w:rPr>
      </w:pPr>
      <w:r>
        <w:rPr>
          <w:rFonts w:hint="eastAsia" w:ascii="宋体" w:hAnsi="宋体" w:cs="宋体"/>
          <w:sz w:val="24"/>
          <w:szCs w:val="24"/>
        </w:rPr>
        <w:t>17.2.4常消毒：针对不同服务区域、部位，结合采购方实际使用情况，制定场所、重点部位的清洁消毒方案并组织实施，建立传染病疫情及相关突发公共卫生事件的应急预案，按区域、部位消毒频次要求做好每日清洁消毒及台帐记录工作，按照《公共场所卫生管理规范》（GB37487—2019）及常态化疫情防控要求执行。</w:t>
      </w:r>
    </w:p>
    <w:p>
      <w:pPr>
        <w:spacing w:line="360" w:lineRule="auto"/>
        <w:ind w:firstLine="480" w:firstLineChars="200"/>
        <w:rPr>
          <w:rFonts w:ascii="宋体" w:hAnsi="宋体" w:cs="宋体"/>
          <w:sz w:val="24"/>
          <w:szCs w:val="24"/>
        </w:rPr>
      </w:pPr>
      <w:r>
        <w:rPr>
          <w:rFonts w:hint="eastAsia" w:ascii="宋体" w:hAnsi="宋体" w:cs="宋体"/>
          <w:sz w:val="24"/>
          <w:szCs w:val="24"/>
        </w:rPr>
        <w:t>14.2.5众参与：运用各种载体开展爱国卫生运动宣传、教育工作，倡导师生积极参与校园健康文明新风尚的推进，配合采购方做好爱国卫生大扫除活动的开展。</w:t>
      </w:r>
    </w:p>
    <w:p>
      <w:pPr>
        <w:spacing w:line="360" w:lineRule="auto"/>
        <w:ind w:firstLine="482" w:firstLineChars="200"/>
        <w:rPr>
          <w:rFonts w:ascii="宋体" w:hAnsi="宋体" w:cs="宋体"/>
          <w:b/>
          <w:bCs/>
          <w:sz w:val="24"/>
          <w:szCs w:val="24"/>
        </w:rPr>
      </w:pPr>
      <w:r>
        <w:rPr>
          <w:rFonts w:hint="eastAsia" w:ascii="宋体" w:hAnsi="宋体" w:cs="宋体"/>
          <w:b/>
          <w:bCs/>
          <w:sz w:val="24"/>
          <w:szCs w:val="24"/>
        </w:rPr>
        <w:t>四、服务质量承诺：</w:t>
      </w:r>
    </w:p>
    <w:p>
      <w:pPr>
        <w:spacing w:line="360" w:lineRule="auto"/>
        <w:ind w:firstLine="480" w:firstLineChars="200"/>
        <w:rPr>
          <w:rFonts w:ascii="宋体" w:hAnsi="宋体" w:cs="宋体"/>
          <w:sz w:val="24"/>
          <w:szCs w:val="24"/>
        </w:rPr>
      </w:pPr>
      <w:r>
        <w:rPr>
          <w:rFonts w:hint="eastAsia" w:ascii="宋体" w:hAnsi="宋体" w:cs="宋体"/>
          <w:sz w:val="24"/>
          <w:szCs w:val="24"/>
        </w:rPr>
        <w:t>（一）我方所提供的服务质量完全满足采购方需求（包括人员、软硬件），完全响应招标文件内容与要求；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（二）我方保证服务成果符合本合同、招标文件、投标文件和采购人相关规定标准，并满足贵方使用要求，保质保量完成合同内项目任务。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（三）所配置的物业服务人员能及时到位并按照国家的规定，遵守法律法规不违法乱纪，坚守岗位认真履职服务，突发事件敢于承担危险等，满足国家及相关行业现行质量标准。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（四）学生宿舍服务质量承诺：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1、组长岗位做到：</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1.1熟悉和掌握所管辖宿舍区域房间数、入住学生、设施设备等情况。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1.2提高宿舍区域的文化建设，做好黑板报的宣传工作，协助苑长做好文化走廊、寝室文化活动等，充分发挥公寓育人的功能。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1.3对日常晚归学生、在宿舍使用违规电器的学生及时联系相关学院的班主任、辅导员、副书记，并每周统计上报。</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1.4负责新老生入住和毕业生退宿的具体安排。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1.5负责宿舍区域内消防设施的管理及定期排查工作。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1.6配合有关部门做好宿舍的安全检查工作及防火、防盗工作。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1.7管辖区域要多走、多看、多检查、多了解安全隐患，发现情况及时处理或上报，并做好检查台帐记录。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1.8定期和不定期检查宿舍卫生情况；每天巡视宿舍不少于1次。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1.9有基本操作电脑的能力，按工作需要进行日常操作。有一定的敏锐性，及时掌握学生动态，关注个别特殊学生，及时化解学生之间的矛盾，及时上报领导。</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1.10按照学生公寓“六T”要求：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一是维护好管辖区域内的日常秩序，做到行为育人；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二是定期核对住宿人员信息，确保无私自租、借床位情况；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三是在危险处规范粘贴警示标语，临时作业规范设置警示标牌，特殊气候设提醒通告，节假日、假期设安全提醒，对其他特殊时段建立安全提示语；</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四是对住宿学生进行满意率测评，为中心提供测评数据，了解综合服务满意度，每学期至少一次测评；</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五是与学院等相关部门配合，开展学生管理和教育工作，对学院领导进公寓次数和工作内容有相关要求和记录，与学院建立紧密的工作联系；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六是认真做好台账，定期检查各类台账记录，是否有天天检查和反馈记录的情况。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1.11做好疫情防控常态化工作，掌握好疫情防控工作流程，熟知每种消毒药水配比，正确使用。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2、值班员岗位做到：</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按照二十四小时值班制，须做到“三有”：值班有记录，检查有登记，交接班有交待。“三严”：严格遵守值班纪律，严格按时上下班，严格执行男女生不互串宿舍及做好外来人员出入宿舍登记。“三落实”：落实家具、水、电设施报修登记，落实宿舍钥匙保管、发放及学生的借用，落实各种检查制度。</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2.2每周定期或不定期对本区学生宿舍进行卫生检查或抽查。</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2.3.做好新生入住、实习离校、毕业离校、军训等特殊时间段的专项服务。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2.4配合区长做好消防安全检查工作，每天检查楼层消防器材、消防安全通道及楼顶太阳能等，若发现问题及时上报给组长。</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2.5熟悉楼内消防器材的存放位置，熟练掌握消防器材的使用方法。遇到紧急情况，及时指引学生从安全通道疏散。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2.6有一定的语言表达能力及文化修养、热爱本职工作、关爱学生。使用文明语言，不与学生发生争吵。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2.7做好值班、换岗工作以及晚间巡楼事项，妥善处理夜间发生情况。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2.8按照学生公寓“六T”要求：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一是做到着装得体整洁，佩戴工作牌上岗，仪表端正，语言文明，热情亲和；二是督促学生严格遵守学校的作息时间，做好晚寝检查、对日常晚归学生询问清楚晚归原因、做好登记。</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2.9如遇突发事件,值班人员必须在第一时间到达现场，并上报当天值班领导和相关人员；如情况紧急征得当天值班领导同意的情况下可直接报警,相关主管人员必须在第一时间到现场处理问题或协调处理。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2.10做好工作记录，认真填写交接班记录，严禁离岗、脱岗。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2.11为做好疫情防控常态化工作，掌握好疫情防控工作流程，熟知每种消毒药水配比，正确使用。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3、宿舍保洁岗位做到：</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卫生管理按照“四净”、“三无”要求，做到地面干净、墙面干净、厕位干净、周边干净，无溢流、无蚊蝇、无臭味。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3.1对领用的清洁用具、消毒药水妥善保管，熟知每种消毒药水配比，正确使用。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3.2所收集的垃圾必须及时清理到门口的垃圾桶，不得堆放在宿舍区内。按相关要求做好垃圾分类工作。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3.3在清扫、清拖过程中，禁止从楼上抛掷杂物、垃圾、烟蒂、泼洒污水；禁止在窗口、阳台晾晒拖把、抹布。</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3.4为做好疫情防控常态化工作，掌握好疫情防控工作流程，熟知每种消毒药水配比，正确使用。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3.5按照公寓“六T”要求：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一是宿舍大厅和走廊地面干燥不滑，雨天设置“小心地滑”提示牌，并在各宿舍区大厅门口设置地垫，每周清洗一次，保证无污渍；二是将常用毛巾抹布规范摆放在相应位置，垃圾桶清洁及消毒；三是保洁工具区分用途，明确标示，摆放规范，进出通道畅通，做到保洁工具“有名有家”。</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3.6公共卫生间、洗漱间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每天上午、下午各清扫1次。保持学生宿舍公共卫生间、洗漱间定期用药水消杀，每天清除便纸并清洗便纸箩，做到“四净”、“三无”。确保洗手设施正常使用。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3.7楼梯、过道</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每天清扫清拖2次，全天保洁。保持学生宿舍楼梯及过道地面无纸屑、果皮、烟头等杂物，保持地面清洁；油漆墙裙、公共玻璃、镜子等保持干净，无灰尘；地面、楼梯做到无垃圾、无积水；楼梯扶手、栏杆、屋顶屋角、墙裙、墙面干净无灰尘、无蛛网；灭火器材、窗台、玻璃窗、公共设施等洁净。</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3.8大厅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每天清扫清拖2次，全天保洁、消杀。保持学生宿舍大厅地面干净、明亮，无痰迹、无烟头、无纸屑果皮，无污垢，无口胶糖，无卫生死角。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3.9墙壁、天花板</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每周1次清扫，保持学生宿舍墙壁、天花板，无灰尘、无蜘蛛网。</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（五）绿化保洁服务质量承诺：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1、机械、设备达到如下基本要求：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1.1配备相应的保洁用机械设备。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1.2各类园林机械：剪草机、绿篱机、割灌机等各2至5台，并提供相关购买票据。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1.3各类绿化药剂、施肥、消杀等设施设备不少于3套。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1.4维修管道用工具一套。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1.5其它相应的园林类、卫生保洁设备、工具和材料等。</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2、绿化养护服务达到如下质量标准和要求：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2.1绿化养护技术措施比较完善，管理基本得当，植物配置合理，基本达到黄土不露天。根据学校管理规定与服务要求，制定切实可行的、科学的校园绿化养护方案和突发事件应急预案。</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2.2根据学校实际要求，每学期对行政办公楼走道、指定办公室绿色植物更新购置、摆放和养护。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2.3运用各种载体开展绿化宣传、教育工作，引导师生积极参与校园绿化建设。</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2.4协助学校相关部门做好校内绿化的建设、改造、提升工作（中标方提供正常劳务，其它费用由学校承担）。 </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2.5绿化植物养护达到如下要求：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2.5.1各种植物生长正常，有观赏效果。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2.5.2根据需要进行的校内绿化苗木移植及苗木补种，按计划年度总金额在50000元以内的（费用含在服务费中），由中标方承担。超过额度的由双方确定绿化苗木移植及苗木补种方案，经学校审批后委托中标方实施或由学校委托第三方实施，费用由学校承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2.5.3乔木树冠基本完整，主侧枝分部均匀、数量适宜、修剪合理，内膛不乱，通风透光。花灌木开花及时、正常，花后修剪及时。绿篱、平台绿篱枝叶正常，整齐一致。行道树无缺株，绿地内无死树。</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2.5.4落叶树新梢生长正常，叶片大小、颜色正常，在一般条件下，黄叶、焦叶、卷叶和有虫粪、虫网的叶片不得超过5%，生长期正常叶片保存率在90%以上。</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2.5.5花坛、花带、花器植物轮廓清晰、整齐美观，适时开花，无残缺。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2.5.6草坪及地被植物整齐一致，覆盖率达98%以上，除缀花草坪外草坪内杂草率不得超过2%。草坪修剪：草坪高于10－15厘米必须修剪。</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2.5.7病虫害防治及时，树木有蛀干害虫危害的株数不得超过1%；树木主干、主枝上平均每100平方米介壳虫的活虫数不得超过2头，较细枝条上平均每30厘米不得超过5头，且平均被害株数不得超过3%。叶上无虫粪，被虫咬的叶片每株不得超过5%，树木感病不得超过5%株。草坪感病率不得超过5%。</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2.5.8寄生性植物危害不得超过1%，发现后应及时清除。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2.6垂直绿化应根据不同植物的攀越特点，采取相应的牵引、设置网架等技术措施，视攀越植物生长习性，覆盖率不得低于80%，开花的攀越植物能适时开花。</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2.7改善生长不良树木的绿地条件，加强水、肥、土的管理，使树木恢复常态。除受生长空间限制自然分化死亡的树木以及已按要求养护和防寒，因极寒天气和地下为不适生长条件造成的树木死亡外（必须提供证明材料），养护范围内的树木要求98%存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2.8废草及枯枝自行处理并及时运出校园，费用包含在养护费中，不得放入垃圾库或堆放在校园任何地方。</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2.9观赏草坪每年必须施肥两次。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2.10排涝、抗旱达到如下要求：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2.10.1雨季做好排涝工作，凡地栽植物出现排水不畅、影响植物生长的现象，应及时采取措施排涝，避免植物水涝死亡。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2.10.2旱季做好抗旱工作，在原有的灌溉设施条件下，旱季因供水不足或管网突发事件断水，应自行组织抗旱生产，确保校园绿化正常生长。</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2.10.3严格按学校规定使用绿化灌溉水，严禁使用消防水和违规使用饮用水作为绿化灌溉。</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2.11隐患冠枝及死亡树枝修剪：</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2.11.1具有安全隐患的高大树木和偏冠树木必须及时修剪。</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2.11.2具有安全隐患的枯死树木和树枝必须及时清理。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2.12越冬养护达到如下要求：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2.12.1凡合同养护范围内的畏寒植物均要求采取越冬防护措施。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2.12.2低矮的地被植物、树球、草花等覆盖遮阳网或具有防霜冻功能的材料覆盖。</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2.12.3凡畏寒树树种树干米径小于30厘米，树高及冠幅小于3米的要求用遮阳网覆盖，树干要求包裹草绳或毛毡、无纺布等。凡树干米径大于30厘米、树高及冠幅大于3米的要求做到越东棚防护，树干要求包裹草绳或毛毡、无纺布等两层以上，高度2.5米以上，外层包裹塑料膜，高度与草绳等一致。树冠搭加，四周用塑料膜和遮阴网覆盖。越冬防护棚要求坚实牢固，架子主体结构使用Φ50的钢材架子管，以确保架子承载能力和安全。确保畏寒树木不受冻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2.13绿化用水达到如下要求：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2.13.1绿化用水使用校内中水和地表水为主，中水和地表水不能满足绿化需求时，根据实际情况中标人与学校主管部门协商处理。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2.13.2中标方负责绿化水管及水龙头、抽水系统等设施的管理和维护更换，保证下次招标变换中标人时能正常使用。如变换中标人时，上述设施不能正常使用，产生的维修及材料费用由原中标人负责。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2.13.3中标方必须爱护供水设施，节约用水，不用水时必须将水阀关严，不得出现渗水，不得让非绿化养护人员乱用绿化用水。如果发现因管理不善而浪费绿化用水等情形，按学校有关规定处理。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2.13.4如主水管道因非人为因素损坏的情况，应及时上报学校处理。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2.13.5中标方不得私自接用自来水。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2.13.6在养护过程中采取切实可行的节能减排措施逐年降低能耗。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2.14绿地管理达到如下要求：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2.14.1绿地完整，无红土裸露，无堆物、堆料、搭棚，树干上无钉栓等现象。保持绿地整洁，无绿化生产垃圾（如树枝、树叶、草屑等）、绿地生产垃圾做到保洁及时、日产日清。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2.14.2保持绿地内无垃圾杂物，无鼠洞和蚊蝇滋生地等，发现鼠洞要随时堵塞。及时清除“树挂”等白色污染物及绿地内水面的杂物。 </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2.14.2清除垃圾杂物后应注意保洁，集中后的垃圾杂物和器具应摆放在隐蔽的地方，严禁焚烧垃圾和枯枝落叶。 </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 xml:space="preserve">2.14.3应保护好绿地内的花草树木，保持绿地的完整。经批准临时占用的绿地，应按时收回，并监督恢复原状。 </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2.14.4加强监管，严禁绿地内堆放杂物和停放与绿化作业无关的一切车辆；严禁在绿地植物上贴挂标语、晾晒衣物等。</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2.14.5绿地内做了日常保洁，不能有烟头、纸屑、杂物等。</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2.14.6按照学校规定时间对果树进行打果。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2.14.7对校园绿化进行管理，防止有人踩踏草皮、进入绿化内、捕鱼、摘果。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2.15安全生产达到如下要求：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2.15.1中标方必须制定完善的安全生产管理制度。</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2.15.2中标方须对工作中的人员安全负责，若在工作过程中造成安全事故或造成他人人身安全事故的，由中标方负责。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2.15.3学校提供给中标方的生产用房仅限于存放用于养护有关的生产用具、设备设施和物资，严禁在库房内存放汽油、柴油、香蕉水等易燃易爆物品。有毒有害物品必须用金属柜上锁保存，并专人专管，如因中标方管理不当发生的公共事故由中标方自行承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2.15.4库房管理要达到学校安全管理规定的相关要求使用和管理。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2.15.5做好设备维护保养，正确使用和操作设备，避免违规操作造成人员伤害;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2.15.6施用农药要事先通告并做好标志警示行人，做好行人和自我防护，杜绝施用农药造成人员中毒;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2.15.7高大树木的枯枝、死枝应及时修剪，防止枯枝、死枝坠落造成人员伤害;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2.15.8大树修剪防护设施要到位，严禁野蛮施工，防止施工造成人员伤害;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2.15.9树木修剪的枯枝和废草要及时清运，严禁堆积林内，做好森林防火，减少火灾隐患。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2.16配合学校相关部门做好绿化养护的监督管理工作，建立各项工作台帐以及设施、设备维护记录，项目终止时做好移交工作。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2.17以上未尽绿化养护事项，参照CJJT 287-2018二级养护标准执行。</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3、室外保洁服务质量达到如下标准及要求：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3.1建立健全卫生保洁制度。</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3.2室外保洁服务达到如下标准和要求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3.2.1室外保洁要求每日清扫不限次数，必须保证道路、广场全天卫生整洁，做到无烟蒂、纸屑、果皮、枯枝落叶等杂物，卫生无死角。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3.2.2做好校园室外运动场、道路、广场、绿地、室外停车场、洗手设施、道路凳子、宣传栏、垃圾桶等公共设施的的日常清洁和保洁用品配置服务，每日拖擦清扫不少于一次，并保持全天干净整洁；及时铲除道路广场地面杂草，路面不得出现任何植物。</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3.2.3垃圾箱（桶）每日清理不少于一次，日产日清，并全天候巡查，确保垃圾箱（桶）无外溢现象，保持全天无虫无嗅味。及时清理垃圾清运过程中掉漏的垃圾，不得造成环境污染。垃圾箱（桶）维修养护做到无破损缺失，及时发现及时维修和补装，整体补装的垃圾箱（桶）必须与原路段设置样式、颜色一致，确保完好使用率达100%。</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3.2.4做好校园各区域室外所产生的废弃物、垃圾的收集、清运，主要是生活垃圾和厨余垃圾（不含绿化产生的垃圾和建筑垃圾）；垃圾及时清运至垃房，并负责联系环卫部门外运（采用封闭式清运车），日产日清，保持场地环境卫生清洁，定期进行蚊虫消杀（夏季等高发季节要每天进行消杀）做到无异味、无蚊蝇、无鼠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3.2.5负责校园垃圾收集、处理设施设备的使用、维护和管理，确保垃圾的投放、收集正常，每天由人专职负责操作和巡查。卫生设施设备要妥善保管，做到不丢失、不缺损，如有丢缺，由中标方自行负责补缺。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3.2.6按上级和学校要求，负责做好校园“防疫工作”的“清洁、消杀工作”，所需物资由中标方自备。在特殊时期在学校要求下根据需要增加消毒频率。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3.2.7每月定期清洗观水池、更换景水，保证水质清澈，无垃圾、无杂物。并根据水质情况，定期投放消毒药物，确保水质达标。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3.2.8积极配合学校爱卫会做好灭“四害”工作。主动做好捕鼠、杀虫工作，灭公害器具材料、药物等由中标方自备。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3.2.9负责服务区域内环境卫生的监督巡查，有义务劝阻破坏环境卫生的行为并报告学校相关部门。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3.2.10中标方根据保洁需要，自行配备齐全的卫生机械和工具。</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3.2.11负责学校大型活动如：开学迎新、校运会、重要会议、庆典等活动及学校安排的临时性保洁工作。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3.2.12保洁人员作业时必须穿戴安全反光标志的工作服，确保人身安全。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3.2.13配合学校相关部门做好卫生保洁的监督管理工作，并做好工作台帐。</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3.3管道清掏服务达到如下标准和要求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3.3.1做好日常化粪池的巡查与管理，每学期对校园内的化粪池进行至少2次全面清掏，保证校园化粪池的正常使用，日常巡查发现化粪池满、溢情况，确保及时清运。</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3.3.2每天巡查窨井盖、沟渠盖板有无损坏，如有损坏及时做好安全防护措施，并上报学校及时更换。</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3.3.3做好室外雨、污排水管道、沟渠的疏通，每年全面清掏1次，每月清扫不少于一次，确保雨、污排水管道、沟渠的畅通、无淹积水。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3.4公厕保洁达到如下要求：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3.4.1每日负责对卫生间、洗手间、擦拭、冲洗四次，每周对卫生间蹲坑、小便槽进行消毒、防臭，下雨天增加次数，定期扫除墙面、顶面。做到便坑、便盆干净无污垢，下水道无淤积；门、隔板、墙面干净无灰尘、整洁无污迹、屋顶屋角无蜘蛛网；地面干净无积水、无烟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3.4.2每日擦拭洗漱间水暖器材、台面、面盆、镜子等设施，面盆及台面干净、明亮、无污渍，镜子明亮，做到设施干净无尘，全天保洁，卫生检查达标；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3.4.3垃圾每天至少收集、清运二次；每月或者不定期擦拭一次建筑物棱角上的灰尘。</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3.5.校园有害生物防治服务达到如下标准和要求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3.5.1做好校园室内外公共区域消杀服务工作。中标方须指派有消杀经验的专业技术人员到约定的服务范围进行检查和消杀，自备器械和规定的药物，并事先通知学校备案。中标方在履行服务时，应配合学校的合理安排和监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3.5.2做好校园内灭四害工作，每年按学校要求投药不少于两次。确保校园无鼠患。定期对沟渠等有积水的地方进行消杀，降低苍蝇、蚊子、蟑螂的繁殖危害。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3.5.3有效控制老鼠、苍蝇、蟑螂、蚊子、红火蚁的密度。</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3.5.4每月至少4次对服务范围进行处理和检查，并根据消杀效果及学校需求增加处理和检查的次数。每次服务后须出具有害生物消杀服务报告，确认所使用的药物、地点和方法。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3.5.5中标方使用防治有害生物的药物必需符合爱卫办及国家有关部门的规定，并确保安全和效果。每天安排一名专业技术人员日常巡查及现场消杀，并作好记录。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3.5.6根据学校要求做好其它有关清洁消杀服务工作。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3.5.7按学校要求做好工作台账。</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4、承诺其它要求达到如下：</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4.1中标方应具有节能减排管理能力，重点用能系统、设备操作岗位应具备专业技术人员，制定具体措施和节能减排方案。</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4.2中标方服务期间使用农药、化肥、消杀药物等必须符合国家相关标准，管理必须专人专管，如因中标方管理和使用不当发生的责任事故，由中标方自行承担。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4.3中标方须按国家规范及标准，提供长期警示牌和临时警示牌，如果考虑不周、摆放不当造成安全事故，由中标方负责。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4.4中标方必须建立健全绿化养护及室外保洁工作台账，并按要求接受学校及上级部门的检查、指导。</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（六）楼宇管理服务质量承诺：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1、保洁</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1.1公共区域保洁工作达到如下要求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1.1.1保洁员每月负责对室外走道、公共门厅、楼梯、墙裙、栏杆消防栓箱表面、窗台、玻璃门窗、垃圾箱等的清洁；</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1.1.2走道、楼梯、门厅、每天最少擦拭二次，楼梯扶手、垃圾箱、栏杆每天擦拭一次，定期扫除墙面、顶面，窗台、玻璃门窗每周最少擦拭一次；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1.1.3灭火栓箱表面、防火门每周用半干抹布清洁二次，每周用小毛刷或干海绵清擦一次；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1.1.4定期清运过道垃圾箱内的垃圾，垃圾每天最少清运两次，清运途中不掉漏垃圾，无污染路面。</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1.2卫生间、洗手间、开水间保洁工作达到如下要求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1.2.1每日负责对卫生间、洗手间、开水间清扫、擦拭、冲洗六次（教学楼宇每天增加到八次），每周对卫生间蹲坑、小便槽进行消毒、防臭，下雨天增加次数，定期扫除墙面、顶面。做到便坑、便盆干净无污垢，下水道无淤积；门、隔板、墙面干净无灰尘、整洁无污迹、屋顶屋角无蜘蛛网；地面干净无积水、无烟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1.2.2每日擦拭洗漱间水暖器材、台面、面盆、镜子等设施，面盆及台面干净、明亮、无污渍，镜子明亮，做到设施干净无尘，全天保洁，卫生检查达标；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1.2.3每日擦拭开水间设施，茶篓每天最少清倒、清洗二次。地面无污渍积水，做到设施干净无尘，全天保洁，卫生检查达标；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1.2.4垃圾每天至少收集、清运二次；每月或者不定期擦拭一次建筑物棱角上的灰尘。</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1.3教室、会议室保洁工作达到如下要求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1.3.1普通教室：地面、讲台、课桌椅、抽屉每天最少保洁三次，每周清洗玻璃窗最少一次。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1.3.2每月擦拭顶棚、灯具、墙面最少一次。达到地面干净无痰迹、无纸屑果皮，墙裙、墙面无灰尘、无脚印、无涂污；讲台、课桌椅、课桌内无灰尘、杂物；窗明几净，灯具明亮、无灰无垢。全天保洁，卫生检查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1.3.3多媒体、语音教室：除与普通教室相同标准外，每天三次的保洁时间另有要求，即：第一次中午、第二次17点至19点之间、第三次22点左右。按照清洁要求保持多媒体、语音设施干净、整洁。</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1.3.4学生公共计算机房：每天保洁一次，按照清洁要求保持设施干净、整洁。</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13.5会议室在不使用时，关闭所有门窗，每周安排定期清洁一次，根据使用情况，安排在会前、会后各进行一次清洁，清擦、清拖地面，擦抹桌椅、家具、窗户，每周擦拭一次玻璃门窗。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2、教室管理服务内容</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教室管理人员需熟透教学楼公共设施种类、位置、分布情况和开关位置，掌握安全管理要求。管理人员熟知教学楼内的教学数量、各种教室的容量，是普通教室还是多媒体教室，多媒体教室的设备配置情况等信息，以使教室发生冲突时能及时调整。</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2.2教室使用整体安排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2.2.1乙方在每学期开学前根据学校提供的课程表排出《学期教室安排表》，每天按具体教室使用时间提前20分钟由管理人员打开教室，教室使用完后及时检查并锁闭教室。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2.2.2乙方在接到学院、各学生组织因补课或组织活动需使用临时教室时，应严格审核申请是否有昆明学院相关教室管理部门的章，并及时在《临时教室使用登记表？》上登记及请送达人签字，同时将临时使用教室计划作记录，并及时更新过期的计划。乙方按使用时间提前20分钟开门，教室使用完后由当天乙方值班人员及时检查并锁闭教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2.2.3对外单位申请使用的教室严格按学校规定把关审核，申请手续不齐全的拒绝开门，并及时与学校教室管理部门进行信息沟通，避免教室的非法使用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2.3普通教室的管理达到如下要求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2.3.1已规定作为自习教室的普通教室开门时间每天6：30-21：30，中途不再关门。考研自习室24小时开门。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2.3.2管理人员应不定时的巡视自习教室的使用情况，视人员上座情况增开或关闭自习教室，并及时关闭长明灯。</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2.4多媒体教室管理达到如下要求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2.4.1每节课上课前20分钟开门，上课后管理人员进行巡视，有未按计划上课的教室及时关门，并检查多媒体设施设备的齐全和完好情况。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2.4.2每天上课结束后，管理人员应对当天使用过的教室作检查，关闭多媒体设施设备及门窗，发现有损坏情况及时上报学校相关部门。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2.5值班服务、接待服务、失物招领服务达到如下要求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2.5.1值班室每天6：30-21：30有人值班，值班人员应定时巡视各楼宇通道门开关情况，定时打开及关闭各通道门。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2.5.2值班人员应做好来电、来访接待工作，对不能及时处理的问题应你很好记录并及时反馈相关部门和上级领导。</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2.5.3值班期间受理教室申请、调整，接待来访、问询、求助，提供开水服务。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2.5.4清理教室时拾获的物品或收到其他人送至的拾获物品，应及时登记、收存、公告、招领，建立与师生的紧密联系。</w:t>
      </w:r>
    </w:p>
    <w:p>
      <w:pPr>
        <w:spacing w:line="360" w:lineRule="auto"/>
        <w:ind w:firstLine="480" w:firstLineChars="200"/>
        <w:jc w:val="left"/>
        <w:rPr>
          <w:rFonts w:ascii="宋体" w:hAnsi="宋体" w:cs="宋体"/>
          <w:b/>
          <w:bCs/>
          <w:sz w:val="24"/>
          <w:szCs w:val="24"/>
        </w:rPr>
      </w:pPr>
      <w:r>
        <w:rPr>
          <w:rFonts w:hint="eastAsia" w:ascii="宋体" w:hAnsi="宋体" w:cs="宋体"/>
          <w:sz w:val="24"/>
          <w:szCs w:val="24"/>
        </w:rPr>
        <w:t>2.6统筹安排教室清洁工作达到如下要求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2.6.1普通教室的打扫时间尽可能的避开学生上自习时间，学生中餐、晚餐早间各打扫一次，次日自习室开放前早晨打扫一次。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2.6.2多媒体教室的打扫时间为中午、下午及晚课使用后各打扫一次。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2.6.3每周对所有教室玻璃清洁一次，视情况不定期清除桌椅上面的污渍。</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2.7教室钥匙管理达到如下要求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2.7.1教室钥匙由管理人员专人统一管理。钥匙分使用和备用两部分，使用钥匙（3套）统一放入文件柜，使用时填写《钥匙发放/借用登记表》登记借用，用后及时还回，由管理人员每日清点核对，如有问题及时处理；备用钥匙统一放入文件柜锁存。</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2.7.2如有学校相关职能部门需要开门进行维修、调试等工作时，可以开门，但应陪同或注意直到关门。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2.8教室报修服务工作达到如下要求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2.8.1管理人员在教室巡视时发现教学设施设备及多媒体设施设备有损坏情况应及时作好记录，有严重影响教学的情况应及时汇报学校相关部门维修。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2.8.2保洁人员在清洁过程中发现有设施设备的损坏情况，应及时上报管理部门，由管理部门做好相关记录，并及时上报学校相关部门。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（七）维修维护服务质量承诺：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1、熟悉大楼公用设施种类、位置、分布情况；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2、房屋共用部位进行日常管理和维修养护，建立检修记录和保养记录；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3、在设施发生损坏或接到报修时，维修人员在10分钟内展开维修，一般小型维修在当天内完成；</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4、更换零部件时保持使用原安装规格型号、保持“修旧如旧”的维修标准。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根据房屋实际使用情况，定期检查房屋共用部位的使用状况。属于小修范围的，及时组织修复；属于大、中修范围的，及时编制维修计划，向甲方提出报告与建议，根据甲方的决定，组织维修。保持公用设施完好率99%以上。</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5、巡视达到如下要求：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5.1每日至少巡查1次教室、阅览室、书库等敞开房间和楼梯通道以及其他共用部位的门窗、玻璃、窗帘、墙、顶、灯具、水暖器材等设施，设备运行是否正常。做好巡查记录，发现问题及时维修养护。</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5.2期间走访教学室人员了解维修需求，争取主动维修。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照明：灯罩是否完好，开关、灯泡是否正常，外露线是否有脱落。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消防设施：消防栓外、灭火器、烟感、消防报警按钮等是否完好、正常。</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停车场、场地：检查照明是否完好无损，地面是否破损，标识、导视牌是否完好。</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屋顶平台：管道是否漏水，防雷设施是否脱落断裂，排水口是否淤积堵塞。</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各类管线、桥架：是否脱落、断裂，是否有安全隐患。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房屋本体：墙体、楼板是否有裂缝或破损，墙体与散水坡交接处是否有裂缝。</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卫生间水暖设施等：水暖设施是否有跑、冒、滴、漏、堵、溢现象，墙面地面是否完好，电照、风扇设施设备是否正常。</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图书馆服务设施：是否正常完好，及时报告图书馆工作人员，尽力辅助维修。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6、办公室内维修（报修）达到如下要求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工作频次：全天24小时维修值班、报修受理，急修不过夜，小修小补24小时完成，大、中修两天内回音。</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接到报修后10分钟内到达现场维修，紧急维修5分钟内到达。一般维修当天内完成，较复杂的维修两天内完成。维修过程形成维修单记录，维修后由管理人员在两天内对维修情况进行复验或回访。100%回访，师生满意率95%以上。</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7、供电、照明达到如下要求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工作频次：每日一遍巡检维修，全天接受报修，全天维修值班。</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随坏随修，保证供电正常、照明设施正常、无用电安全隐患。维修当天完成。</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8、给水、排水管道达到如下要求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8.1每日一遍巡检维修，全天接受报修，维修值班。</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8.2保洁员、管理人员员工作中发现漏、堵现象随时报修。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保证供水正常、排水畅通，疏通给排水管道，杜绝跑、冒、滴、漏、堵、溢现象发生；更换零部件时保持使用原安装规格型号、保持“修旧如旧”的维修标准。在设施发生损坏或接到报修时，维修人员在10分钟内展开维修，一般小型维修在当天内完成。</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9、卫生间设施达到如下要求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9.1每日一遍巡检维修，全天接受报修，维修值班。</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9.2保洁员清洁时发现漏、堵现象随时报修。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水暖卫生设施均能正常使用、发挥正常功能，经常检查、调整冲水阀、下水器、洁具，无滴、漏、堵、溢现象发生；更换零部件时保持使用原安装规格型号、保持“修旧如旧”的维修标准。在设施发生损坏或接到报修时，维修人员在10分钟内展开维修，减小漏水损失。保证水暖器材完好正常率100%。</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10、楼梯走道及墙面、各类管线达到如下要求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10.1每日一遍巡检维修；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10.2工作人员发现损坏及时报修。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地面、墙面完好无破损，地砖无空鼓、松动，楼梯台阶防滑条无脱落；各种管线、桥架安全稳固，无脱落、歪斜。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11、外墙达到如下要求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工作频次：每月一巡检维修；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质量标准承诺：外墙面整洁，无乱贴乱挂。墙面无明显裂缝，外墙砖稳固牢实，无安全隐患。</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12、各种门窗达到如下要求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工作频次：</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（1）每日一遍巡检维修；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（2）工作人员发现损坏及时报修。</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质量标准：各种门开闭灵活，门五金配件完好。锁具完整，开关灵活，闭门器运作正常，各窗户完好，推拉顺畅，纱窗完整。玻璃稳固完好，密封条完整，无险玻烂窗。</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（八）沐浴室服务质量承诺：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1、到岗提前烧好水，确保学生沐浴期间的用水正常。</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2、在岗人员均需持有有效的卫生健康合格证明,且应保持良好的个人卫生，勤洗澡、勤换衣、勤剪指甲。</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3、每天清洁室内外环境，做好消杀工作，保持经营场所内外环境卫生、舒适。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4、沐浴室要保持清洁，地面无杂物、无污水，墙面、天花板无污渍、无蜘蛛网，浴室门窗洁净卫生。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5、沐浴场所使用的公共用品用具、设备、消毒药剂、消毒设施、清洁杀虫药剂等用品用具应到证照齐全的生产厂家或经营单位购买，按照国家有关规定索取检验合格证、生产企业卫生许可证或有关产品卫生许可批件。</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（九）“7个专项行动”工作服务质量承诺：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1、“7个专项行动”工作内容</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按爱国卫生“7个专项行动”工作要求对所服务范围开展物业所有服务。“7个专项行动”分别是：裸露垃圾全消除、公共厕所全达标、洗手设施全配套、公共场所清洁消毒全覆盖、餐饮服务环境卫生全改善、农贸市场环境卫生全提升、健康文明生活方式全参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2、工作达到如下要求：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2.1清垃圾：做到服务场所无裸露垃圾，所有垃圾应收尽收、日产日清。</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2.2扫厕所：服务范围内所有卫生间达到“四净三无两通一明”（地面净、墙面净、厕面净、周边净，无溢流、无蚊蝇、无臭味，水通、电通、灯明）和“二有”(有洗手液、有香薰)标准，部分采购方指定卫生间同时达到“三有”（有手纸、有洗手液、有香薰）标准。</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2.3勤洗手：服务范围内洗手设施做到配套到位、管理规范，设置洗手引导标识，建立卫生保洁制度，张贴科学洗手宣传画，确保洗手设施保持正常状态，按照“使用合理、不浪费“原则，做到及时添加洗手用品。</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2.4常消毒：针对不同服务区域、部位，结合采购方实际使用情况，制定场所、重点部位的清洁消毒方案并组织实施，建立传染病疫情及相关突发公共卫生事件的应急预案，按区域、部位消毒频次要求做好每日清洁消毒及台帐记录工作，按照《公共场所卫生管理规范》（GB37487—2019）及常态化疫情防控要求执行，做到卫生管理全达标。</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2.5众参与：运用各种载体开展爱国卫生运动宣传、教育工作，倡导师生积极参与校园健康文明新风尚的推进，配合采购方做好爱国卫生大扫除活动的开展。</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3、防疫达到如下标准及要求：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负责教室、卫生间及公共区域消杀工作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3.1日常消杀工作：教室、卫生间及公共区域：每日进行至少两次消杀工作。</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3.2若遇考试，根据考试场数进行消毒，考试前、考试后都要进行消杀工作。即学校组织安排重要活动或突发情况（例如迎接新生、安排考试等），需要组织消杀人员对固定区域提前及持续的进行长时间、多频次消毒。</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3.3消毒完毕后需要对消毒区域进行清洁，保证消毒药水不对木质地面、桌椅、金属制品及楼内盆栽、植物造成损坏；</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3.4每周、每月向学校提供消杀工作方案、工作记录及工作信息，确保消杀有迹可循，有档可查。</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3.54消毒液要根据不同区域进行不同配比，不能“一刀切”。（如卫生间与过道配比不相同，不能图省事就一个比例消毒到底）</w:t>
      </w:r>
    </w:p>
    <w:p>
      <w:pPr>
        <w:numPr>
          <w:ilvl w:val="0"/>
          <w:numId w:val="1"/>
        </w:numPr>
        <w:spacing w:line="360" w:lineRule="auto"/>
        <w:ind w:firstLine="482" w:firstLineChars="200"/>
        <w:rPr>
          <w:rFonts w:ascii="宋体" w:hAnsi="宋体" w:cs="宋体"/>
          <w:b/>
          <w:bCs/>
          <w:sz w:val="24"/>
          <w:szCs w:val="24"/>
        </w:rPr>
      </w:pPr>
      <w:r>
        <w:rPr>
          <w:rFonts w:hint="eastAsia" w:ascii="宋体" w:hAnsi="宋体" w:cs="宋体"/>
          <w:b/>
          <w:bCs/>
          <w:sz w:val="24"/>
          <w:szCs w:val="24"/>
        </w:rPr>
        <w:t>进场期承诺：我公司承诺按合同约定时间进场。</w:t>
      </w:r>
    </w:p>
    <w:p/>
    <w:p>
      <w:pPr>
        <w:spacing w:line="360" w:lineRule="auto"/>
        <w:rPr>
          <w:rFonts w:ascii="宋体" w:hAnsi="宋体" w:cs="宋体"/>
          <w:sz w:val="24"/>
          <w:szCs w:val="24"/>
        </w:rPr>
      </w:pPr>
    </w:p>
    <w:p>
      <w:pPr>
        <w:spacing w:line="360" w:lineRule="auto"/>
        <w:jc w:val="right"/>
        <w:rPr>
          <w:rFonts w:ascii="宋体" w:hAnsi="宋体" w:cs="宋体"/>
          <w:sz w:val="24"/>
          <w:szCs w:val="24"/>
        </w:rPr>
      </w:pPr>
    </w:p>
    <w:p>
      <w:pPr>
        <w:spacing w:line="360" w:lineRule="auto"/>
        <w:jc w:val="right"/>
        <w:rPr>
          <w:rFonts w:ascii="宋体" w:hAnsi="宋体" w:cs="宋体"/>
          <w:sz w:val="24"/>
          <w:szCs w:val="24"/>
          <w:u w:val="single"/>
        </w:rPr>
      </w:pPr>
      <w:r>
        <w:rPr>
          <w:rFonts w:hint="eastAsia" w:ascii="宋体" w:hAnsi="宋体" w:cs="宋体"/>
          <w:sz w:val="24"/>
          <w:szCs w:val="24"/>
        </w:rPr>
        <w:t>承诺人：上海中高后勤服务（集团）有限公司</w:t>
      </w:r>
    </w:p>
    <w:p>
      <w:pPr>
        <w:rPr>
          <w:rFonts w:ascii="宋体" w:hAnsi="宋体" w:cs="宋体"/>
          <w:b/>
          <w:bCs/>
          <w:kern w:val="0"/>
          <w:sz w:val="24"/>
        </w:rPr>
      </w:pPr>
      <w:r>
        <w:rPr>
          <w:rFonts w:hint="eastAsia" w:ascii="宋体" w:hAnsi="宋体" w:cs="宋体"/>
          <w:b/>
          <w:bCs/>
          <w:kern w:val="0"/>
          <w:sz w:val="24"/>
        </w:rP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附件八：人员配置名单</w:t>
      </w:r>
    </w:p>
    <w:p>
      <w:pPr>
        <w:numPr>
          <w:ilvl w:val="255"/>
          <w:numId w:val="0"/>
        </w:numPr>
        <w:spacing w:after="120"/>
        <w:ind w:firstLine="480" w:firstLineChars="200"/>
        <w:rPr>
          <w:rFonts w:ascii="Calibri" w:hAnsi="Calibri"/>
          <w:kern w:val="0"/>
          <w:sz w:val="24"/>
          <w:szCs w:val="24"/>
        </w:rPr>
      </w:pPr>
    </w:p>
    <w:tbl>
      <w:tblPr>
        <w:tblStyle w:val="2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1"/>
        <w:gridCol w:w="838"/>
        <w:gridCol w:w="600"/>
        <w:gridCol w:w="1584"/>
        <w:gridCol w:w="2341"/>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111" w:type="dxa"/>
            <w:gridSpan w:val="6"/>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昆师路、西华路校区、实训基地临时聘用人员信息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姓名</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性别</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所在部门</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身份证号</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现从事岗位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张琼</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533025197805240921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田茂君</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51102519750409788X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张啟艳</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532724197603083682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杨琼仙</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530112196604060920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高云霞</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530112197610130942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赵翠莲</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532231197602210324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高留定</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53012119760329032X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淡琼珍</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53011119730817442X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蔡淑媛</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530112197702043520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聂天新</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530128197311024286</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贺偶仙</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530324198404051945</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刘秀英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530112197309250929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张跃秀</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512326197505213540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王春</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530111197801286249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黄华秀</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530112196608260946</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贾荣芬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530112196912210927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贾芬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昆师路宿管</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530112197011230941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宿管保洁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郑绍英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昆师路沐浴室</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530103195909202562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沐浴室管理组长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梁秀芬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昆师路沐浴室</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530102196504141165</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沐浴室管理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宋海霞</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昆师路沐浴室</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530111197008304421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沐浴室管理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刘朝柱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530128197303274218</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吕三威</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530102196610140713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李云昆</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530112197505130916</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张春发</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533523198702180013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唐观河</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西华路维修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530102196208290713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陈国林</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西华路维修</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530102196001013014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杨朝华</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53232319750518051X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黑先林</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532323197606250513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杨帆</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532323199708270522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李艳霞</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532930198808042123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普清华</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532323196412130519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刘玉芹</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532323196802240529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普清梅</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532323196902280544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徐开英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530113197105100407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张琼</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532323197207130522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罗琳</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西华路绿化保洁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530102196012280724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金保存</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西华路绿化保洁</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530112196704130914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普清莲</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532323197405110549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楼宇管理保洁组长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廖春华</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530113199104020332</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赵芬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532201197303285440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余存玉</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532231197109143340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沐聪英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530113197003304644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王会琼</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53222519710920074X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陈建英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昆师路楼宇管理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530112198211010948</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楼宇管理保洁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赵根芬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530123196809122645</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动物饲养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陈艳红</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530123196811072640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温室生产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周正兰</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530123196905122661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植物生产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刘文云</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530181196404082685</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植物生产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杨利林</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530181196812172639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动物饲养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吴远奎</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532233196208032919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绿化管养、环境卫生打扫与保洁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余金香</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53223319660114292X</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绿化管养、环境卫生打扫与保洁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杨凤萍</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象石村基地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532331197409043048</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植物生产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5"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冯跃芬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小哨基地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530123196610060029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动植物生产、绿化管养、环境卫生打扫与保洁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李元云</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小哨基地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530123196304200054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动植物生产、绿化管养、环境卫生打扫与保洁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王建民</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530111196312160819</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日常应急保障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付桃梅</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532224197310212527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绿化管养、植物生产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5"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付桃花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532224196303102624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动物饲养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陶平</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532224196304202598</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动物饲养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付俊梅</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532224197609142527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绿化管养、植物生产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杨树芬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白沙河基地</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530124196712031743</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环境卫生打扫与保洁</w:t>
            </w:r>
          </w:p>
        </w:tc>
      </w:tr>
    </w:tbl>
    <w:p>
      <w:pPr>
        <w:numPr>
          <w:ilvl w:val="255"/>
          <w:numId w:val="0"/>
        </w:numPr>
        <w:spacing w:after="120"/>
        <w:rPr>
          <w:rFonts w:ascii="Calibri" w:hAnsi="Calibri"/>
          <w:kern w:val="0"/>
          <w:sz w:val="24"/>
          <w:szCs w:val="24"/>
        </w:rPr>
      </w:pPr>
    </w:p>
    <w:tbl>
      <w:tblPr>
        <w:tblStyle w:val="20"/>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71"/>
        <w:gridCol w:w="838"/>
        <w:gridCol w:w="600"/>
        <w:gridCol w:w="1584"/>
        <w:gridCol w:w="2341"/>
        <w:gridCol w:w="3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0" w:hRule="atLeast"/>
          <w:jc w:val="center"/>
        </w:trPr>
        <w:tc>
          <w:tcPr>
            <w:tcW w:w="9111" w:type="dxa"/>
            <w:gridSpan w:val="6"/>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昆师路、西华路校区、实训基地增补人员信息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姓名</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性别</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所在部门</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身份证号</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现从事岗位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1"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陈建霞</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val="en-US" w:eastAsia="zh-CN" w:bidi="ar"/>
              </w:rPr>
              <w:t>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532328198111300327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2</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杜红云</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532923198310252314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业务主管（水电维修）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3</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李宏</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男</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val="en-US" w:eastAsia="zh-CN" w:bidi="ar"/>
              </w:rPr>
              <w:t>管理</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532901197202120637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业务主管（绿化养护）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4</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张文艳</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eastAsia="zh-CN" w:bidi="ar"/>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530128198809011524</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丁志红</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533222197704240027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6</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邵明花</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5322331970111022121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7</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王小桃</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520202197710183647</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8</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杨彩芬</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532325197507290360</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9</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杨开美</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530128197310031521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2"/>
                <w:szCs w:val="22"/>
                <w:lang w:val="en-US" w:eastAsia="zh-CN" w:bidi="ar"/>
              </w:rPr>
            </w:pPr>
            <w:r>
              <w:rPr>
                <w:rFonts w:hint="eastAsia" w:ascii="宋体" w:hAnsi="宋体" w:cs="宋体"/>
                <w:color w:val="000000"/>
                <w:kern w:val="0"/>
                <w:sz w:val="22"/>
                <w:szCs w:val="22"/>
                <w:lang w:val="en-US" w:eastAsia="zh-CN" w:bidi="ar"/>
              </w:rPr>
              <w:t>保洁绿化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67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10</w:t>
            </w:r>
          </w:p>
        </w:tc>
        <w:tc>
          <w:tcPr>
            <w:tcW w:w="838"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杨桃</w:t>
            </w:r>
          </w:p>
        </w:tc>
        <w:tc>
          <w:tcPr>
            <w:tcW w:w="600"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女</w:t>
            </w:r>
          </w:p>
        </w:tc>
        <w:tc>
          <w:tcPr>
            <w:tcW w:w="1584"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保洁绿化</w:t>
            </w:r>
          </w:p>
        </w:tc>
        <w:tc>
          <w:tcPr>
            <w:tcW w:w="2341"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532628197310201761</w:t>
            </w:r>
          </w:p>
        </w:tc>
        <w:tc>
          <w:tcPr>
            <w:tcW w:w="3077" w:type="dxa"/>
            <w:tcBorders>
              <w:tl2br w:val="nil"/>
              <w:tr2bl w:val="nil"/>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kern w:val="2"/>
                <w:sz w:val="22"/>
                <w:szCs w:val="22"/>
                <w:lang w:val="en-US" w:eastAsia="zh-CN" w:bidi="ar-SA"/>
              </w:rPr>
            </w:pPr>
            <w:r>
              <w:rPr>
                <w:rFonts w:hint="eastAsia" w:ascii="宋体" w:hAnsi="宋体" w:cs="宋体"/>
                <w:color w:val="000000"/>
                <w:kern w:val="0"/>
                <w:sz w:val="22"/>
                <w:szCs w:val="22"/>
                <w:lang w:val="en-US" w:eastAsia="zh-CN" w:bidi="ar"/>
              </w:rPr>
              <w:t>保洁绿化</w:t>
            </w:r>
          </w:p>
        </w:tc>
      </w:tr>
    </w:tbl>
    <w:p>
      <w:pPr>
        <w:rPr>
          <w:rFonts w:ascii="宋体" w:hAnsi="宋体" w:cs="宋体"/>
          <w:b/>
          <w:bCs/>
          <w:kern w:val="0"/>
          <w:sz w:val="24"/>
        </w:rPr>
      </w:pPr>
    </w:p>
    <w:p>
      <w:pPr>
        <w:rPr>
          <w:rFonts w:ascii="宋体" w:hAnsi="宋体" w:cs="宋体"/>
          <w:b/>
          <w:bCs/>
          <w:kern w:val="0"/>
          <w:sz w:val="24"/>
        </w:rPr>
      </w:pPr>
      <w:r>
        <w:rPr>
          <w:rFonts w:hint="eastAsia" w:ascii="宋体" w:hAnsi="宋体" w:cs="宋体"/>
          <w:b/>
          <w:bCs/>
          <w:kern w:val="0"/>
          <w:sz w:val="24"/>
        </w:rPr>
        <w:br w:type="page"/>
      </w:r>
    </w:p>
    <w:p>
      <w:pPr>
        <w:widowControl/>
        <w:spacing w:line="480" w:lineRule="auto"/>
        <w:jc w:val="left"/>
        <w:outlineLvl w:val="3"/>
        <w:rPr>
          <w:rFonts w:ascii="宋体" w:hAnsi="宋体" w:cs="宋体"/>
          <w:b/>
          <w:bCs/>
          <w:kern w:val="0"/>
          <w:sz w:val="24"/>
        </w:rPr>
      </w:pPr>
      <w:r>
        <w:rPr>
          <w:rFonts w:hint="eastAsia" w:ascii="宋体" w:hAnsi="宋体" w:cs="宋体"/>
          <w:b/>
          <w:bCs/>
          <w:kern w:val="0"/>
          <w:sz w:val="24"/>
        </w:rPr>
        <w:t>附件九：人员接收承诺书及接管方案</w:t>
      </w:r>
    </w:p>
    <w:p>
      <w:pPr>
        <w:jc w:val="center"/>
        <w:rPr>
          <w:b/>
          <w:bCs/>
          <w:sz w:val="28"/>
          <w:szCs w:val="28"/>
        </w:rPr>
      </w:pPr>
      <w:r>
        <w:rPr>
          <w:rFonts w:hint="eastAsia"/>
          <w:b/>
          <w:bCs/>
          <w:sz w:val="28"/>
          <w:szCs w:val="28"/>
        </w:rPr>
        <w:t>人员接收承诺书</w:t>
      </w:r>
    </w:p>
    <w:p>
      <w:pPr>
        <w:spacing w:line="360" w:lineRule="auto"/>
        <w:ind w:firstLine="480" w:firstLineChars="200"/>
        <w:jc w:val="left"/>
        <w:rPr>
          <w:rFonts w:ascii="宋体" w:hAnsi="宋体" w:cs="宋体"/>
          <w:sz w:val="24"/>
          <w:szCs w:val="24"/>
          <w:u w:val="single"/>
        </w:rPr>
      </w:pPr>
      <w:r>
        <w:rPr>
          <w:rFonts w:hint="eastAsia" w:ascii="宋体" w:hAnsi="宋体" w:cs="宋体"/>
          <w:sz w:val="24"/>
          <w:szCs w:val="24"/>
          <w:lang w:val="zh-CN"/>
        </w:rPr>
        <w:t>致：</w:t>
      </w:r>
      <w:r>
        <w:rPr>
          <w:rFonts w:hint="eastAsia" w:ascii="宋体" w:hAnsi="宋体" w:cs="宋体"/>
          <w:sz w:val="24"/>
          <w:szCs w:val="24"/>
          <w:u w:val="single"/>
          <w:lang w:val="zh-CN"/>
        </w:rPr>
        <w:t>昆明学院</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我方对</w:t>
      </w:r>
      <w:r>
        <w:rPr>
          <w:rFonts w:hint="eastAsia" w:ascii="宋体" w:hAnsi="宋体" w:cs="宋体"/>
          <w:sz w:val="24"/>
          <w:szCs w:val="24"/>
          <w:u w:val="single"/>
        </w:rPr>
        <w:t xml:space="preserve"> 昆明学院后勤集团昆师路（含西华路）校区后勤服务项目</w:t>
      </w:r>
      <w:r>
        <w:rPr>
          <w:rFonts w:hint="eastAsia" w:ascii="宋体" w:hAnsi="宋体" w:cs="宋体"/>
          <w:sz w:val="24"/>
          <w:szCs w:val="24"/>
        </w:rPr>
        <w:t>（项目编号：昆采公2023334065）进行了认真的分析研究。我们明白贵方为采购所述服务的意图和期望，为让贵方能理解和信任我方的诚意，我方承诺提供以下保证并承担相应的法律责任：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1、在招标服务范围内工作的全部服务人员，只要劳动者本人愿意，我公司将接收并用在相对应的服务工作岗位上，</w:t>
      </w:r>
      <w:r>
        <w:rPr>
          <w:rFonts w:hint="eastAsia" w:ascii="宋体" w:hAnsi="宋体" w:cs="宋体"/>
          <w:b/>
          <w:bCs/>
          <w:sz w:val="24"/>
          <w:szCs w:val="24"/>
        </w:rPr>
        <w:t>不变工作岗位、不变工作量、待遇只增不减</w:t>
      </w:r>
      <w:r>
        <w:rPr>
          <w:rFonts w:hint="eastAsia" w:ascii="宋体" w:hAnsi="宋体" w:cs="宋体"/>
          <w:sz w:val="24"/>
          <w:szCs w:val="24"/>
        </w:rPr>
        <w:t>。在员工入职时，根据现有人员具体情况，同步签订劳动合同、劳务合同、用工协议，明确录用关系。</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2、为了确保用工关系的和谐，实现平稳过渡，稳定期保持至少一年时间。在稳定期内，做到不违规开人、不主动劝退、不远距离调动。</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3、所有接收的人员按照甲方原工资、福利，不作下调，所有人员在参加培训考核后，对积极主动的员工，在提高劳动效率的情况下，可以上调，进行重点培养。</w:t>
      </w:r>
    </w:p>
    <w:p>
      <w:pPr>
        <w:spacing w:line="360" w:lineRule="auto"/>
        <w:ind w:firstLine="480" w:firstLineChars="200"/>
        <w:jc w:val="left"/>
        <w:rPr>
          <w:rFonts w:ascii="宋体" w:hAnsi="宋体" w:cs="宋体"/>
          <w:color w:val="000000"/>
          <w:sz w:val="24"/>
          <w:szCs w:val="24"/>
        </w:rPr>
      </w:pPr>
      <w:r>
        <w:rPr>
          <w:rFonts w:hint="eastAsia" w:ascii="宋体" w:hAnsi="宋体" w:cs="宋体"/>
          <w:sz w:val="24"/>
          <w:szCs w:val="24"/>
        </w:rPr>
        <w:t>4、针对现有人员，制定个性化培训方案，有计划地开展人员培训，在实现稳定的基础上，提升人员专业能力和职业素养，确保服务品质，维护校方稳定。</w:t>
      </w:r>
    </w:p>
    <w:p>
      <w:pPr>
        <w:spacing w:line="360" w:lineRule="auto"/>
        <w:ind w:firstLine="480" w:firstLineChars="200"/>
        <w:jc w:val="left"/>
        <w:rPr>
          <w:rFonts w:ascii="宋体" w:hAnsi="宋体" w:cs="宋体"/>
          <w:sz w:val="24"/>
          <w:szCs w:val="24"/>
        </w:rPr>
      </w:pPr>
    </w:p>
    <w:p>
      <w:pPr>
        <w:spacing w:line="360" w:lineRule="auto"/>
        <w:ind w:firstLine="480" w:firstLineChars="200"/>
        <w:jc w:val="left"/>
        <w:rPr>
          <w:rFonts w:ascii="宋体" w:hAnsi="宋体" w:cs="宋体"/>
          <w:sz w:val="24"/>
          <w:szCs w:val="24"/>
        </w:rPr>
      </w:pPr>
    </w:p>
    <w:p>
      <w:pPr>
        <w:spacing w:line="360" w:lineRule="auto"/>
        <w:ind w:firstLine="480" w:firstLineChars="200"/>
        <w:jc w:val="right"/>
        <w:rPr>
          <w:rFonts w:ascii="宋体" w:hAnsi="宋体" w:cs="宋体"/>
          <w:sz w:val="24"/>
          <w:szCs w:val="24"/>
        </w:rPr>
      </w:pPr>
      <w:r>
        <w:rPr>
          <w:rFonts w:hint="eastAsia" w:ascii="宋体" w:hAnsi="宋体" w:cs="宋体"/>
          <w:sz w:val="24"/>
          <w:szCs w:val="24"/>
        </w:rPr>
        <w:t>承诺人：上海中高后勤服务（集团）有限公司</w:t>
      </w:r>
    </w:p>
    <w:p>
      <w:r>
        <w:rPr>
          <w:rFonts w:hint="eastAsia"/>
        </w:rPr>
        <w:br w:type="page"/>
      </w:r>
    </w:p>
    <w:tbl>
      <w:tblPr>
        <w:tblStyle w:val="20"/>
        <w:tblW w:w="9288" w:type="dxa"/>
        <w:tblInd w:w="0" w:type="dxa"/>
        <w:tblLayout w:type="fixed"/>
        <w:tblCellMar>
          <w:top w:w="0" w:type="dxa"/>
          <w:left w:w="108" w:type="dxa"/>
          <w:bottom w:w="0" w:type="dxa"/>
          <w:right w:w="108" w:type="dxa"/>
        </w:tblCellMar>
      </w:tblPr>
      <w:tblGrid>
        <w:gridCol w:w="617"/>
        <w:gridCol w:w="1020"/>
        <w:gridCol w:w="1267"/>
        <w:gridCol w:w="1636"/>
        <w:gridCol w:w="4748"/>
      </w:tblGrid>
      <w:tr>
        <w:tblPrEx>
          <w:tblCellMar>
            <w:top w:w="0" w:type="dxa"/>
            <w:left w:w="108" w:type="dxa"/>
            <w:bottom w:w="0" w:type="dxa"/>
            <w:right w:w="108" w:type="dxa"/>
          </w:tblCellMar>
        </w:tblPrEx>
        <w:trPr>
          <w:trHeight w:val="740" w:hRule="atLeast"/>
        </w:trPr>
        <w:tc>
          <w:tcPr>
            <w:tcW w:w="9288" w:type="dxa"/>
            <w:gridSpan w:val="5"/>
            <w:tcBorders>
              <w:top w:val="nil"/>
              <w:left w:val="nil"/>
              <w:bottom w:val="nil"/>
              <w:right w:val="nil"/>
            </w:tcBorders>
            <w:shd w:val="clear" w:color="auto" w:fill="auto"/>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8"/>
                <w:szCs w:val="28"/>
                <w:lang w:bidi="ar"/>
              </w:rPr>
              <w:t>昆明学院</w:t>
            </w:r>
            <w:r>
              <w:rPr>
                <w:rFonts w:hint="eastAsia" w:ascii="宋体" w:hAnsi="宋体" w:cs="宋体"/>
                <w:b/>
                <w:bCs/>
                <w:sz w:val="28"/>
                <w:szCs w:val="28"/>
              </w:rPr>
              <w:t>昆师路（含西华路）校区后勤服务项目</w:t>
            </w:r>
            <w:r>
              <w:rPr>
                <w:rFonts w:hint="eastAsia" w:ascii="宋体" w:hAnsi="宋体" w:cs="宋体"/>
                <w:b/>
                <w:bCs/>
                <w:color w:val="000000"/>
                <w:kern w:val="0"/>
                <w:sz w:val="28"/>
                <w:szCs w:val="28"/>
                <w:lang w:bidi="ar"/>
              </w:rPr>
              <w:t>接管方案</w:t>
            </w:r>
          </w:p>
        </w:tc>
      </w:tr>
      <w:tr>
        <w:tblPrEx>
          <w:tblCellMar>
            <w:top w:w="0" w:type="dxa"/>
            <w:left w:w="108" w:type="dxa"/>
            <w:bottom w:w="0" w:type="dxa"/>
            <w:right w:w="108" w:type="dxa"/>
          </w:tblCellMar>
        </w:tblPrEx>
        <w:trPr>
          <w:trHeight w:val="7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序号</w:t>
            </w:r>
          </w:p>
        </w:tc>
        <w:tc>
          <w:tcPr>
            <w:tcW w:w="10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进场阶段</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计划完成时间</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接管内容</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b/>
                <w:bCs/>
                <w:color w:val="000000"/>
                <w:sz w:val="24"/>
                <w:szCs w:val="24"/>
              </w:rPr>
            </w:pPr>
            <w:r>
              <w:rPr>
                <w:rFonts w:hint="eastAsia" w:ascii="宋体" w:hAnsi="宋体" w:cs="宋体"/>
                <w:b/>
                <w:bCs/>
                <w:color w:val="000000"/>
                <w:kern w:val="0"/>
                <w:sz w:val="24"/>
                <w:szCs w:val="24"/>
                <w:lang w:bidi="ar"/>
              </w:rPr>
              <w:t>落地措施</w:t>
            </w:r>
          </w:p>
        </w:tc>
      </w:tr>
      <w:tr>
        <w:tblPrEx>
          <w:tblCellMar>
            <w:top w:w="0" w:type="dxa"/>
            <w:left w:w="108" w:type="dxa"/>
            <w:bottom w:w="0" w:type="dxa"/>
            <w:right w:w="108" w:type="dxa"/>
          </w:tblCellMar>
        </w:tblPrEx>
        <w:trPr>
          <w:trHeight w:val="152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进场前</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11月23日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项目查看</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1、11月17日第一次进入昆明学院昆师路校区现场查看具体位置及情况；</w:t>
            </w:r>
          </w:p>
          <w:p>
            <w:pPr>
              <w:widowControl/>
              <w:spacing w:line="360" w:lineRule="auto"/>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2、11月21号西华校区现场了解情况；</w:t>
            </w:r>
          </w:p>
          <w:p>
            <w:pPr>
              <w:widowControl/>
              <w:spacing w:line="360" w:lineRule="auto"/>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3、11月21日下午，白沙河基地现场查看走访；</w:t>
            </w:r>
          </w:p>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4、11月22日象石基地现场查看走访；                                        5、11月23日小哨现场查看走访</w:t>
            </w:r>
          </w:p>
        </w:tc>
      </w:tr>
      <w:tr>
        <w:tblPrEx>
          <w:tblCellMar>
            <w:top w:w="0" w:type="dxa"/>
            <w:left w:w="108" w:type="dxa"/>
            <w:bottom w:w="0" w:type="dxa"/>
            <w:right w:w="108" w:type="dxa"/>
          </w:tblCellMar>
        </w:tblPrEx>
        <w:trPr>
          <w:trHeight w:val="8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11月23日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与甲方沟通员工情况及花名册收集</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在昆师路校区与甲方沟通面谈，收集员工名单，大概了解员工情况</w:t>
            </w:r>
          </w:p>
        </w:tc>
      </w:tr>
      <w:tr>
        <w:tblPrEx>
          <w:tblCellMar>
            <w:top w:w="0" w:type="dxa"/>
            <w:left w:w="108" w:type="dxa"/>
            <w:bottom w:w="0" w:type="dxa"/>
            <w:right w:w="108" w:type="dxa"/>
          </w:tblCellMar>
        </w:tblPrEx>
        <w:trPr>
          <w:trHeight w:val="7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12月15日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项目人员接管协调会</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待与甲方沟通协调确定</w:t>
            </w:r>
          </w:p>
        </w:tc>
      </w:tr>
      <w:tr>
        <w:tblPrEx>
          <w:tblCellMar>
            <w:top w:w="0" w:type="dxa"/>
            <w:left w:w="108" w:type="dxa"/>
            <w:bottom w:w="0" w:type="dxa"/>
            <w:right w:w="108" w:type="dxa"/>
          </w:tblCellMar>
        </w:tblPrEx>
        <w:trPr>
          <w:trHeight w:val="7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12月15日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管理人员进场</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待与甲方沟通协调确定</w:t>
            </w:r>
          </w:p>
        </w:tc>
      </w:tr>
      <w:tr>
        <w:tblPrEx>
          <w:tblCellMar>
            <w:top w:w="0" w:type="dxa"/>
            <w:left w:w="108" w:type="dxa"/>
            <w:bottom w:w="0" w:type="dxa"/>
            <w:right w:w="108" w:type="dxa"/>
          </w:tblCellMar>
        </w:tblPrEx>
        <w:trPr>
          <w:trHeight w:val="210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12月25日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各区域设施设备查验并形成清单</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1、我公司派驻专业的工程技术人员，对区内的设备设施进行全面的检查，将检查结果登记造册；                                                       2、维修保养，设立24小时保修制度，我公司在进入管理服务时，将报修电话进行公告，报修受理，急修不过夜，小修小补24小时内完成，大、中修两天内回音；</w:t>
            </w:r>
          </w:p>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3、工程人员接工单后按规定时间到达进行维修，完成后请用户验收和进行签名确认及对维修情况进行评价，发现维修未达标马上返修。</w:t>
            </w:r>
          </w:p>
        </w:tc>
      </w:tr>
      <w:tr>
        <w:tblPrEx>
          <w:tblCellMar>
            <w:top w:w="0" w:type="dxa"/>
            <w:left w:w="108" w:type="dxa"/>
            <w:bottom w:w="0" w:type="dxa"/>
            <w:right w:w="108" w:type="dxa"/>
          </w:tblCellMar>
        </w:tblPrEx>
        <w:trPr>
          <w:trHeight w:val="19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12月30日前</w:t>
            </w:r>
          </w:p>
        </w:tc>
        <w:tc>
          <w:tcPr>
            <w:tcW w:w="163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档案建立</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1.人员的建档（入职登记表，劳动合同，员工身份证复印件/照片）                                                                                        2.维修巡检建档（工程设施设备巡查记录，报修登记表，维修工作单，物资领用登记表）                                                                    3.绿化建档（校内乔木，灌木，草地的数量，规格，存活现状，古木名木台账，危树电子台账）                                                             4.值班人员（外来人员出入宿舍登记，家具、水、电设施报修登记,钥匙借用/领用登记表） </w:t>
            </w:r>
          </w:p>
        </w:tc>
      </w:tr>
      <w:tr>
        <w:tblPrEx>
          <w:tblCellMar>
            <w:top w:w="0" w:type="dxa"/>
            <w:left w:w="108" w:type="dxa"/>
            <w:bottom w:w="0" w:type="dxa"/>
            <w:right w:w="108" w:type="dxa"/>
          </w:tblCellMar>
        </w:tblPrEx>
        <w:trPr>
          <w:trHeight w:val="19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12月27日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进场物料准备</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1.保洁（保洁工具车，扫帚，雨鞋，手套，水桶，消毒液，化油剂，除胶剂，地刷，毛巾，伸缩杆，洗衣粉，喷壶，洗洁精等）                                 2.绿化（剪草机、绿篱机、割灌机，各类绿化施肥、消杀药剂及设施设备）                                                                            3.维修（人字楼梯；小型电钻、电焊机、台钻、木材切割机、金属切割机、热接管器、大小型号管钳、电流检测器表、下水道疏通器、充气钻和水电常用工具等设备）</w:t>
            </w:r>
          </w:p>
        </w:tc>
      </w:tr>
      <w:tr>
        <w:tblPrEx>
          <w:tblCellMar>
            <w:top w:w="0" w:type="dxa"/>
            <w:left w:w="108" w:type="dxa"/>
            <w:bottom w:w="0" w:type="dxa"/>
            <w:right w:w="108" w:type="dxa"/>
          </w:tblCellMar>
        </w:tblPrEx>
        <w:trPr>
          <w:trHeight w:val="6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12月28日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甲方移交物资清点</w:t>
            </w:r>
          </w:p>
        </w:tc>
        <w:tc>
          <w:tcPr>
            <w:tcW w:w="4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根据现场甲方物资进行清点并记录</w:t>
            </w:r>
          </w:p>
        </w:tc>
      </w:tr>
      <w:tr>
        <w:tblPrEx>
          <w:tblCellMar>
            <w:top w:w="0" w:type="dxa"/>
            <w:left w:w="108" w:type="dxa"/>
            <w:bottom w:w="0" w:type="dxa"/>
            <w:right w:w="108" w:type="dxa"/>
          </w:tblCellMar>
        </w:tblPrEx>
        <w:trPr>
          <w:trHeight w:val="108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102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进场后</w:t>
            </w: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持续</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 工作人员工作状态关注</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观察现有人员的工作情况，一人一策，着重掌握不稳定人员的情况及思想动态，避免不必要的冲突，确保顺利进场，平稳过渡。</w:t>
            </w:r>
          </w:p>
        </w:tc>
      </w:tr>
      <w:tr>
        <w:tblPrEx>
          <w:tblCellMar>
            <w:top w:w="0" w:type="dxa"/>
            <w:left w:w="108" w:type="dxa"/>
            <w:bottom w:w="0" w:type="dxa"/>
            <w:right w:w="108" w:type="dxa"/>
          </w:tblCellMar>
        </w:tblPrEx>
        <w:trPr>
          <w:trHeight w:val="25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1月20日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学生宿舍管理标准规范及培训</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1、根据学生公寓的特点，为确保同学的人身财产安全，在学生公寓的出入口实行24小时值班制度 ，粘贴警示标语，临时作业规范设置警示标牌；                                                                                                                                                         2、熟悉和掌握所管辖宿舍区域房间数、入住学生、设施设备的情况，工作态度要好，与学生相处和谐；                                                 3、值班人员要禁止陌生人和闲杂人员进入学生公寓，学生家长进入公寓必须持证件登记，每天对学生公寓进行抽查，杜绝外来人员留宿及卫生情况；                                                                                                                                                      4、对迟归和不归的同学进行登记、及时教育，并将情况报告学生处。                                                                                       </w:t>
            </w:r>
          </w:p>
        </w:tc>
      </w:tr>
      <w:tr>
        <w:tblPrEx>
          <w:tblCellMar>
            <w:top w:w="0" w:type="dxa"/>
            <w:left w:w="108" w:type="dxa"/>
            <w:bottom w:w="0" w:type="dxa"/>
            <w:right w:w="108" w:type="dxa"/>
          </w:tblCellMar>
        </w:tblPrEx>
        <w:trPr>
          <w:trHeight w:val="122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1月20日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绿化养护规范及培训</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1、制定管理规定，绿化区域的管理和日常巡护，做好日常监督，防止人为破坏；                                                               2、清理杂草，枯枝，洗水池，多浇水；                                          3、乔木刷白，灌木加盖遮阴，做好越冬防护。</w:t>
            </w:r>
          </w:p>
        </w:tc>
      </w:tr>
      <w:tr>
        <w:tblPrEx>
          <w:tblCellMar>
            <w:top w:w="0" w:type="dxa"/>
            <w:left w:w="108" w:type="dxa"/>
            <w:bottom w:w="0" w:type="dxa"/>
            <w:right w:w="108" w:type="dxa"/>
          </w:tblCellMar>
        </w:tblPrEx>
        <w:trPr>
          <w:trHeight w:val="146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1月20日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环境卫生规范及提升</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1、统一打扫门厅、楼道、楼梯、墙裙、栏杆、灭火器箱、窗台、玻璃窗、公共设施等；                                                               2、对公共卫生间进行一次全面大扫除，确保干净整洁无异味；                        3、对外围的卫生死角进行全面细化清理；                                  4、清洁工具合理规范放置。</w:t>
            </w:r>
          </w:p>
        </w:tc>
      </w:tr>
      <w:tr>
        <w:tblPrEx>
          <w:tblCellMar>
            <w:top w:w="0" w:type="dxa"/>
            <w:left w:w="108" w:type="dxa"/>
            <w:bottom w:w="0" w:type="dxa"/>
            <w:right w:w="108" w:type="dxa"/>
          </w:tblCellMar>
        </w:tblPrEx>
        <w:trPr>
          <w:trHeight w:val="14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1月20日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沐浴室服务规范及培训</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1、确保健康证有效；                                                 2、按时开放，做好卫生，熟悉检查设备情况，确保设备正常运转；             3、做好消杀、通风工作，学习熟知每种消毒药水配比，正确使用，提前烧好水，确保学生沐浴期间的用水正常；                                          4、不开放时关好水电、门窗。</w:t>
            </w:r>
          </w:p>
        </w:tc>
      </w:tr>
      <w:tr>
        <w:tblPrEx>
          <w:tblCellMar>
            <w:top w:w="0" w:type="dxa"/>
            <w:left w:w="108" w:type="dxa"/>
            <w:bottom w:w="0" w:type="dxa"/>
            <w:right w:w="108" w:type="dxa"/>
          </w:tblCellMar>
        </w:tblPrEx>
        <w:trPr>
          <w:trHeight w:val="1040" w:hRule="atLeast"/>
        </w:trPr>
        <w:tc>
          <w:tcPr>
            <w:tcW w:w="61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102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auto"/>
              <w:jc w:val="center"/>
              <w:rPr>
                <w:rFonts w:ascii="宋体" w:hAnsi="宋体" w:cs="宋体"/>
                <w:color w:val="000000"/>
                <w:sz w:val="24"/>
                <w:szCs w:val="24"/>
              </w:rPr>
            </w:pPr>
          </w:p>
        </w:tc>
        <w:tc>
          <w:tcPr>
            <w:tcW w:w="12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1月20日</w:t>
            </w:r>
          </w:p>
        </w:tc>
        <w:tc>
          <w:tcPr>
            <w:tcW w:w="16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会议服务规范及培训</w:t>
            </w:r>
          </w:p>
        </w:tc>
        <w:tc>
          <w:tcPr>
            <w:tcW w:w="474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360" w:lineRule="auto"/>
              <w:jc w:val="left"/>
              <w:textAlignment w:val="center"/>
              <w:rPr>
                <w:rFonts w:ascii="宋体" w:hAnsi="宋体" w:cs="宋体"/>
                <w:color w:val="000000"/>
                <w:sz w:val="24"/>
                <w:szCs w:val="24"/>
              </w:rPr>
            </w:pPr>
            <w:r>
              <w:rPr>
                <w:rFonts w:hint="eastAsia" w:ascii="宋体" w:hAnsi="宋体" w:cs="宋体"/>
                <w:color w:val="000000"/>
                <w:kern w:val="0"/>
                <w:sz w:val="24"/>
                <w:szCs w:val="24"/>
                <w:lang w:bidi="ar"/>
              </w:rPr>
              <w:t>1、培训会议礼仪和标准；                                               2、现场熟识会议场所的设施设备；                                       3、按“常消毒”要求做好各会议室、报告厅清洁消毒工作。</w:t>
            </w:r>
          </w:p>
        </w:tc>
      </w:tr>
    </w:tbl>
    <w:p>
      <w:pPr>
        <w:pStyle w:val="2"/>
        <w:spacing w:after="0" w:line="360" w:lineRule="auto"/>
      </w:pPr>
    </w:p>
    <w:sectPr>
      <w:headerReference r:id="rId3" w:type="default"/>
      <w:footerReference r:id="rId4" w:type="default"/>
      <w:footerReference r:id="rId5" w:type="even"/>
      <w:pgSz w:w="11906" w:h="16838"/>
      <w:pgMar w:top="1134" w:right="1417" w:bottom="1134" w:left="1417" w:header="851" w:footer="794"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C93FBFA5-91F3-481E-A33F-1D50E9A8C1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Unicode MS">
    <w:altName w:val="Arial"/>
    <w:panose1 w:val="020B0604020202020204"/>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4"/>
                            <w:rPr>
                              <w:rStyle w:val="23"/>
                            </w:rPr>
                          </w:pPr>
                          <w:r>
                            <w:fldChar w:fldCharType="begin"/>
                          </w:r>
                          <w:r>
                            <w:rPr>
                              <w:rStyle w:val="23"/>
                            </w:rPr>
                            <w:instrText xml:space="preserve">PAGE  </w:instrText>
                          </w:r>
                          <w:r>
                            <w:fldChar w:fldCharType="separate"/>
                          </w:r>
                          <w:r>
                            <w:rPr>
                              <w:rStyle w:val="23"/>
                            </w:rP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YBnYyAgAAYw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dgGdjICAABjBAAADgAAAAAAAAABACAAAAAfAQAAZHJzL2Uyb0RvYy54bWxQSwUG&#10;AAAAAAYABgBZAQAAwwUAAAAA&#10;">
              <v:fill on="f" focussize="0,0"/>
              <v:stroke on="f" weight="0.5pt"/>
              <v:imagedata o:title=""/>
              <o:lock v:ext="edit" aspectratio="f"/>
              <v:textbox inset="0mm,0mm,0mm,0mm" style="mso-fit-shape-to-text:t;">
                <w:txbxContent>
                  <w:p>
                    <w:pPr>
                      <w:pStyle w:val="14"/>
                      <w:rPr>
                        <w:rStyle w:val="23"/>
                      </w:rPr>
                    </w:pPr>
                    <w:r>
                      <w:fldChar w:fldCharType="begin"/>
                    </w:r>
                    <w:r>
                      <w:rPr>
                        <w:rStyle w:val="23"/>
                      </w:rPr>
                      <w:instrText xml:space="preserve">PAGE  </w:instrText>
                    </w:r>
                    <w:r>
                      <w:fldChar w:fldCharType="separate"/>
                    </w:r>
                    <w:r>
                      <w:rPr>
                        <w:rStyle w:val="23"/>
                      </w:rPr>
                      <w:t>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3"/>
      </w:rPr>
    </w:pPr>
    <w:r>
      <w:fldChar w:fldCharType="begin"/>
    </w:r>
    <w:r>
      <w:rPr>
        <w:rStyle w:val="23"/>
      </w:rPr>
      <w:instrText xml:space="preserve">PAGE  </w:instrText>
    </w:r>
    <w:r>
      <w:fldChar w:fldCharType="end"/>
    </w:r>
  </w:p>
  <w:p>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28C580"/>
    <w:multiLevelType w:val="singleLevel"/>
    <w:tmpl w:val="C828C580"/>
    <w:lvl w:ilvl="0" w:tentative="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I3NjQ3MWRlZTU0MThmMGY0YzMwZmE2YTgxZGQ3M2EifQ=="/>
  </w:docVars>
  <w:rsids>
    <w:rsidRoot w:val="1C3A6419"/>
    <w:rsid w:val="0000627C"/>
    <w:rsid w:val="00014915"/>
    <w:rsid w:val="000A55C6"/>
    <w:rsid w:val="000B5661"/>
    <w:rsid w:val="0014651D"/>
    <w:rsid w:val="001B368C"/>
    <w:rsid w:val="001D0169"/>
    <w:rsid w:val="001D0170"/>
    <w:rsid w:val="001D0397"/>
    <w:rsid w:val="00243379"/>
    <w:rsid w:val="00305A9E"/>
    <w:rsid w:val="0030790B"/>
    <w:rsid w:val="00357FD3"/>
    <w:rsid w:val="004027BD"/>
    <w:rsid w:val="00442E0B"/>
    <w:rsid w:val="004618E0"/>
    <w:rsid w:val="004711D2"/>
    <w:rsid w:val="00475639"/>
    <w:rsid w:val="0047583C"/>
    <w:rsid w:val="004F59EF"/>
    <w:rsid w:val="00502E43"/>
    <w:rsid w:val="00573DE0"/>
    <w:rsid w:val="005B24E9"/>
    <w:rsid w:val="005B5EF5"/>
    <w:rsid w:val="006C3BF2"/>
    <w:rsid w:val="006E1E8B"/>
    <w:rsid w:val="006E33D3"/>
    <w:rsid w:val="006E7859"/>
    <w:rsid w:val="007452D6"/>
    <w:rsid w:val="007C61AF"/>
    <w:rsid w:val="00860D93"/>
    <w:rsid w:val="0089673A"/>
    <w:rsid w:val="00914A3F"/>
    <w:rsid w:val="00915BEB"/>
    <w:rsid w:val="00916539"/>
    <w:rsid w:val="00935802"/>
    <w:rsid w:val="00950FEE"/>
    <w:rsid w:val="009D5C1E"/>
    <w:rsid w:val="00A47D06"/>
    <w:rsid w:val="00A83AD0"/>
    <w:rsid w:val="00B14592"/>
    <w:rsid w:val="00B6398C"/>
    <w:rsid w:val="00B71DF4"/>
    <w:rsid w:val="00B846B5"/>
    <w:rsid w:val="00C453BD"/>
    <w:rsid w:val="00C52232"/>
    <w:rsid w:val="00C61F83"/>
    <w:rsid w:val="00C74B63"/>
    <w:rsid w:val="00C8321F"/>
    <w:rsid w:val="00C93B2C"/>
    <w:rsid w:val="00CD07C8"/>
    <w:rsid w:val="00D45090"/>
    <w:rsid w:val="00D546D8"/>
    <w:rsid w:val="00D60BC6"/>
    <w:rsid w:val="00DA211C"/>
    <w:rsid w:val="00DA6698"/>
    <w:rsid w:val="00DE63C3"/>
    <w:rsid w:val="00DF6053"/>
    <w:rsid w:val="00E10417"/>
    <w:rsid w:val="00E226B2"/>
    <w:rsid w:val="00EC1931"/>
    <w:rsid w:val="00EE68E2"/>
    <w:rsid w:val="00F5415A"/>
    <w:rsid w:val="00FC2EAF"/>
    <w:rsid w:val="010B3FAE"/>
    <w:rsid w:val="01916A14"/>
    <w:rsid w:val="019F636B"/>
    <w:rsid w:val="01AB4D50"/>
    <w:rsid w:val="01B85F94"/>
    <w:rsid w:val="02C674D8"/>
    <w:rsid w:val="031313BC"/>
    <w:rsid w:val="031314A4"/>
    <w:rsid w:val="039F6D17"/>
    <w:rsid w:val="04653067"/>
    <w:rsid w:val="0473312D"/>
    <w:rsid w:val="049F57FE"/>
    <w:rsid w:val="05096BFF"/>
    <w:rsid w:val="05587342"/>
    <w:rsid w:val="059A0462"/>
    <w:rsid w:val="06085E25"/>
    <w:rsid w:val="078C6AB0"/>
    <w:rsid w:val="07C1632F"/>
    <w:rsid w:val="08A80D16"/>
    <w:rsid w:val="09256540"/>
    <w:rsid w:val="0933430E"/>
    <w:rsid w:val="09346111"/>
    <w:rsid w:val="096055CF"/>
    <w:rsid w:val="0A002BCE"/>
    <w:rsid w:val="0A60649B"/>
    <w:rsid w:val="0A940181"/>
    <w:rsid w:val="0A9E7CF1"/>
    <w:rsid w:val="0BA04B90"/>
    <w:rsid w:val="0BA23745"/>
    <w:rsid w:val="0C101C5A"/>
    <w:rsid w:val="0C655EDA"/>
    <w:rsid w:val="0CB62FD5"/>
    <w:rsid w:val="0CC9472A"/>
    <w:rsid w:val="0DA92372"/>
    <w:rsid w:val="0DB717F6"/>
    <w:rsid w:val="0EB126E9"/>
    <w:rsid w:val="0EC17C64"/>
    <w:rsid w:val="0ECD27EF"/>
    <w:rsid w:val="0EDE3304"/>
    <w:rsid w:val="0F3813D1"/>
    <w:rsid w:val="0FCE208F"/>
    <w:rsid w:val="0FED7751"/>
    <w:rsid w:val="106D0533"/>
    <w:rsid w:val="1157728C"/>
    <w:rsid w:val="119F4A7B"/>
    <w:rsid w:val="11B61574"/>
    <w:rsid w:val="121360EF"/>
    <w:rsid w:val="129A2679"/>
    <w:rsid w:val="13082AF4"/>
    <w:rsid w:val="13353518"/>
    <w:rsid w:val="134537FD"/>
    <w:rsid w:val="135D73C4"/>
    <w:rsid w:val="144D727A"/>
    <w:rsid w:val="145E7645"/>
    <w:rsid w:val="146E4BD8"/>
    <w:rsid w:val="14711B63"/>
    <w:rsid w:val="165F6ECF"/>
    <w:rsid w:val="16A57816"/>
    <w:rsid w:val="173A2ED2"/>
    <w:rsid w:val="177164E2"/>
    <w:rsid w:val="18011713"/>
    <w:rsid w:val="18E864CB"/>
    <w:rsid w:val="197467ED"/>
    <w:rsid w:val="1B1D0F61"/>
    <w:rsid w:val="1B356450"/>
    <w:rsid w:val="1B410951"/>
    <w:rsid w:val="1C3A6419"/>
    <w:rsid w:val="1C465413"/>
    <w:rsid w:val="1D120041"/>
    <w:rsid w:val="1D2F6FF9"/>
    <w:rsid w:val="1E0A3E9E"/>
    <w:rsid w:val="1FD60E35"/>
    <w:rsid w:val="208204DF"/>
    <w:rsid w:val="208A03D3"/>
    <w:rsid w:val="211303C8"/>
    <w:rsid w:val="21154673"/>
    <w:rsid w:val="2197751D"/>
    <w:rsid w:val="223F3C16"/>
    <w:rsid w:val="22576115"/>
    <w:rsid w:val="22DE784D"/>
    <w:rsid w:val="24B22C39"/>
    <w:rsid w:val="24F627AC"/>
    <w:rsid w:val="25530DC6"/>
    <w:rsid w:val="25BD3609"/>
    <w:rsid w:val="2677461E"/>
    <w:rsid w:val="27561C28"/>
    <w:rsid w:val="27B17F40"/>
    <w:rsid w:val="27F1566E"/>
    <w:rsid w:val="281D1FD8"/>
    <w:rsid w:val="28F6683F"/>
    <w:rsid w:val="29F8480D"/>
    <w:rsid w:val="2B096E7A"/>
    <w:rsid w:val="2B1366D2"/>
    <w:rsid w:val="2B14387F"/>
    <w:rsid w:val="2B1C4F36"/>
    <w:rsid w:val="2BA96846"/>
    <w:rsid w:val="2BEA4E0D"/>
    <w:rsid w:val="2C163734"/>
    <w:rsid w:val="2C2263B3"/>
    <w:rsid w:val="2DC20B69"/>
    <w:rsid w:val="2DF9330D"/>
    <w:rsid w:val="2E312AA7"/>
    <w:rsid w:val="2E625356"/>
    <w:rsid w:val="2E9A5CD1"/>
    <w:rsid w:val="2EA653C6"/>
    <w:rsid w:val="2EFB28B6"/>
    <w:rsid w:val="2F672C3E"/>
    <w:rsid w:val="2FCF4325"/>
    <w:rsid w:val="30AF61C4"/>
    <w:rsid w:val="30B005FB"/>
    <w:rsid w:val="30FD212C"/>
    <w:rsid w:val="31E340B8"/>
    <w:rsid w:val="31E54180"/>
    <w:rsid w:val="32195D2C"/>
    <w:rsid w:val="3231112D"/>
    <w:rsid w:val="32683EC1"/>
    <w:rsid w:val="333746BC"/>
    <w:rsid w:val="339D64C1"/>
    <w:rsid w:val="343155AF"/>
    <w:rsid w:val="34AF5BD5"/>
    <w:rsid w:val="356C2617"/>
    <w:rsid w:val="35E328D9"/>
    <w:rsid w:val="36C77BC2"/>
    <w:rsid w:val="36CB0AA4"/>
    <w:rsid w:val="378B147A"/>
    <w:rsid w:val="37C85610"/>
    <w:rsid w:val="3915233F"/>
    <w:rsid w:val="39AE292C"/>
    <w:rsid w:val="39DA42FE"/>
    <w:rsid w:val="3A1A7D62"/>
    <w:rsid w:val="3A44612E"/>
    <w:rsid w:val="3C5E1C64"/>
    <w:rsid w:val="3C73498F"/>
    <w:rsid w:val="3C7B40DA"/>
    <w:rsid w:val="3C944CE1"/>
    <w:rsid w:val="3D237A1E"/>
    <w:rsid w:val="3D74475E"/>
    <w:rsid w:val="3DE712C7"/>
    <w:rsid w:val="3DF97023"/>
    <w:rsid w:val="3F1104B7"/>
    <w:rsid w:val="40F3436D"/>
    <w:rsid w:val="4110621A"/>
    <w:rsid w:val="416E4A7E"/>
    <w:rsid w:val="417F7261"/>
    <w:rsid w:val="41E1012C"/>
    <w:rsid w:val="42051E29"/>
    <w:rsid w:val="42EB101F"/>
    <w:rsid w:val="43770B04"/>
    <w:rsid w:val="43841A3C"/>
    <w:rsid w:val="43871E30"/>
    <w:rsid w:val="43EB7FFB"/>
    <w:rsid w:val="442F62DC"/>
    <w:rsid w:val="44743636"/>
    <w:rsid w:val="44765BBE"/>
    <w:rsid w:val="46F24EAD"/>
    <w:rsid w:val="479E2129"/>
    <w:rsid w:val="488D1BAC"/>
    <w:rsid w:val="490C1CEF"/>
    <w:rsid w:val="498E0956"/>
    <w:rsid w:val="49AA5927"/>
    <w:rsid w:val="4A196410"/>
    <w:rsid w:val="4A282152"/>
    <w:rsid w:val="4B7577A7"/>
    <w:rsid w:val="4BCF3BD3"/>
    <w:rsid w:val="4BD60118"/>
    <w:rsid w:val="4C6F4853"/>
    <w:rsid w:val="4CD260DE"/>
    <w:rsid w:val="4CEA2347"/>
    <w:rsid w:val="4D4E5BBC"/>
    <w:rsid w:val="4D5221C3"/>
    <w:rsid w:val="4DAA16E1"/>
    <w:rsid w:val="4E1A178D"/>
    <w:rsid w:val="4E461098"/>
    <w:rsid w:val="4EC41365"/>
    <w:rsid w:val="4FF02E34"/>
    <w:rsid w:val="50AF7B2F"/>
    <w:rsid w:val="50C74199"/>
    <w:rsid w:val="50D157DE"/>
    <w:rsid w:val="50E52D46"/>
    <w:rsid w:val="50FF65FA"/>
    <w:rsid w:val="51902164"/>
    <w:rsid w:val="519F010B"/>
    <w:rsid w:val="51DE0452"/>
    <w:rsid w:val="51FA5C89"/>
    <w:rsid w:val="51FD06CA"/>
    <w:rsid w:val="520C6F75"/>
    <w:rsid w:val="522D6F1C"/>
    <w:rsid w:val="52936871"/>
    <w:rsid w:val="52DD3812"/>
    <w:rsid w:val="535163D7"/>
    <w:rsid w:val="545965E5"/>
    <w:rsid w:val="55692C1B"/>
    <w:rsid w:val="55913F98"/>
    <w:rsid w:val="55BB6F76"/>
    <w:rsid w:val="57882E88"/>
    <w:rsid w:val="57BD259B"/>
    <w:rsid w:val="589B7120"/>
    <w:rsid w:val="592637D0"/>
    <w:rsid w:val="594B39C8"/>
    <w:rsid w:val="59D80ADD"/>
    <w:rsid w:val="59D839DD"/>
    <w:rsid w:val="5B0F1A81"/>
    <w:rsid w:val="5BE5452D"/>
    <w:rsid w:val="5C7A074F"/>
    <w:rsid w:val="5C9D1184"/>
    <w:rsid w:val="5CB4724D"/>
    <w:rsid w:val="5CDA46A8"/>
    <w:rsid w:val="5D2F5EEC"/>
    <w:rsid w:val="5EC93D19"/>
    <w:rsid w:val="5EE65064"/>
    <w:rsid w:val="5EFD3132"/>
    <w:rsid w:val="5F9A6A3A"/>
    <w:rsid w:val="5FA36AB1"/>
    <w:rsid w:val="5FC1261E"/>
    <w:rsid w:val="600D0E56"/>
    <w:rsid w:val="601F36BC"/>
    <w:rsid w:val="605B7B1B"/>
    <w:rsid w:val="607152D4"/>
    <w:rsid w:val="607252F3"/>
    <w:rsid w:val="6155202D"/>
    <w:rsid w:val="61AE5BE1"/>
    <w:rsid w:val="62347E94"/>
    <w:rsid w:val="62F14F12"/>
    <w:rsid w:val="639D2364"/>
    <w:rsid w:val="63CD3B23"/>
    <w:rsid w:val="653E3343"/>
    <w:rsid w:val="657D7857"/>
    <w:rsid w:val="65ED341C"/>
    <w:rsid w:val="66195D1F"/>
    <w:rsid w:val="666C6A4D"/>
    <w:rsid w:val="6698461E"/>
    <w:rsid w:val="66A30CB6"/>
    <w:rsid w:val="67453F82"/>
    <w:rsid w:val="67650DC7"/>
    <w:rsid w:val="677018C1"/>
    <w:rsid w:val="67EC5B65"/>
    <w:rsid w:val="68BA2D43"/>
    <w:rsid w:val="697179B8"/>
    <w:rsid w:val="697D65C5"/>
    <w:rsid w:val="69AC291F"/>
    <w:rsid w:val="6A025F53"/>
    <w:rsid w:val="6AC16985"/>
    <w:rsid w:val="6B637A3C"/>
    <w:rsid w:val="6C586741"/>
    <w:rsid w:val="6D9F7164"/>
    <w:rsid w:val="6DB126FB"/>
    <w:rsid w:val="6E660708"/>
    <w:rsid w:val="6E765948"/>
    <w:rsid w:val="6EC266D1"/>
    <w:rsid w:val="6F304D0E"/>
    <w:rsid w:val="6F851031"/>
    <w:rsid w:val="6F9A4A6D"/>
    <w:rsid w:val="6FAB6C9C"/>
    <w:rsid w:val="709A3F00"/>
    <w:rsid w:val="70C629AD"/>
    <w:rsid w:val="71090AE3"/>
    <w:rsid w:val="71AA75F0"/>
    <w:rsid w:val="71AE1D91"/>
    <w:rsid w:val="71E0626A"/>
    <w:rsid w:val="71E5030C"/>
    <w:rsid w:val="73584F97"/>
    <w:rsid w:val="736E51D0"/>
    <w:rsid w:val="73761061"/>
    <w:rsid w:val="737615AF"/>
    <w:rsid w:val="74827185"/>
    <w:rsid w:val="74A860B2"/>
    <w:rsid w:val="74F11464"/>
    <w:rsid w:val="757C1E26"/>
    <w:rsid w:val="762A658F"/>
    <w:rsid w:val="764515CF"/>
    <w:rsid w:val="77106185"/>
    <w:rsid w:val="77D575CC"/>
    <w:rsid w:val="781F6A99"/>
    <w:rsid w:val="782E04E8"/>
    <w:rsid w:val="789B6A68"/>
    <w:rsid w:val="78AA1C95"/>
    <w:rsid w:val="78DD498A"/>
    <w:rsid w:val="7A042B0C"/>
    <w:rsid w:val="7A066163"/>
    <w:rsid w:val="7AA02683"/>
    <w:rsid w:val="7B230E2B"/>
    <w:rsid w:val="7B3F7015"/>
    <w:rsid w:val="7B5C3AC1"/>
    <w:rsid w:val="7BB53944"/>
    <w:rsid w:val="7BE46A44"/>
    <w:rsid w:val="7BF2699E"/>
    <w:rsid w:val="7C2E0E36"/>
    <w:rsid w:val="7CD662C0"/>
    <w:rsid w:val="7DA23593"/>
    <w:rsid w:val="7DBA7990"/>
    <w:rsid w:val="7E1A5816"/>
    <w:rsid w:val="7E353820"/>
    <w:rsid w:val="7E41734E"/>
    <w:rsid w:val="7E9D79EF"/>
    <w:rsid w:val="7ECC0855"/>
    <w:rsid w:val="7EE03426"/>
    <w:rsid w:val="7FCE7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qFormat/>
    <w:uiPriority w:val="9"/>
    <w:pPr>
      <w:keepNext/>
      <w:outlineLvl w:val="0"/>
    </w:pPr>
    <w:rPr>
      <w:rFonts w:ascii="楷体_GB2312" w:eastAsia="楷体_GB2312"/>
      <w:sz w:val="28"/>
    </w:rPr>
  </w:style>
  <w:style w:type="paragraph" w:styleId="5">
    <w:name w:val="heading 2"/>
    <w:basedOn w:val="1"/>
    <w:next w:val="1"/>
    <w:qFormat/>
    <w:uiPriority w:val="0"/>
    <w:pPr>
      <w:keepNext/>
      <w:spacing w:line="360" w:lineRule="auto"/>
      <w:jc w:val="center"/>
      <w:textAlignment w:val="baseline"/>
      <w:outlineLvl w:val="1"/>
    </w:pPr>
    <w:rPr>
      <w:b/>
      <w:sz w:val="32"/>
      <w:szCs w:val="32"/>
    </w:rPr>
  </w:style>
  <w:style w:type="paragraph" w:styleId="6">
    <w:name w:val="heading 3"/>
    <w:basedOn w:val="1"/>
    <w:next w:val="7"/>
    <w:qFormat/>
    <w:uiPriority w:val="0"/>
    <w:pPr>
      <w:keepNext/>
      <w:keepLines/>
      <w:spacing w:line="360" w:lineRule="auto"/>
      <w:ind w:firstLine="206" w:firstLineChars="98"/>
      <w:outlineLvl w:val="2"/>
    </w:pPr>
    <w:rPr>
      <w:rFonts w:ascii="宋体" w:hAnsi="宋体"/>
      <w:szCs w:val="21"/>
    </w:rPr>
  </w:style>
  <w:style w:type="paragraph" w:styleId="8">
    <w:name w:val="heading 4"/>
    <w:next w:val="1"/>
    <w:qFormat/>
    <w:uiPriority w:val="0"/>
    <w:pPr>
      <w:keepNext/>
      <w:keepLines/>
      <w:widowControl w:val="0"/>
      <w:spacing w:before="280" w:after="290" w:line="372" w:lineRule="auto"/>
      <w:jc w:val="both"/>
      <w:outlineLvl w:val="3"/>
    </w:pPr>
    <w:rPr>
      <w:rFonts w:ascii="Arial" w:hAnsi="Arial" w:eastAsia="黑体" w:cs="Times New Roman"/>
      <w:b/>
      <w:kern w:val="2"/>
      <w:sz w:val="28"/>
      <w:szCs w:val="24"/>
      <w:lang w:val="en-US" w:eastAsia="zh-CN" w:bidi="ar-SA"/>
    </w:rPr>
  </w:style>
  <w:style w:type="paragraph" w:styleId="9">
    <w:name w:val="heading 5"/>
    <w:next w:val="1"/>
    <w:qFormat/>
    <w:uiPriority w:val="0"/>
    <w:pPr>
      <w:keepNext/>
      <w:keepLines/>
      <w:widowControl w:val="0"/>
      <w:spacing w:line="360" w:lineRule="auto"/>
      <w:ind w:firstLine="400" w:firstLineChars="400"/>
      <w:jc w:val="both"/>
      <w:outlineLvl w:val="4"/>
    </w:pPr>
    <w:rPr>
      <w:rFonts w:ascii="Times New Roman" w:hAnsi="Times New Roman" w:eastAsia="仿宋" w:cs="Times New Roman"/>
      <w:b/>
      <w:bCs/>
      <w:kern w:val="2"/>
      <w:sz w:val="24"/>
      <w:szCs w:val="28"/>
      <w:lang w:val="en-US" w:eastAsia="zh-CN" w:bidi="ar-SA"/>
    </w:rPr>
  </w:style>
  <w:style w:type="paragraph" w:styleId="10">
    <w:name w:val="heading 6"/>
    <w:next w:val="1"/>
    <w:qFormat/>
    <w:uiPriority w:val="0"/>
    <w:pPr>
      <w:keepNext/>
      <w:keepLines/>
      <w:widowControl w:val="0"/>
      <w:spacing w:before="240" w:after="64" w:line="317" w:lineRule="auto"/>
      <w:jc w:val="both"/>
      <w:outlineLvl w:val="5"/>
    </w:pPr>
    <w:rPr>
      <w:rFonts w:ascii="Arial" w:hAnsi="Arial" w:eastAsia="黑体" w:cs="Times New Roman"/>
      <w:b/>
      <w:kern w:val="2"/>
      <w:sz w:val="24"/>
      <w:szCs w:val="24"/>
      <w:lang w:val="en-US" w:eastAsia="zh-CN" w:bidi="ar-SA"/>
    </w:rPr>
  </w:style>
  <w:style w:type="character" w:default="1" w:styleId="22">
    <w:name w:val="Default Paragraph Font"/>
    <w:semiHidden/>
    <w:unhideWhenUsed/>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2">
    <w:name w:val="Body Text"/>
    <w:basedOn w:val="1"/>
    <w:next w:val="3"/>
    <w:link w:val="26"/>
    <w:unhideWhenUsed/>
    <w:qFormat/>
    <w:uiPriority w:val="99"/>
    <w:pPr>
      <w:spacing w:after="120"/>
    </w:pPr>
    <w:rPr>
      <w:rFonts w:ascii="Calibri" w:hAnsi="Calibri"/>
      <w:kern w:val="0"/>
      <w:sz w:val="24"/>
      <w:szCs w:val="24"/>
    </w:rPr>
  </w:style>
  <w:style w:type="paragraph" w:customStyle="1" w:styleId="3">
    <w:name w:val="正文文本 21"/>
    <w:basedOn w:val="1"/>
    <w:qFormat/>
    <w:uiPriority w:val="0"/>
    <w:rPr>
      <w:rFonts w:ascii="宋体"/>
      <w:kern w:val="0"/>
      <w:sz w:val="20"/>
    </w:rPr>
  </w:style>
  <w:style w:type="paragraph" w:styleId="7">
    <w:name w:val="Normal Indent"/>
    <w:basedOn w:val="1"/>
    <w:qFormat/>
    <w:uiPriority w:val="0"/>
    <w:pPr>
      <w:ind w:firstLine="420" w:firstLineChars="200"/>
    </w:pPr>
  </w:style>
  <w:style w:type="paragraph" w:styleId="11">
    <w:name w:val="annotation text"/>
    <w:basedOn w:val="1"/>
    <w:link w:val="32"/>
    <w:qFormat/>
    <w:uiPriority w:val="0"/>
    <w:pPr>
      <w:jc w:val="left"/>
    </w:pPr>
  </w:style>
  <w:style w:type="paragraph" w:styleId="12">
    <w:name w:val="Plain Text"/>
    <w:basedOn w:val="1"/>
    <w:next w:val="1"/>
    <w:qFormat/>
    <w:uiPriority w:val="99"/>
    <w:rPr>
      <w:rFonts w:ascii="Courier New" w:hAnsi="Courier New"/>
    </w:rPr>
  </w:style>
  <w:style w:type="paragraph" w:styleId="13">
    <w:name w:val="Balloon Text"/>
    <w:basedOn w:val="1"/>
    <w:link w:val="31"/>
    <w:qFormat/>
    <w:uiPriority w:val="0"/>
    <w:rPr>
      <w:sz w:val="18"/>
      <w:szCs w:val="18"/>
    </w:rPr>
  </w:style>
  <w:style w:type="paragraph" w:styleId="14">
    <w:name w:val="footer"/>
    <w:basedOn w:val="1"/>
    <w:next w:val="2"/>
    <w:qFormat/>
    <w:uiPriority w:val="0"/>
    <w:pPr>
      <w:tabs>
        <w:tab w:val="center" w:pos="4153"/>
        <w:tab w:val="right" w:pos="8306"/>
      </w:tabs>
      <w:snapToGrid w:val="0"/>
      <w:jc w:val="left"/>
    </w:pPr>
    <w:rPr>
      <w:sz w:val="18"/>
      <w:szCs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toc 2"/>
    <w:basedOn w:val="1"/>
    <w:next w:val="1"/>
    <w:qFormat/>
    <w:uiPriority w:val="0"/>
    <w:pPr>
      <w:ind w:left="420" w:leftChars="200"/>
    </w:pPr>
  </w:style>
  <w:style w:type="paragraph" w:styleId="1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styleId="19">
    <w:name w:val="annotation subject"/>
    <w:basedOn w:val="11"/>
    <w:next w:val="11"/>
    <w:link w:val="33"/>
    <w:uiPriority w:val="0"/>
    <w:rPr>
      <w:b/>
      <w:bCs/>
    </w:rPr>
  </w:style>
  <w:style w:type="table" w:styleId="21">
    <w:name w:val="Table Gri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23">
    <w:name w:val="page number"/>
    <w:qFormat/>
    <w:uiPriority w:val="0"/>
  </w:style>
  <w:style w:type="character" w:styleId="24">
    <w:name w:val="annotation reference"/>
    <w:basedOn w:val="22"/>
    <w:uiPriority w:val="0"/>
    <w:rPr>
      <w:sz w:val="21"/>
      <w:szCs w:val="21"/>
    </w:rPr>
  </w:style>
  <w:style w:type="paragraph" w:customStyle="1" w:styleId="25">
    <w:name w:val="Body Text 21"/>
    <w:basedOn w:val="1"/>
    <w:qFormat/>
    <w:uiPriority w:val="0"/>
    <w:rPr>
      <w:rFonts w:ascii="宋体"/>
      <w:kern w:val="0"/>
      <w:sz w:val="20"/>
    </w:rPr>
  </w:style>
  <w:style w:type="character" w:customStyle="1" w:styleId="26">
    <w:name w:val="正文文本 Char"/>
    <w:link w:val="2"/>
    <w:qFormat/>
    <w:uiPriority w:val="0"/>
    <w:rPr>
      <w:rFonts w:hint="default" w:ascii="Times New Roman" w:hAnsi="Times New Roman" w:eastAsia="宋体" w:cs="Times New Roman"/>
      <w:kern w:val="2"/>
      <w:sz w:val="21"/>
    </w:rPr>
  </w:style>
  <w:style w:type="paragraph" w:customStyle="1" w:styleId="27">
    <w:name w:val="正文文本 211"/>
    <w:basedOn w:val="1"/>
    <w:qFormat/>
    <w:uiPriority w:val="0"/>
    <w:rPr>
      <w:rFonts w:ascii="宋体"/>
      <w:kern w:val="0"/>
      <w:sz w:val="20"/>
    </w:rPr>
  </w:style>
  <w:style w:type="paragraph" w:styleId="28">
    <w:name w:val="List Paragraph"/>
    <w:basedOn w:val="1"/>
    <w:qFormat/>
    <w:uiPriority w:val="99"/>
    <w:pPr>
      <w:ind w:firstLine="420" w:firstLineChars="200"/>
    </w:pPr>
    <w:rPr>
      <w:rFonts w:ascii="Calibri" w:hAnsi="Calibri"/>
      <w:szCs w:val="22"/>
    </w:rPr>
  </w:style>
  <w:style w:type="paragraph" w:customStyle="1" w:styleId="29">
    <w:name w:val="节标题"/>
    <w:qFormat/>
    <w:uiPriority w:val="0"/>
    <w:pPr>
      <w:spacing w:line="289" w:lineRule="atLeast"/>
      <w:jc w:val="center"/>
      <w:textAlignment w:val="baseline"/>
    </w:pPr>
    <w:rPr>
      <w:rFonts w:ascii="Times New Roman" w:hAnsi="Times New Roman" w:eastAsia="宋体" w:cs="Times New Roman"/>
      <w:color w:val="000000"/>
      <w:sz w:val="28"/>
      <w:lang w:val="en-US" w:eastAsia="zh-CN" w:bidi="ar-SA"/>
    </w:rPr>
  </w:style>
  <w:style w:type="paragraph" w:customStyle="1" w:styleId="30">
    <w:name w:val="列出段落1"/>
    <w:qFormat/>
    <w:uiPriority w:val="0"/>
    <w:pPr>
      <w:widowControl w:val="0"/>
      <w:spacing w:line="440" w:lineRule="exact"/>
      <w:ind w:firstLine="420" w:firstLineChars="200"/>
      <w:jc w:val="both"/>
    </w:pPr>
    <w:rPr>
      <w:rFonts w:ascii="Times New Roman" w:hAnsi="Times New Roman" w:eastAsia="宋体" w:cs="Times New Roman"/>
      <w:kern w:val="2"/>
      <w:sz w:val="21"/>
      <w:szCs w:val="22"/>
      <w:lang w:val="en-US" w:eastAsia="zh-CN" w:bidi="ar-SA"/>
    </w:rPr>
  </w:style>
  <w:style w:type="character" w:customStyle="1" w:styleId="31">
    <w:name w:val="批注框文本 Char"/>
    <w:basedOn w:val="22"/>
    <w:link w:val="13"/>
    <w:qFormat/>
    <w:uiPriority w:val="0"/>
    <w:rPr>
      <w:kern w:val="2"/>
      <w:sz w:val="18"/>
      <w:szCs w:val="18"/>
    </w:rPr>
  </w:style>
  <w:style w:type="character" w:customStyle="1" w:styleId="32">
    <w:name w:val="批注文字 Char"/>
    <w:basedOn w:val="22"/>
    <w:link w:val="11"/>
    <w:uiPriority w:val="0"/>
    <w:rPr>
      <w:kern w:val="2"/>
      <w:sz w:val="21"/>
    </w:rPr>
  </w:style>
  <w:style w:type="character" w:customStyle="1" w:styleId="33">
    <w:name w:val="批注主题 Char"/>
    <w:basedOn w:val="32"/>
    <w:link w:val="19"/>
    <w:uiPriority w:val="0"/>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Win10_64</Company>
  <Pages>86</Pages>
  <Words>9029</Words>
  <Characters>51468</Characters>
  <Lines>428</Lines>
  <Paragraphs>120</Paragraphs>
  <TotalTime>0</TotalTime>
  <ScaleCrop>false</ScaleCrop>
  <LinksUpToDate>false</LinksUpToDate>
  <CharactersWithSpaces>60377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2023-11-23T09:33:00Z</dcterms:created>
  <dc:creator>李志兵</dc:creator>
  <cp:lastModifiedBy>蔡航</cp:lastModifiedBy>
  <cp:lastPrinted>2023-12-02T10:27:07Z</cp:lastPrinted>
  <dcterms:modified xsi:type="dcterms:W3CDTF">2023-12-02T10:49:28Z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42FB02FDB66449279C0199F459ECAD55_13</vt:lpwstr>
  </property>
</Properties>
</file>