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b/>
          <w:bCs/>
          <w:sz w:val="32"/>
          <w:szCs w:val="32"/>
        </w:rPr>
      </w:pPr>
      <w:r>
        <w:rPr>
          <w:rFonts w:hint="eastAsia" w:ascii="黑体" w:eastAsia="黑体"/>
          <w:b/>
          <w:bCs/>
          <w:sz w:val="32"/>
          <w:szCs w:val="32"/>
        </w:rPr>
        <w:t>合同评审记录</w:t>
      </w:r>
    </w:p>
    <w:p>
      <w:pPr>
        <w:jc w:val="center"/>
        <w:rPr>
          <w:rFonts w:hint="default" w:ascii="黑体" w:eastAsia="黑体"/>
          <w:b/>
          <w:bCs/>
          <w:sz w:val="32"/>
          <w:szCs w:val="32"/>
          <w:lang w:val="en-US"/>
        </w:rPr>
      </w:pPr>
      <w:r>
        <w:rPr>
          <w:rFonts w:hint="eastAsia"/>
          <w:sz w:val="20"/>
          <w:szCs w:val="20"/>
        </w:rPr>
        <w:t>组织部门/评审负责人：</w:t>
      </w:r>
      <w:r>
        <w:rPr>
          <w:rFonts w:hint="eastAsia" w:ascii="Times New Roman" w:eastAsia="宋体"/>
          <w:sz w:val="20"/>
          <w:szCs w:val="20"/>
          <w:lang w:val="en-US" w:eastAsia="zh-CN"/>
        </w:rPr>
        <w:t>蔡航</w:t>
      </w:r>
      <w:r>
        <w:rPr>
          <w:rFonts w:hint="eastAsia"/>
          <w:sz w:val="20"/>
          <w:szCs w:val="20"/>
        </w:rPr>
        <w:t xml:space="preserve">                               编号：ZGHQ-FWHT-2023-</w:t>
      </w:r>
      <w:r>
        <w:rPr>
          <w:rFonts w:hint="eastAsia"/>
          <w:sz w:val="20"/>
          <w:szCs w:val="20"/>
          <w:lang w:val="en-US" w:eastAsia="zh-CN"/>
        </w:rPr>
        <w:t>14</w:t>
      </w:r>
    </w:p>
    <w:tbl>
      <w:tblPr>
        <w:tblStyle w:val="1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2"/>
        <w:gridCol w:w="2322"/>
        <w:gridCol w:w="2322"/>
        <w:gridCol w:w="23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2" w:type="dxa"/>
          </w:tcPr>
          <w:p>
            <w:pPr>
              <w:spacing w:line="360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参评</w:t>
            </w:r>
            <w:bookmarkStart w:id="0" w:name="_GoBack"/>
            <w:bookmarkEnd w:id="0"/>
            <w:r>
              <w:rPr>
                <w:rFonts w:hint="eastAsia"/>
                <w:sz w:val="20"/>
                <w:szCs w:val="20"/>
              </w:rPr>
              <w:t>人员</w:t>
            </w:r>
          </w:p>
        </w:tc>
        <w:tc>
          <w:tcPr>
            <w:tcW w:w="6966" w:type="dxa"/>
            <w:gridSpan w:val="3"/>
          </w:tcPr>
          <w:p>
            <w:pPr>
              <w:spacing w:line="360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杨应贵、张石平、王红艳、李兴荣、汤明星、奎艳美、丁博、简国帅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</w:rPr>
              <w:t>签订单位</w:t>
            </w:r>
          </w:p>
        </w:tc>
        <w:tc>
          <w:tcPr>
            <w:tcW w:w="2322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云南林业职业技术学院</w:t>
            </w:r>
          </w:p>
        </w:tc>
        <w:tc>
          <w:tcPr>
            <w:tcW w:w="232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</w:rPr>
              <w:t>评审完成时间</w:t>
            </w:r>
          </w:p>
        </w:tc>
        <w:tc>
          <w:tcPr>
            <w:tcW w:w="23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2023.12.29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9" w:hRule="atLeast"/>
          <w:jc w:val="center"/>
        </w:trPr>
        <w:tc>
          <w:tcPr>
            <w:tcW w:w="9288" w:type="dxa"/>
            <w:gridSpan w:val="4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b/>
                <w:bCs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</w:rPr>
              <w:t>评审主持词：</w:t>
            </w:r>
          </w:p>
          <w:p>
            <w:pPr>
              <w:pStyle w:val="21"/>
              <w:numPr>
                <w:ilvl w:val="0"/>
                <w:numId w:val="1"/>
              </w:numPr>
              <w:spacing w:line="360" w:lineRule="auto"/>
              <w:ind w:firstLineChars="0"/>
              <w:rPr>
                <w:rFonts w:eastAsia="宋体"/>
              </w:rPr>
            </w:pPr>
            <w:r>
              <w:rPr>
                <w:rFonts w:hint="eastAsia" w:eastAsia="宋体"/>
              </w:rPr>
              <w:t>合同成因：</w:t>
            </w:r>
            <w:r>
              <w:rPr>
                <w:rFonts w:hint="eastAsia" w:eastAsia="宋体"/>
                <w:u w:val="single"/>
              </w:rPr>
              <w:t xml:space="preserve"> </w:t>
            </w:r>
            <w:r>
              <w:rPr>
                <w:rFonts w:eastAsia="宋体"/>
                <w:u w:val="single"/>
              </w:rPr>
              <w:t xml:space="preserve"> </w:t>
            </w:r>
            <w:r>
              <w:rPr>
                <w:rFonts w:hint="eastAsia" w:eastAsia="宋体"/>
                <w:u w:val="single"/>
                <w:lang w:val="en-US" w:eastAsia="zh-CN"/>
              </w:rPr>
              <w:t>中标</w:t>
            </w:r>
            <w:r>
              <w:rPr>
                <w:rFonts w:eastAsia="宋体"/>
                <w:u w:val="single"/>
              </w:rPr>
              <w:t xml:space="preserve">                                                                   </w:t>
            </w:r>
          </w:p>
          <w:p>
            <w:pPr>
              <w:pStyle w:val="21"/>
              <w:numPr>
                <w:ilvl w:val="0"/>
                <w:numId w:val="1"/>
              </w:numPr>
              <w:spacing w:line="360" w:lineRule="auto"/>
              <w:ind w:firstLineChars="0"/>
              <w:rPr>
                <w:rFonts w:eastAsia="宋体"/>
              </w:rPr>
            </w:pPr>
            <w:r>
              <w:rPr>
                <w:rFonts w:hint="eastAsia" w:eastAsia="宋体"/>
              </w:rPr>
              <w:t>合同文本来源：</w:t>
            </w:r>
            <w:r>
              <w:rPr>
                <w:rFonts w:hint="eastAsia" w:eastAsia="宋体"/>
                <w:u w:val="single"/>
              </w:rPr>
              <w:t xml:space="preserve"> </w:t>
            </w:r>
            <w:r>
              <w:rPr>
                <w:rFonts w:eastAsia="宋体"/>
                <w:u w:val="single"/>
              </w:rPr>
              <w:t xml:space="preserve"> </w:t>
            </w:r>
            <w:r>
              <w:rPr>
                <w:rFonts w:hint="eastAsia" w:eastAsia="宋体"/>
                <w:u w:val="single"/>
                <w:lang w:val="en-US" w:eastAsia="zh-CN"/>
              </w:rPr>
              <w:t>招标文件中模板</w:t>
            </w:r>
            <w:r>
              <w:rPr>
                <w:rFonts w:eastAsia="宋体"/>
                <w:u w:val="single"/>
              </w:rPr>
              <w:t xml:space="preserve">              </w:t>
            </w:r>
            <w:r>
              <w:rPr>
                <w:rFonts w:hint="eastAsia" w:eastAsia="宋体"/>
                <w:u w:val="single"/>
                <w:lang w:val="en-US" w:eastAsia="zh-CN"/>
              </w:rPr>
              <w:t xml:space="preserve">  </w:t>
            </w:r>
            <w:r>
              <w:rPr>
                <w:rFonts w:eastAsia="宋体"/>
                <w:u w:val="single"/>
              </w:rPr>
              <w:t xml:space="preserve">                                       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3</w:t>
            </w:r>
            <w:r>
              <w:rPr>
                <w:rFonts w:hint="eastAsia" w:ascii="Times New Roman" w:hAnsi="Times New Roman" w:eastAsia="宋体" w:cs="Times New Roman"/>
              </w:rPr>
              <w:t>、提请评审主要事项：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3</w:t>
            </w:r>
            <w:r>
              <w:rPr>
                <w:rFonts w:ascii="Times New Roman" w:hAnsi="Times New Roman" w:eastAsia="宋体" w:cs="Times New Roman"/>
              </w:rPr>
              <w:t>.1</w:t>
            </w:r>
            <w:r>
              <w:rPr>
                <w:rFonts w:hint="eastAsia" w:ascii="Times New Roman" w:hAnsi="Times New Roman" w:eastAsia="宋体" w:cs="Times New Roman"/>
              </w:rPr>
              <w:t>合同当事双方主体已确认，服务要求已得到规定，合同的各项内容完整，双方的责、权、利已明确；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3</w:t>
            </w:r>
            <w:r>
              <w:rPr>
                <w:rFonts w:ascii="Times New Roman" w:hAnsi="Times New Roman" w:eastAsia="宋体" w:cs="Times New Roman"/>
              </w:rPr>
              <w:t>.2</w:t>
            </w:r>
            <w:r>
              <w:rPr>
                <w:rFonts w:hint="eastAsia" w:ascii="Times New Roman" w:hAnsi="Times New Roman" w:eastAsia="宋体" w:cs="Times New Roman"/>
              </w:rPr>
              <w:t>合同规定的服务内容主要有：</w:t>
            </w:r>
          </w:p>
          <w:p>
            <w:pPr>
              <w:spacing w:line="360" w:lineRule="auto"/>
              <w:rPr>
                <w:rFonts w:hint="eastAsia" w:ascii="Times New Roman" w:hAnsi="Times New Roman" w:eastAsia="宋体" w:cs="Times New Roman"/>
                <w:u w:val="singl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</w:rPr>
              <w:t>a</w:t>
            </w:r>
            <w:r>
              <w:rPr>
                <w:rFonts w:ascii="Times New Roman" w:hAnsi="Times New Roman" w:eastAsia="宋体" w:cs="Times New Roman"/>
                <w:u w:val="single"/>
              </w:rPr>
              <w:t xml:space="preserve">  </w:t>
            </w:r>
            <w:r>
              <w:rPr>
                <w:rFonts w:hint="eastAsia" w:cs="Times New Roman"/>
                <w:u w:val="single"/>
                <w:lang w:val="en-US" w:eastAsia="zh-CN"/>
              </w:rPr>
              <w:t>保洁</w:t>
            </w:r>
            <w:r>
              <w:rPr>
                <w:rFonts w:ascii="Times New Roman" w:hAnsi="Times New Roman" w:eastAsia="宋体" w:cs="Times New Roman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u w:val="single"/>
                <w:lang w:eastAsia="zh-CN"/>
              </w:rPr>
              <w:t>；</w:t>
            </w:r>
            <w:r>
              <w:rPr>
                <w:rFonts w:ascii="Times New Roman" w:hAnsi="Times New Roman" w:eastAsia="宋体" w:cs="Times New Roman"/>
              </w:rPr>
              <w:t>b</w:t>
            </w:r>
            <w:r>
              <w:rPr>
                <w:rFonts w:ascii="Times New Roman" w:hAnsi="Times New Roman" w:eastAsia="宋体" w:cs="Times New Roman"/>
                <w:u w:val="single"/>
              </w:rPr>
              <w:t xml:space="preserve">  </w:t>
            </w:r>
            <w:r>
              <w:rPr>
                <w:rFonts w:hint="eastAsia" w:cs="Times New Roman"/>
                <w:u w:val="single"/>
                <w:lang w:val="en-US" w:eastAsia="zh-CN"/>
              </w:rPr>
              <w:t>维修</w:t>
            </w:r>
            <w:r>
              <w:rPr>
                <w:rFonts w:ascii="Times New Roman" w:hAnsi="Times New Roman" w:eastAsia="宋体" w:cs="Times New Roman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u w:val="single"/>
                <w:lang w:eastAsia="zh-CN"/>
              </w:rPr>
              <w:t>；</w:t>
            </w:r>
            <w:r>
              <w:rPr>
                <w:rFonts w:hint="eastAsia" w:cs="Times New Roman"/>
                <w:lang w:val="en-US" w:eastAsia="zh-CN"/>
              </w:rPr>
              <w:t>c</w:t>
            </w:r>
            <w:r>
              <w:rPr>
                <w:rFonts w:ascii="Times New Roman" w:hAnsi="Times New Roman" w:eastAsia="宋体" w:cs="Times New Roman"/>
                <w:u w:val="single"/>
              </w:rPr>
              <w:t xml:space="preserve">  </w:t>
            </w:r>
            <w:r>
              <w:rPr>
                <w:rFonts w:hint="eastAsia" w:cs="Times New Roman"/>
                <w:u w:val="single"/>
                <w:lang w:val="en-US" w:eastAsia="zh-CN"/>
              </w:rPr>
              <w:t>宿管</w:t>
            </w:r>
            <w:r>
              <w:rPr>
                <w:rFonts w:ascii="Times New Roman" w:hAnsi="Times New Roman" w:eastAsia="宋体" w:cs="Times New Roman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u w:val="single"/>
                <w:lang w:eastAsia="zh-CN"/>
              </w:rPr>
              <w:t>；</w:t>
            </w:r>
            <w:r>
              <w:rPr>
                <w:rFonts w:ascii="Times New Roman" w:hAnsi="Times New Roman" w:eastAsia="宋体" w:cs="Times New Roman"/>
              </w:rPr>
              <w:t>b</w:t>
            </w:r>
            <w:r>
              <w:rPr>
                <w:rFonts w:ascii="Times New Roman" w:hAnsi="Times New Roman" w:eastAsia="宋体" w:cs="Times New Roman"/>
                <w:u w:val="single"/>
              </w:rPr>
              <w:t xml:space="preserve">  </w:t>
            </w:r>
            <w:r>
              <w:rPr>
                <w:rFonts w:hint="eastAsia" w:cs="Times New Roman"/>
                <w:u w:val="single"/>
                <w:lang w:val="en-US" w:eastAsia="zh-CN"/>
              </w:rPr>
              <w:t>教室管理</w:t>
            </w:r>
            <w:r>
              <w:rPr>
                <w:rFonts w:ascii="Times New Roman" w:hAnsi="Times New Roman" w:eastAsia="宋体" w:cs="Times New Roman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u w:val="single"/>
                <w:lang w:eastAsia="zh-CN"/>
              </w:rPr>
              <w:t>；</w:t>
            </w:r>
          </w:p>
          <w:p>
            <w:pPr>
              <w:spacing w:line="360" w:lineRule="auto"/>
              <w:jc w:val="left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3</w:t>
            </w:r>
            <w:r>
              <w:rPr>
                <w:rFonts w:ascii="Times New Roman" w:hAnsi="Times New Roman" w:eastAsia="宋体" w:cs="Times New Roman"/>
              </w:rPr>
              <w:t>.</w:t>
            </w:r>
            <w:r>
              <w:rPr>
                <w:rFonts w:hint="eastAsia" w:ascii="Times New Roman" w:hAnsi="Times New Roman" w:eastAsia="宋体" w:cs="Times New Roman"/>
              </w:rPr>
              <w:t>3合同约定的人力资源主要有（主要针对物业服务合同）：</w:t>
            </w:r>
            <w:r>
              <w:rPr>
                <w:rFonts w:hint="eastAsia" w:ascii="Times New Roman" w:hAnsi="Times New Roman" w:eastAsia="宋体" w:cs="Times New Roman"/>
                <w:u w:val="single"/>
              </w:rPr>
              <w:t xml:space="preserve"> </w:t>
            </w:r>
            <w:r>
              <w:rPr>
                <w:rFonts w:hint="eastAsia" w:cs="Times New Roman"/>
                <w:u w:val="single"/>
                <w:lang w:val="en-US" w:eastAsia="zh-CN"/>
              </w:rPr>
              <w:t>项目负责人1名，宿管12名，维修4名，教室管理员2名，保洁员8名，共27人</w:t>
            </w:r>
            <w:r>
              <w:rPr>
                <w:rFonts w:hint="eastAsia" w:ascii="Times New Roman" w:hAnsi="Times New Roman" w:eastAsia="宋体" w:cs="Times New Roman"/>
              </w:rPr>
              <w:t>。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u w:val="single"/>
              </w:rPr>
            </w:pPr>
            <w:r>
              <w:rPr>
                <w:rFonts w:hint="eastAsia" w:ascii="Times New Roman" w:hAnsi="Times New Roman" w:eastAsia="宋体" w:cs="Times New Roman"/>
              </w:rPr>
              <w:t>3</w:t>
            </w:r>
            <w:r>
              <w:rPr>
                <w:rFonts w:ascii="Times New Roman" w:hAnsi="Times New Roman" w:eastAsia="宋体" w:cs="Times New Roman"/>
              </w:rPr>
              <w:t>.</w:t>
            </w:r>
            <w:r>
              <w:rPr>
                <w:rFonts w:hint="eastAsia" w:cs="Times New Roman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</w:rPr>
              <w:t>服务期限约定为</w:t>
            </w:r>
            <w:r>
              <w:rPr>
                <w:rFonts w:hint="eastAsia" w:ascii="Times New Roman" w:hAnsi="Times New Roman" w:eastAsia="宋体" w:cs="Times New Roman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u w:val="single"/>
                <w:lang w:val="en-US" w:eastAsia="zh-CN"/>
              </w:rPr>
              <w:t>2024年1月1日至 2024年12月31日</w:t>
            </w:r>
            <w:r>
              <w:rPr>
                <w:rFonts w:hint="eastAsia" w:cs="Times New Roman"/>
                <w:u w:val="single"/>
                <w:lang w:val="en-US" w:eastAsia="zh-CN"/>
              </w:rPr>
              <w:t>，2024年合同期满经学校考核合格后，可续订2025年度服务合同</w:t>
            </w:r>
            <w:r>
              <w:rPr>
                <w:rFonts w:hint="eastAsia" w:ascii="Times New Roman" w:hAnsi="Times New Roman" w:eastAsia="宋体" w:cs="Times New Roman"/>
                <w:u w:val="single"/>
              </w:rPr>
              <w:t>。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3</w:t>
            </w:r>
            <w:r>
              <w:rPr>
                <w:rFonts w:ascii="Times New Roman" w:hAnsi="Times New Roman" w:eastAsia="宋体" w:cs="Times New Roman"/>
              </w:rPr>
              <w:t>.</w:t>
            </w:r>
            <w:r>
              <w:rPr>
                <w:rFonts w:hint="eastAsia" w:cs="Times New Roman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</w:rPr>
              <w:t xml:space="preserve">履约保证金按 </w:t>
            </w:r>
            <w:r>
              <w:rPr>
                <w:rFonts w:ascii="Times New Roman" w:hAnsi="Times New Roman" w:eastAsia="宋体" w:cs="Times New Roman"/>
                <w:u w:val="single"/>
              </w:rPr>
              <w:t xml:space="preserve"> </w:t>
            </w:r>
            <w:r>
              <w:rPr>
                <w:rFonts w:hint="eastAsia" w:cs="Times New Roman"/>
                <w:u w:val="single"/>
                <w:lang w:val="en-US" w:eastAsia="zh-CN"/>
              </w:rPr>
              <w:t>合同总价的5%</w:t>
            </w:r>
            <w:r>
              <w:rPr>
                <w:rFonts w:ascii="Times New Roman" w:hAnsi="Times New Roman" w:eastAsia="宋体" w:cs="Times New Roman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</w:rPr>
              <w:t>规定为</w:t>
            </w:r>
            <w:r>
              <w:rPr>
                <w:rFonts w:hint="eastAsia" w:ascii="Times New Roman" w:hAnsi="Times New Roman" w:eastAsia="宋体" w:cs="Times New Roman"/>
                <w:u w:val="single"/>
              </w:rPr>
              <w:t xml:space="preserve"> </w:t>
            </w:r>
            <w:r>
              <w:rPr>
                <w:rFonts w:hint="eastAsia" w:cs="Times New Roman"/>
                <w:u w:val="single"/>
                <w:lang w:val="en-US" w:eastAsia="zh-CN"/>
              </w:rPr>
              <w:t>52000</w:t>
            </w:r>
            <w:r>
              <w:rPr>
                <w:rFonts w:ascii="Times New Roman" w:hAnsi="Times New Roman" w:eastAsia="宋体" w:cs="Times New Roman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</w:rPr>
              <w:t>元，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采用银行</w:t>
            </w:r>
            <w:r>
              <w:rPr>
                <w:rFonts w:hint="eastAsia" w:cs="Times New Roman"/>
                <w:lang w:val="en-US" w:eastAsia="zh-CN"/>
              </w:rPr>
              <w:t>转账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方式</w:t>
            </w:r>
            <w:r>
              <w:rPr>
                <w:rFonts w:hint="eastAsia" w:ascii="Times New Roman" w:hAnsi="Times New Roman" w:eastAsia="宋体" w:cs="Times New Roman"/>
              </w:rPr>
              <w:t>提交（另行报批）</w:t>
            </w:r>
          </w:p>
          <w:p>
            <w:pPr>
              <w:spacing w:line="360" w:lineRule="auto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</w:rPr>
              <w:t>3</w:t>
            </w:r>
            <w:r>
              <w:rPr>
                <w:rFonts w:ascii="Times New Roman" w:hAnsi="Times New Roman" w:eastAsia="宋体" w:cs="Times New Roman"/>
              </w:rPr>
              <w:t>.</w:t>
            </w:r>
            <w:r>
              <w:rPr>
                <w:rFonts w:hint="eastAsia" w:cs="Times New Roman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宋体" w:cs="Times New Roman"/>
              </w:rPr>
              <w:t>合同服务费约定支付方式为</w:t>
            </w:r>
            <w:r>
              <w:rPr>
                <w:rFonts w:hint="eastAsia" w:ascii="Times New Roman" w:hAnsi="Times New Roman" w:eastAsia="宋体" w:cs="Times New Roman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u w:val="single"/>
                <w:lang w:val="zh-CN"/>
              </w:rPr>
              <w:t>合同总价人民币：</w:t>
            </w:r>
            <w:r>
              <w:rPr>
                <w:rFonts w:hint="eastAsia" w:ascii="Times New Roman" w:hAnsi="Times New Roman" w:eastAsia="宋体" w:cs="Times New Roman"/>
                <w:u w:val="single"/>
              </w:rPr>
              <w:t>1043888.00元/年</w:t>
            </w:r>
            <w:r>
              <w:rPr>
                <w:rFonts w:hint="eastAsia" w:cs="Times New Roman"/>
                <w:u w:val="single"/>
                <w:lang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  <w:u w:val="single"/>
              </w:rPr>
              <w:t>先服务后付款，按季度支付，每季度按年度合同总价的25%计算</w:t>
            </w:r>
            <w:r>
              <w:rPr>
                <w:rFonts w:hint="eastAsia" w:cs="Times New Roman"/>
                <w:u w:val="single"/>
                <w:lang w:eastAsia="zh-CN"/>
              </w:rPr>
              <w:t>。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u w:val="single"/>
              </w:rPr>
            </w:pPr>
            <w:r>
              <w:rPr>
                <w:rFonts w:hint="eastAsia" w:ascii="Times New Roman" w:hAnsi="Times New Roman" w:eastAsia="宋体" w:cs="Times New Roman"/>
              </w:rPr>
              <w:t>3</w:t>
            </w:r>
            <w:r>
              <w:rPr>
                <w:rFonts w:ascii="Times New Roman" w:hAnsi="Times New Roman" w:eastAsia="宋体" w:cs="Times New Roman"/>
              </w:rPr>
              <w:t>.</w:t>
            </w:r>
            <w:r>
              <w:rPr>
                <w:rFonts w:hint="eastAsia" w:cs="Times New Roman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宋体" w:cs="Times New Roman"/>
              </w:rPr>
              <w:t>需要</w:t>
            </w:r>
            <w:r>
              <w:rPr>
                <w:rFonts w:hint="eastAsia" w:ascii="宋体" w:hAnsi="宋体" w:cs="Times New Roman"/>
                <w:lang w:eastAsia="zh-CN"/>
              </w:rPr>
              <w:t>□</w:t>
            </w:r>
            <w:r>
              <w:rPr>
                <w:rFonts w:hint="eastAsia" w:ascii="Times New Roman" w:hAnsi="Times New Roman" w:eastAsia="宋体" w:cs="Times New Roman"/>
              </w:rPr>
              <w:t>/不需要</w:t>
            </w:r>
            <w:r>
              <w:rPr>
                <w:rFonts w:hint="eastAsia" w:ascii="宋体" w:hAnsi="宋体" w:cs="Times New Roman"/>
                <w:lang w:eastAsia="zh-CN"/>
              </w:rPr>
              <w:t>☑</w:t>
            </w:r>
            <w:r>
              <w:rPr>
                <w:rFonts w:hint="eastAsia" w:ascii="宋体" w:hAnsi="宋体" w:eastAsia="宋体" w:cs="Times New Roman"/>
              </w:rPr>
              <w:t>（请选择）</w:t>
            </w:r>
            <w:r>
              <w:rPr>
                <w:rFonts w:hint="eastAsia" w:ascii="Times New Roman" w:hAnsi="Times New Roman" w:eastAsia="宋体" w:cs="Times New Roman"/>
              </w:rPr>
              <w:t>律师评审通过。</w:t>
            </w:r>
          </w:p>
          <w:p>
            <w:pPr>
              <w:rPr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</w:rPr>
              <w:t>3</w:t>
            </w:r>
            <w:r>
              <w:rPr>
                <w:rFonts w:ascii="Times New Roman" w:hAnsi="Times New Roman" w:eastAsia="宋体" w:cs="Times New Roman"/>
              </w:rPr>
              <w:t>.</w:t>
            </w:r>
            <w:r>
              <w:rPr>
                <w:rFonts w:hint="eastAsia" w:cs="Times New Roman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宋体" w:cs="Times New Roman"/>
              </w:rPr>
              <w:t>提请讨论的其它事项</w:t>
            </w:r>
            <w:r>
              <w:rPr>
                <w:rFonts w:hint="eastAsia" w:ascii="Times New Roman" w:hAnsi="Times New Roman" w:eastAsia="宋体" w:cs="Times New Roman"/>
                <w:u w:val="single"/>
              </w:rPr>
              <w:t xml:space="preserve"> </w:t>
            </w:r>
            <w:r>
              <w:rPr>
                <w:rFonts w:ascii="Times New Roman" w:hAnsi="Times New Roman" w:eastAsia="宋体" w:cs="Times New Roman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u w:val="single"/>
                <w:lang w:val="en-US" w:eastAsia="zh-CN"/>
              </w:rPr>
              <w:t>无</w:t>
            </w:r>
            <w:r>
              <w:rPr>
                <w:rFonts w:ascii="Times New Roman" w:hAnsi="Times New Roman" w:eastAsia="宋体" w:cs="Times New Roman"/>
                <w:u w:val="single"/>
              </w:rPr>
              <w:t xml:space="preserve">                                                           </w:t>
            </w:r>
            <w:r>
              <w:rPr>
                <w:rFonts w:hint="eastAsia" w:ascii="Times New Roman" w:hAnsi="Times New Roman" w:eastAsia="宋体" w:cs="Times New Roma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4" w:hRule="atLeast"/>
          <w:jc w:val="center"/>
        </w:trPr>
        <w:tc>
          <w:tcPr>
            <w:tcW w:w="9288" w:type="dxa"/>
            <w:gridSpan w:val="4"/>
            <w:vAlign w:val="top"/>
          </w:tcPr>
          <w:p>
            <w:pPr>
              <w:spacing w:line="36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参评人员签名：</w:t>
            </w:r>
          </w:p>
          <w:p>
            <w:pPr>
              <w:spacing w:line="360" w:lineRule="auto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88" w:type="dxa"/>
            <w:gridSpan w:val="4"/>
            <w:vAlign w:val="top"/>
          </w:tcPr>
          <w:p>
            <w:pPr>
              <w:spacing w:line="360" w:lineRule="auto"/>
              <w:rPr>
                <w:rFonts w:ascii="宋体" w:hAnsi="宋体"/>
                <w:sz w:val="20"/>
                <w:szCs w:val="20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0"/>
                <w:szCs w:val="20"/>
              </w:rPr>
            </w:pPr>
          </w:p>
          <w:p>
            <w:pPr>
              <w:spacing w:line="360" w:lineRule="auto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 xml:space="preserve">审批人：                    审批时间：                   </w:t>
            </w:r>
          </w:p>
        </w:tc>
      </w:tr>
    </w:tbl>
    <w:p>
      <w:r>
        <w:rPr>
          <w:rFonts w:hint="eastAsia" w:ascii="宋体" w:hAnsi="宋体"/>
          <w:sz w:val="20"/>
          <w:szCs w:val="20"/>
        </w:rPr>
        <w:t>ZGHQ/合同印章管理/</w:t>
      </w:r>
      <w:r>
        <w:rPr>
          <w:rFonts w:ascii="宋体" w:hAnsi="宋体"/>
          <w:sz w:val="20"/>
          <w:szCs w:val="20"/>
        </w:rPr>
        <w:t>B0</w:t>
      </w:r>
    </w:p>
    <w:sectPr>
      <w:headerReference r:id="rId3" w:type="default"/>
      <w:pgSz w:w="11906" w:h="16838"/>
      <w:pgMar w:top="1134" w:right="1417" w:bottom="1134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683895</wp:posOffset>
          </wp:positionH>
          <wp:positionV relativeFrom="page">
            <wp:posOffset>395605</wp:posOffset>
          </wp:positionV>
          <wp:extent cx="1014095" cy="408940"/>
          <wp:effectExtent l="0" t="0" r="14605" b="10160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14095" cy="408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1C20A5"/>
    <w:multiLevelType w:val="multilevel"/>
    <w:tmpl w:val="621C20A5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3NjQ3MWRlZTU0MThmMGY0YzMwZmE2YTgxZGQ3M2EifQ=="/>
  </w:docVars>
  <w:rsids>
    <w:rsidRoot w:val="3A2D6B32"/>
    <w:rsid w:val="0881340D"/>
    <w:rsid w:val="0C48230B"/>
    <w:rsid w:val="0EF52C1B"/>
    <w:rsid w:val="14B454AD"/>
    <w:rsid w:val="160E0AC0"/>
    <w:rsid w:val="16E85143"/>
    <w:rsid w:val="1A9E518F"/>
    <w:rsid w:val="1C042B13"/>
    <w:rsid w:val="1E3952A9"/>
    <w:rsid w:val="1E44627B"/>
    <w:rsid w:val="1E60648C"/>
    <w:rsid w:val="210F1A2C"/>
    <w:rsid w:val="21980F73"/>
    <w:rsid w:val="27E75FB1"/>
    <w:rsid w:val="291803B3"/>
    <w:rsid w:val="2BA87A26"/>
    <w:rsid w:val="2BC421D6"/>
    <w:rsid w:val="2CB00E07"/>
    <w:rsid w:val="2CEC4424"/>
    <w:rsid w:val="2D266723"/>
    <w:rsid w:val="2E1A4F1F"/>
    <w:rsid w:val="35EC5E5E"/>
    <w:rsid w:val="385E2EBB"/>
    <w:rsid w:val="3880586C"/>
    <w:rsid w:val="3A2D6B32"/>
    <w:rsid w:val="3A560C0C"/>
    <w:rsid w:val="3D645E25"/>
    <w:rsid w:val="3E0E2A29"/>
    <w:rsid w:val="3FFE190B"/>
    <w:rsid w:val="40191B5A"/>
    <w:rsid w:val="41DE3ABD"/>
    <w:rsid w:val="45BE63F9"/>
    <w:rsid w:val="468E12D6"/>
    <w:rsid w:val="48A504D4"/>
    <w:rsid w:val="497B3A97"/>
    <w:rsid w:val="4C394570"/>
    <w:rsid w:val="4CAD7579"/>
    <w:rsid w:val="510C4014"/>
    <w:rsid w:val="51467C59"/>
    <w:rsid w:val="517224A8"/>
    <w:rsid w:val="569C7291"/>
    <w:rsid w:val="579377CB"/>
    <w:rsid w:val="57D61625"/>
    <w:rsid w:val="59DC1FFF"/>
    <w:rsid w:val="5B327BC1"/>
    <w:rsid w:val="5DBD5E66"/>
    <w:rsid w:val="5EF03431"/>
    <w:rsid w:val="61CA57DB"/>
    <w:rsid w:val="62007D03"/>
    <w:rsid w:val="622F2B65"/>
    <w:rsid w:val="63475F4D"/>
    <w:rsid w:val="63643D5D"/>
    <w:rsid w:val="63A35B46"/>
    <w:rsid w:val="64080953"/>
    <w:rsid w:val="68EE6040"/>
    <w:rsid w:val="6C394FCD"/>
    <w:rsid w:val="6D7C1D99"/>
    <w:rsid w:val="70C110CF"/>
    <w:rsid w:val="75E60C29"/>
    <w:rsid w:val="7C813019"/>
    <w:rsid w:val="7EA32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djustRightInd w:val="0"/>
      <w:snapToGrid w:val="0"/>
      <w:spacing w:line="360" w:lineRule="auto"/>
      <w:ind w:left="0" w:firstLine="0"/>
      <w:jc w:val="center"/>
      <w:textAlignment w:val="baseline"/>
      <w:outlineLvl w:val="0"/>
    </w:pPr>
    <w:rPr>
      <w:b/>
      <w:kern w:val="44"/>
      <w:sz w:val="36"/>
    </w:rPr>
  </w:style>
  <w:style w:type="paragraph" w:styleId="3">
    <w:name w:val="heading 2"/>
    <w:basedOn w:val="1"/>
    <w:next w:val="1"/>
    <w:link w:val="19"/>
    <w:semiHidden/>
    <w:unhideWhenUsed/>
    <w:qFormat/>
    <w:uiPriority w:val="0"/>
    <w:pPr>
      <w:keepNext/>
      <w:adjustRightInd w:val="0"/>
      <w:spacing w:line="360" w:lineRule="auto"/>
      <w:ind w:left="0" w:firstLine="0"/>
      <w:jc w:val="center"/>
      <w:textAlignment w:val="baseline"/>
      <w:outlineLvl w:val="1"/>
    </w:pPr>
    <w:rPr>
      <w:b/>
      <w:kern w:val="0"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jc w:val="center"/>
      <w:outlineLvl w:val="2"/>
    </w:pPr>
    <w:rPr>
      <w:b/>
      <w:sz w:val="30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jc w:val="center"/>
      <w:outlineLvl w:val="3"/>
    </w:pPr>
    <w:rPr>
      <w:rFonts w:ascii="Arial" w:hAnsi="Arial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jc w:val="left"/>
      <w:outlineLvl w:val="4"/>
    </w:pPr>
    <w:rPr>
      <w:b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jc w:val="left"/>
      <w:outlineLvl w:val="5"/>
    </w:pPr>
    <w:rPr>
      <w:rFonts w:ascii="Arial" w:hAnsi="Arial" w:eastAsia="宋体" w:cs="宋体"/>
      <w:b/>
      <w:lang w:val="en-US" w:eastAsia="zh-CN" w:bidi="ar-SA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6"/>
    </w:pPr>
    <w:rPr>
      <w:rFonts w:ascii="Times New Roman" w:hAnsi="Times New Roman" w:eastAsia="宋体" w:cs="Times New Roman"/>
      <w:b/>
      <w:szCs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17" w:lineRule="auto"/>
      <w:outlineLvl w:val="7"/>
    </w:pPr>
    <w:rPr>
      <w:rFonts w:ascii="Arial" w:hAnsi="Arial" w:eastAsia="宋体" w:cs="Times New Roman"/>
      <w:szCs w:val="24"/>
    </w:rPr>
  </w:style>
  <w:style w:type="character" w:default="1" w:styleId="16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Normal Indent"/>
    <w:basedOn w:val="1"/>
    <w:qFormat/>
    <w:uiPriority w:val="0"/>
    <w:pPr>
      <w:ind w:firstLine="420" w:firstLineChars="200"/>
    </w:pPr>
  </w:style>
  <w:style w:type="paragraph" w:styleId="11">
    <w:name w:val="Body Text"/>
    <w:basedOn w:val="1"/>
    <w:qFormat/>
    <w:uiPriority w:val="0"/>
    <w:pPr>
      <w:spacing w:after="120" w:afterLines="0" w:afterAutospacing="0"/>
    </w:p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7">
    <w:name w:val="标题6"/>
    <w:basedOn w:val="1"/>
    <w:next w:val="1"/>
    <w:qFormat/>
    <w:uiPriority w:val="0"/>
    <w:pPr>
      <w:ind w:firstLine="0" w:firstLineChars="0"/>
    </w:pPr>
    <w:rPr>
      <w:b/>
    </w:rPr>
  </w:style>
  <w:style w:type="paragraph" w:customStyle="1" w:styleId="18">
    <w:name w:val="标题5"/>
    <w:basedOn w:val="1"/>
    <w:next w:val="1"/>
    <w:autoRedefine/>
    <w:qFormat/>
    <w:uiPriority w:val="0"/>
    <w:pPr>
      <w:ind w:firstLine="0" w:firstLineChars="0"/>
    </w:pPr>
    <w:rPr>
      <w:b/>
    </w:rPr>
  </w:style>
  <w:style w:type="character" w:customStyle="1" w:styleId="19">
    <w:name w:val="标题 2 字符"/>
    <w:basedOn w:val="16"/>
    <w:link w:val="3"/>
    <w:qFormat/>
    <w:uiPriority w:val="0"/>
    <w:rPr>
      <w:rFonts w:ascii="Times New Roman" w:hAnsi="Times New Roman" w:eastAsia="宋体" w:cs="Times New Roman"/>
      <w:b/>
      <w:kern w:val="0"/>
      <w:sz w:val="32"/>
      <w:szCs w:val="20"/>
    </w:rPr>
  </w:style>
  <w:style w:type="paragraph" w:customStyle="1" w:styleId="20">
    <w:name w:val="标题8"/>
    <w:basedOn w:val="1"/>
    <w:next w:val="1"/>
    <w:qFormat/>
    <w:uiPriority w:val="0"/>
    <w:pPr>
      <w:keepNext/>
      <w:keepLines/>
      <w:spacing w:beforeLines="0" w:afterLines="0"/>
      <w:jc w:val="left"/>
      <w:outlineLvl w:val="7"/>
    </w:pPr>
    <w:rPr>
      <w:rFonts w:hint="eastAsia" w:ascii="Arial" w:hAnsi="Arial" w:eastAsia="宋体" w:cs="Times New Roman"/>
      <w:b/>
      <w:szCs w:val="24"/>
    </w:rPr>
  </w:style>
  <w:style w:type="paragraph" w:styleId="21">
    <w:name w:val="List Paragraph"/>
    <w:qFormat/>
    <w:uiPriority w:val="34"/>
    <w:pPr>
      <w:widowControl w:val="0"/>
      <w:ind w:firstLine="420" w:firstLineChars="200"/>
      <w:jc w:val="both"/>
    </w:pPr>
    <w:rPr>
      <w:rFonts w:ascii="宋体" w:hAnsi="宋体" w:eastAsia="宋体" w:cs="Times New Roman"/>
      <w:kern w:val="2"/>
      <w:sz w:val="21"/>
      <w:szCs w:val="2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2023-06-05T01:35:00Z</dcterms:created>
  <dc:creator>蔡航</dc:creator>
  <cp:lastModifiedBy>蔡航</cp:lastModifiedBy>
  <dcterms:modified xsi:type="dcterms:W3CDTF">2023-12-29T01:15:32Z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3F370840C47E48DD861B526C17F458A7_11</vt:lpwstr>
  </property>
</Properties>
</file>