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r>
        <w:rPr>
          <w:rFonts w:hint="eastAsia"/>
          <w:b/>
          <w:sz w:val="44"/>
          <w:szCs w:val="44"/>
          <w:highlight w:val="none"/>
        </w:rPr>
        <w:t>企业网站定制开发合同</w:t>
      </w:r>
    </w:p>
    <w:p>
      <w:pPr>
        <w:rPr>
          <w:highlight w:val="none"/>
        </w:rPr>
      </w:pPr>
    </w:p>
    <w:p>
      <w:pPr>
        <w:rPr>
          <w:sz w:val="24"/>
          <w:szCs w:val="24"/>
          <w:highlight w:val="none"/>
        </w:rPr>
      </w:pPr>
    </w:p>
    <w:p>
      <w:pPr>
        <w:rPr>
          <w:rFonts w:ascii="宋体" w:hAnsi="宋体" w:eastAsia="宋体"/>
          <w:b/>
          <w:sz w:val="28"/>
          <w:szCs w:val="28"/>
          <w:highlight w:val="none"/>
        </w:rPr>
      </w:pPr>
      <w:r>
        <w:rPr>
          <w:rFonts w:ascii="宋体" w:hAnsi="宋体" w:eastAsia="宋体"/>
          <w:b/>
          <w:sz w:val="28"/>
          <w:szCs w:val="28"/>
          <w:highlight w:val="none"/>
        </w:rPr>
        <w:t>甲　方</w:t>
      </w:r>
      <w:r>
        <w:rPr>
          <w:rFonts w:hint="eastAsia" w:ascii="宋体" w:hAnsi="宋体" w:eastAsia="宋体"/>
          <w:b/>
          <w:sz w:val="28"/>
          <w:szCs w:val="28"/>
          <w:highlight w:val="none"/>
        </w:rPr>
        <w:t xml:space="preserve">：上海中高后勤服务（集团）有限公司 </w:t>
      </w:r>
    </w:p>
    <w:p>
      <w:pPr>
        <w:rPr>
          <w:rFonts w:ascii="宋体" w:hAnsi="宋体" w:eastAsia="宋体"/>
          <w:b/>
          <w:sz w:val="28"/>
          <w:szCs w:val="28"/>
          <w:highlight w:val="none"/>
        </w:rPr>
      </w:pPr>
      <w:r>
        <w:rPr>
          <w:rFonts w:ascii="宋体" w:hAnsi="宋体" w:eastAsia="宋体"/>
          <w:b/>
          <w:sz w:val="28"/>
          <w:szCs w:val="28"/>
          <w:highlight w:val="none"/>
        </w:rPr>
        <w:t>　　　　　　　　　　　　　　　　　　　　　　　　　　</w:t>
      </w:r>
    </w:p>
    <w:p>
      <w:pPr>
        <w:rPr>
          <w:rFonts w:ascii="宋体" w:hAnsi="宋体" w:eastAsia="宋体"/>
          <w:b/>
          <w:sz w:val="28"/>
          <w:szCs w:val="28"/>
          <w:highlight w:val="none"/>
        </w:rPr>
      </w:pPr>
      <w:r>
        <w:rPr>
          <w:rFonts w:ascii="宋体" w:hAnsi="宋体" w:eastAsia="宋体"/>
          <w:b/>
          <w:sz w:val="28"/>
          <w:szCs w:val="28"/>
          <w:highlight w:val="none"/>
        </w:rPr>
        <w:t>乙　方：</w:t>
      </w:r>
      <w:r>
        <w:rPr>
          <w:rFonts w:hint="eastAsia" w:ascii="宋体" w:hAnsi="宋体" w:eastAsia="宋体"/>
          <w:b/>
          <w:sz w:val="28"/>
          <w:szCs w:val="28"/>
          <w:highlight w:val="none"/>
        </w:rPr>
        <w:t>昆明润宗科技有限公司</w:t>
      </w:r>
    </w:p>
    <w:p>
      <w:pPr>
        <w:rPr>
          <w:rFonts w:ascii="宋体" w:hAnsi="宋体" w:eastAsia="宋体"/>
          <w:sz w:val="28"/>
          <w:szCs w:val="28"/>
          <w:highlight w:val="none"/>
        </w:rPr>
      </w:pPr>
    </w:p>
    <w:p>
      <w:pPr>
        <w:ind w:firstLine="560" w:firstLineChars="200"/>
        <w:rPr>
          <w:rFonts w:ascii="宋体" w:hAnsi="宋体" w:eastAsia="宋体"/>
          <w:sz w:val="28"/>
          <w:szCs w:val="28"/>
          <w:highlight w:val="none"/>
        </w:rPr>
      </w:pPr>
      <w:r>
        <w:rPr>
          <w:rFonts w:ascii="宋体" w:hAnsi="宋体" w:eastAsia="宋体"/>
          <w:sz w:val="28"/>
          <w:szCs w:val="28"/>
          <w:highlight w:val="none"/>
        </w:rPr>
        <w:t>甲乙双方本着平等互利的原则，通过友好协商，更好的</w:t>
      </w:r>
      <w:bookmarkStart w:id="12" w:name="_GoBack"/>
      <w:bookmarkEnd w:id="12"/>
      <w:r>
        <w:rPr>
          <w:rFonts w:ascii="宋体" w:hAnsi="宋体" w:eastAsia="宋体"/>
          <w:sz w:val="28"/>
          <w:szCs w:val="28"/>
          <w:highlight w:val="none"/>
        </w:rPr>
        <w:t>利用互联网</w:t>
      </w:r>
      <w:r>
        <w:rPr>
          <w:rFonts w:hint="eastAsia" w:ascii="宋体" w:hAnsi="宋体" w:eastAsia="宋体"/>
          <w:sz w:val="28"/>
          <w:szCs w:val="28"/>
          <w:highlight w:val="none"/>
        </w:rPr>
        <w:t>开展甲方业务</w:t>
      </w:r>
      <w:r>
        <w:rPr>
          <w:rFonts w:ascii="宋体" w:hAnsi="宋体" w:eastAsia="宋体"/>
          <w:sz w:val="28"/>
          <w:szCs w:val="28"/>
          <w:highlight w:val="none"/>
        </w:rPr>
        <w:t>，</w:t>
      </w:r>
      <w:r>
        <w:rPr>
          <w:rFonts w:hint="eastAsia" w:ascii="宋体" w:hAnsi="宋体" w:eastAsia="宋体"/>
          <w:sz w:val="28"/>
          <w:szCs w:val="28"/>
          <w:highlight w:val="none"/>
        </w:rPr>
        <w:t>乙方</w:t>
      </w:r>
      <w:r>
        <w:rPr>
          <w:rFonts w:ascii="宋体" w:hAnsi="宋体" w:eastAsia="宋体"/>
          <w:sz w:val="28"/>
          <w:szCs w:val="28"/>
          <w:highlight w:val="none"/>
        </w:rPr>
        <w:t>为甲方</w:t>
      </w:r>
      <w:r>
        <w:rPr>
          <w:rFonts w:hint="eastAsia" w:ascii="宋体" w:hAnsi="宋体" w:eastAsia="宋体"/>
          <w:sz w:val="28"/>
          <w:szCs w:val="28"/>
          <w:highlight w:val="none"/>
        </w:rPr>
        <w:t>定制开发企业网站事宜达成以下协议：</w:t>
      </w:r>
    </w:p>
    <w:p>
      <w:pPr>
        <w:rPr>
          <w:rFonts w:ascii="宋体" w:hAnsi="宋体" w:eastAsia="宋体"/>
          <w:b/>
          <w:sz w:val="28"/>
          <w:szCs w:val="28"/>
          <w:highlight w:val="none"/>
        </w:rPr>
      </w:pPr>
      <w:r>
        <w:rPr>
          <w:rFonts w:ascii="宋体" w:hAnsi="宋体" w:eastAsia="宋体"/>
          <w:b/>
          <w:sz w:val="28"/>
          <w:szCs w:val="28"/>
          <w:highlight w:val="none"/>
        </w:rPr>
        <w:t>一、</w:t>
      </w:r>
      <w:r>
        <w:rPr>
          <w:rFonts w:hint="eastAsia" w:ascii="宋体" w:hAnsi="宋体" w:eastAsia="宋体"/>
          <w:b/>
          <w:sz w:val="28"/>
          <w:szCs w:val="28"/>
          <w:highlight w:val="none"/>
        </w:rPr>
        <w:t>甲方委托乙方开发</w:t>
      </w:r>
      <w:r>
        <w:rPr>
          <w:rFonts w:ascii="宋体" w:hAnsi="宋体" w:eastAsia="宋体"/>
          <w:b/>
          <w:sz w:val="28"/>
          <w:szCs w:val="28"/>
          <w:highlight w:val="none"/>
        </w:rPr>
        <w:t>内容</w:t>
      </w:r>
    </w:p>
    <w:p>
      <w:pPr>
        <w:ind w:firstLine="700" w:firstLineChars="250"/>
        <w:rPr>
          <w:rFonts w:hint="eastAsia" w:ascii="宋体" w:hAnsi="宋体" w:eastAsia="宋体"/>
          <w:sz w:val="28"/>
          <w:szCs w:val="28"/>
          <w:highlight w:val="none"/>
        </w:rPr>
      </w:pPr>
      <w:r>
        <w:rPr>
          <w:rFonts w:ascii="宋体" w:hAnsi="宋体" w:eastAsia="宋体"/>
          <w:sz w:val="28"/>
          <w:szCs w:val="28"/>
          <w:highlight w:val="none"/>
        </w:rPr>
        <w:t>甲方委托乙方进行</w:t>
      </w:r>
      <w:r>
        <w:rPr>
          <w:rFonts w:hint="eastAsia" w:ascii="宋体" w:hAnsi="宋体" w:eastAsia="宋体"/>
          <w:sz w:val="28"/>
          <w:szCs w:val="28"/>
          <w:highlight w:val="none"/>
        </w:rPr>
        <w:t>定制开发一套“企业网站网页版软件”</w:t>
      </w:r>
      <w:r>
        <w:rPr>
          <w:rFonts w:ascii="宋体" w:hAnsi="宋体" w:eastAsia="宋体"/>
          <w:sz w:val="28"/>
          <w:szCs w:val="28"/>
          <w:highlight w:val="none"/>
        </w:rPr>
        <w:t>，包含</w:t>
      </w:r>
      <w:r>
        <w:rPr>
          <w:rFonts w:hint="eastAsia" w:ascii="宋体" w:hAnsi="宋体" w:eastAsia="宋体"/>
          <w:sz w:val="28"/>
          <w:szCs w:val="28"/>
          <w:highlight w:val="none"/>
        </w:rPr>
        <w:t>：</w:t>
      </w:r>
    </w:p>
    <w:p>
      <w:pPr>
        <w:ind w:firstLine="700" w:firstLineChars="250"/>
        <w:rPr>
          <w:rFonts w:hint="eastAsia" w:ascii="宋体" w:hAnsi="宋体" w:eastAsia="宋体"/>
          <w:sz w:val="28"/>
          <w:szCs w:val="28"/>
          <w:highlight w:val="none"/>
        </w:rPr>
      </w:pPr>
      <w:r>
        <w:rPr>
          <w:rFonts w:hint="eastAsia" w:ascii="宋体" w:hAnsi="宋体" w:eastAsia="宋体"/>
          <w:sz w:val="28"/>
          <w:szCs w:val="28"/>
          <w:highlight w:val="none"/>
        </w:rPr>
        <w:t>1、PC端网站和移动端网站的开发</w:t>
      </w:r>
      <w:r>
        <w:rPr>
          <w:rFonts w:hint="eastAsia" w:ascii="宋体" w:hAnsi="宋体" w:eastAsia="宋体"/>
          <w:sz w:val="28"/>
          <w:szCs w:val="28"/>
          <w:highlight w:val="none"/>
          <w:lang w:val="en-US" w:eastAsia="zh-CN"/>
        </w:rPr>
        <w:t>及设计</w:t>
      </w:r>
      <w:r>
        <w:rPr>
          <w:rFonts w:hint="eastAsia" w:ascii="宋体" w:hAnsi="宋体" w:eastAsia="宋体"/>
          <w:sz w:val="28"/>
          <w:szCs w:val="28"/>
          <w:highlight w:val="none"/>
        </w:rPr>
        <w:t>，给于不加密的源代码进行交付。</w:t>
      </w:r>
    </w:p>
    <w:p>
      <w:pPr>
        <w:ind w:firstLine="700" w:firstLineChars="250"/>
        <w:rPr>
          <w:rFonts w:hint="eastAsia" w:ascii="宋体" w:hAnsi="宋体" w:eastAsia="宋体"/>
          <w:sz w:val="28"/>
          <w:szCs w:val="28"/>
          <w:highlight w:val="none"/>
        </w:rPr>
      </w:pPr>
      <w:r>
        <w:rPr>
          <w:rFonts w:hint="eastAsia" w:ascii="宋体" w:hAnsi="宋体" w:eastAsia="宋体"/>
          <w:sz w:val="28"/>
          <w:szCs w:val="28"/>
          <w:highlight w:val="none"/>
        </w:rPr>
        <w:t>2、网站中的轮播图、页面图片、视频、延展填充文字信息、动态图文信息在网站的管理后台可随意修改。</w:t>
      </w:r>
    </w:p>
    <w:p>
      <w:pPr>
        <w:ind w:firstLine="700" w:firstLineChars="250"/>
        <w:rPr>
          <w:rFonts w:hint="eastAsia" w:ascii="宋体" w:hAnsi="宋体" w:eastAsia="宋体"/>
          <w:sz w:val="28"/>
          <w:szCs w:val="28"/>
          <w:highlight w:val="none"/>
        </w:rPr>
      </w:pPr>
      <w:r>
        <w:rPr>
          <w:rFonts w:hint="eastAsia" w:ascii="宋体" w:hAnsi="宋体" w:eastAsia="宋体"/>
          <w:sz w:val="28"/>
          <w:szCs w:val="28"/>
          <w:highlight w:val="none"/>
        </w:rPr>
        <w:t>3、网站中结构框架的分类、功能主菜单区的文字在代码中修改。</w:t>
      </w:r>
    </w:p>
    <w:p>
      <w:pPr>
        <w:ind w:firstLine="700" w:firstLineChars="250"/>
        <w:rPr>
          <w:rFonts w:ascii="宋体" w:hAnsi="宋体" w:eastAsia="宋体"/>
          <w:sz w:val="28"/>
          <w:szCs w:val="28"/>
          <w:highlight w:val="none"/>
        </w:rPr>
      </w:pPr>
      <w:r>
        <w:rPr>
          <w:rFonts w:hint="eastAsia" w:ascii="宋体" w:hAnsi="宋体" w:eastAsia="宋体"/>
          <w:sz w:val="28"/>
          <w:szCs w:val="28"/>
          <w:highlight w:val="none"/>
        </w:rPr>
        <w:t>4、安装与调试、</w:t>
      </w:r>
      <w:r>
        <w:rPr>
          <w:rFonts w:ascii="宋体" w:hAnsi="宋体" w:eastAsia="宋体"/>
          <w:sz w:val="28"/>
          <w:szCs w:val="28"/>
          <w:highlight w:val="none"/>
        </w:rPr>
        <w:t>网页</w:t>
      </w:r>
      <w:r>
        <w:rPr>
          <w:rFonts w:hint="eastAsia" w:ascii="宋体" w:hAnsi="宋体" w:eastAsia="宋体"/>
          <w:sz w:val="28"/>
          <w:szCs w:val="28"/>
          <w:highlight w:val="none"/>
        </w:rPr>
        <w:t>设计</w:t>
      </w:r>
      <w:r>
        <w:rPr>
          <w:rFonts w:ascii="宋体" w:hAnsi="宋体" w:eastAsia="宋体"/>
          <w:sz w:val="28"/>
          <w:szCs w:val="28"/>
          <w:highlight w:val="none"/>
        </w:rPr>
        <w:t>制作、</w:t>
      </w:r>
      <w:r>
        <w:rPr>
          <w:rFonts w:hint="eastAsia" w:ascii="宋体" w:hAnsi="宋体" w:eastAsia="宋体"/>
          <w:sz w:val="28"/>
          <w:szCs w:val="28"/>
          <w:highlight w:val="none"/>
        </w:rPr>
        <w:t>服务器系统</w:t>
      </w:r>
      <w:r>
        <w:rPr>
          <w:rFonts w:ascii="宋体" w:hAnsi="宋体" w:eastAsia="宋体"/>
          <w:sz w:val="28"/>
          <w:szCs w:val="28"/>
          <w:highlight w:val="none"/>
        </w:rPr>
        <w:t>维护</w:t>
      </w:r>
      <w:r>
        <w:rPr>
          <w:rFonts w:hint="eastAsia" w:ascii="宋体" w:hAnsi="宋体" w:eastAsia="宋体"/>
          <w:sz w:val="28"/>
          <w:szCs w:val="28"/>
          <w:highlight w:val="none"/>
        </w:rPr>
        <w:t>、软件代码程序售后处理</w:t>
      </w:r>
      <w:r>
        <w:rPr>
          <w:rFonts w:ascii="宋体" w:hAnsi="宋体" w:eastAsia="宋体"/>
          <w:sz w:val="28"/>
          <w:szCs w:val="28"/>
          <w:highlight w:val="none"/>
        </w:rPr>
        <w:t>等。</w:t>
      </w:r>
    </w:p>
    <w:p>
      <w:pPr>
        <w:ind w:firstLine="420" w:firstLineChars="150"/>
        <w:rPr>
          <w:rFonts w:ascii="宋体" w:hAnsi="宋体" w:eastAsia="宋体"/>
          <w:sz w:val="28"/>
          <w:szCs w:val="28"/>
          <w:highlight w:val="none"/>
        </w:rPr>
      </w:pPr>
    </w:p>
    <w:p>
      <w:pPr>
        <w:rPr>
          <w:rFonts w:hint="eastAsia" w:ascii="宋体" w:hAnsi="宋体" w:eastAsia="宋体"/>
          <w:b/>
          <w:sz w:val="28"/>
          <w:szCs w:val="28"/>
          <w:highlight w:val="none"/>
        </w:rPr>
      </w:pPr>
      <w:r>
        <w:rPr>
          <w:rFonts w:ascii="宋体" w:hAnsi="宋体" w:eastAsia="宋体"/>
          <w:b/>
          <w:sz w:val="28"/>
          <w:szCs w:val="28"/>
          <w:highlight w:val="none"/>
        </w:rPr>
        <w:t>二、</w:t>
      </w:r>
      <w:r>
        <w:rPr>
          <w:rFonts w:hint="eastAsia" w:ascii="宋体" w:hAnsi="宋体" w:eastAsia="宋体"/>
          <w:b/>
          <w:sz w:val="28"/>
          <w:szCs w:val="28"/>
          <w:highlight w:val="none"/>
        </w:rPr>
        <w:t>甲方网站的要求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highlight w:val="none"/>
        </w:rPr>
      </w:pPr>
      <w:r>
        <w:rPr>
          <w:rFonts w:hint="eastAsia" w:ascii="宋体" w:hAnsi="宋体" w:eastAsia="宋体"/>
          <w:sz w:val="28"/>
          <w:szCs w:val="28"/>
          <w:highlight w:val="none"/>
        </w:rPr>
        <w:t>1、甲方网站的具体要求按照以下思维导图进行开发。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highlight w:val="none"/>
          <w:lang w:eastAsia="zh-CN"/>
        </w:rPr>
      </w:pPr>
      <w:r>
        <w:rPr>
          <w:rFonts w:hint="eastAsia" w:ascii="宋体" w:hAnsi="宋体" w:eastAsia="宋体"/>
          <w:sz w:val="28"/>
          <w:szCs w:val="28"/>
          <w:highlight w:val="none"/>
        </w:rPr>
        <w:t>2、“中高英才”栏目的场景：输入姓名或身份证号码就能搜索到对应人员的相关文字信息，搜索出的内容以文案进行展现。</w:t>
      </w:r>
      <w:r>
        <w:rPr>
          <w:rFonts w:hint="eastAsia" w:ascii="宋体" w:hAnsi="宋体" w:eastAsia="宋体"/>
          <w:sz w:val="28"/>
          <w:szCs w:val="28"/>
          <w:highlight w:val="none"/>
          <w:lang w:val="en-US" w:eastAsia="zh-CN"/>
        </w:rPr>
        <w:t>相关数据</w:t>
      </w:r>
      <w:r>
        <w:rPr>
          <w:rFonts w:hint="eastAsia" w:ascii="宋体" w:hAnsi="宋体" w:eastAsia="宋体"/>
          <w:sz w:val="28"/>
          <w:szCs w:val="28"/>
          <w:highlight w:val="none"/>
        </w:rPr>
        <w:t>内容可以在后台进行修改替换</w:t>
      </w:r>
      <w:r>
        <w:rPr>
          <w:rFonts w:hint="eastAsia" w:ascii="宋体" w:hAnsi="宋体" w:eastAsia="宋体"/>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highlight w:val="none"/>
        </w:rPr>
      </w:pPr>
      <w:r>
        <w:rPr>
          <w:rFonts w:hint="eastAsia" w:ascii="宋体" w:hAnsi="宋体" w:eastAsia="宋体"/>
          <w:sz w:val="28"/>
          <w:szCs w:val="28"/>
          <w:highlight w:val="none"/>
        </w:rPr>
        <w:t>3、首页、中高品牌、</w:t>
      </w:r>
      <w:r>
        <w:rPr>
          <w:rFonts w:hint="eastAsia" w:ascii="宋体" w:hAnsi="宋体" w:eastAsia="宋体"/>
          <w:sz w:val="28"/>
          <w:szCs w:val="28"/>
          <w:highlight w:val="none"/>
          <w:lang w:val="en-US" w:eastAsia="zh-CN"/>
        </w:rPr>
        <w:t>中高服务</w:t>
      </w:r>
      <w:r>
        <w:rPr>
          <w:rFonts w:hint="eastAsia" w:ascii="宋体" w:hAnsi="宋体" w:eastAsia="宋体"/>
          <w:sz w:val="28"/>
          <w:szCs w:val="28"/>
          <w:highlight w:val="none"/>
        </w:rPr>
        <w:t>、</w:t>
      </w:r>
      <w:r>
        <w:rPr>
          <w:rFonts w:hint="eastAsia" w:ascii="宋体" w:hAnsi="宋体" w:eastAsia="宋体"/>
          <w:sz w:val="28"/>
          <w:szCs w:val="28"/>
          <w:highlight w:val="none"/>
          <w:lang w:val="en-US" w:eastAsia="zh-CN"/>
        </w:rPr>
        <w:t>中高英才</w:t>
      </w:r>
      <w:r>
        <w:rPr>
          <w:rFonts w:hint="eastAsia" w:ascii="宋体" w:hAnsi="宋体" w:eastAsia="宋体"/>
          <w:sz w:val="28"/>
          <w:szCs w:val="28"/>
          <w:highlight w:val="none"/>
        </w:rPr>
        <w:t>、</w:t>
      </w:r>
      <w:r>
        <w:rPr>
          <w:rFonts w:hint="eastAsia" w:ascii="宋体" w:hAnsi="宋体" w:eastAsia="宋体"/>
          <w:sz w:val="28"/>
          <w:szCs w:val="28"/>
          <w:highlight w:val="none"/>
          <w:lang w:val="en-US" w:eastAsia="zh-CN"/>
        </w:rPr>
        <w:t>云瑞大学、</w:t>
      </w:r>
      <w:r>
        <w:rPr>
          <w:rFonts w:hint="eastAsia" w:ascii="宋体" w:hAnsi="宋体" w:eastAsia="宋体"/>
          <w:sz w:val="28"/>
          <w:szCs w:val="28"/>
          <w:highlight w:val="none"/>
        </w:rPr>
        <w:t>联系我们的页面内容</w:t>
      </w:r>
      <w:r>
        <w:rPr>
          <w:rFonts w:hint="eastAsia" w:ascii="宋体" w:hAnsi="宋体" w:eastAsia="宋体"/>
          <w:sz w:val="28"/>
          <w:szCs w:val="28"/>
          <w:highlight w:val="none"/>
          <w:lang w:val="en-US" w:eastAsia="zh-CN"/>
        </w:rPr>
        <w:t>及栏目标题</w:t>
      </w:r>
      <w:r>
        <w:rPr>
          <w:rFonts w:hint="eastAsia" w:ascii="宋体" w:hAnsi="宋体" w:eastAsia="宋体"/>
          <w:sz w:val="28"/>
          <w:szCs w:val="28"/>
          <w:highlight w:val="none"/>
        </w:rPr>
        <w:t>可以在后台进行修改替换；项目简介、公司新闻、行业动态的页面内容可以在后台进行发布和删除。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eastAsia="宋体"/>
          <w:sz w:val="28"/>
          <w:szCs w:val="28"/>
          <w:highlight w:val="none"/>
        </w:rPr>
      </w:pPr>
      <w:r>
        <w:rPr>
          <w:rFonts w:hint="eastAsia" w:ascii="宋体" w:hAnsi="宋体" w:eastAsia="宋体"/>
          <w:sz w:val="28"/>
          <w:szCs w:val="28"/>
          <w:highlight w:val="none"/>
        </w:rPr>
        <w:t>4、甲方的需求的思维导图如下：</w:t>
      </w:r>
    </w:p>
    <w:tbl>
      <w:tblPr>
        <w:tblStyle w:val="6"/>
        <w:tblW w:w="9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76" w:hRule="atLeast"/>
          <w:jc w:val="center"/>
        </w:trPr>
        <w:tc>
          <w:tcPr>
            <w:tcW w:w="9618" w:type="dxa"/>
            <w:tcBorders>
              <w:tl2br w:val="nil"/>
              <w:tr2bl w:val="nil"/>
            </w:tcBorders>
          </w:tcPr>
          <w:p>
            <w:pPr>
              <w:rPr>
                <w:rFonts w:hint="eastAsia" w:ascii="宋体" w:hAnsi="宋体" w:eastAsia="宋体"/>
                <w:sz w:val="28"/>
                <w:szCs w:val="28"/>
                <w:highlight w:val="none"/>
                <w:vertAlign w:val="baseline"/>
                <w:lang w:eastAsia="zh-CN"/>
              </w:rPr>
            </w:pPr>
            <w:r>
              <w:rPr>
                <w:rFonts w:hint="eastAsia" w:ascii="宋体" w:hAnsi="宋体" w:eastAsia="宋体"/>
                <w:sz w:val="28"/>
                <w:szCs w:val="28"/>
                <w:highlight w:val="none"/>
                <w:vertAlign w:val="baseline"/>
                <w:lang w:eastAsia="zh-CN"/>
              </w:rPr>
              <w:drawing>
                <wp:inline distT="0" distB="0" distL="114300" distR="114300">
                  <wp:extent cx="6270625" cy="4815840"/>
                  <wp:effectExtent l="0" t="0" r="15875" b="3810"/>
                  <wp:docPr id="2" name="图片 2" descr="网站导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网站导图2"/>
                          <pic:cNvPicPr>
                            <a:picLocks noChangeAspect="1"/>
                          </pic:cNvPicPr>
                        </pic:nvPicPr>
                        <pic:blipFill>
                          <a:blip r:embed="rId5"/>
                          <a:stretch>
                            <a:fillRect/>
                          </a:stretch>
                        </pic:blipFill>
                        <pic:spPr>
                          <a:xfrm>
                            <a:off x="0" y="0"/>
                            <a:ext cx="6270625" cy="4815840"/>
                          </a:xfrm>
                          <a:prstGeom prst="rect">
                            <a:avLst/>
                          </a:prstGeom>
                        </pic:spPr>
                      </pic:pic>
                    </a:graphicData>
                  </a:graphic>
                </wp:inline>
              </w:drawing>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highlight w:val="none"/>
        </w:rPr>
      </w:pPr>
      <w:r>
        <w:rPr>
          <w:rFonts w:hint="eastAsia" w:ascii="宋体" w:hAnsi="宋体" w:eastAsia="宋体"/>
          <w:sz w:val="28"/>
          <w:szCs w:val="28"/>
          <w:highlight w:val="none"/>
          <w:lang w:val="en-US" w:eastAsia="zh-CN"/>
        </w:rPr>
        <w:t>5</w:t>
      </w:r>
      <w:r>
        <w:rPr>
          <w:rFonts w:hint="eastAsia" w:ascii="宋体" w:hAnsi="宋体" w:eastAsia="宋体"/>
          <w:sz w:val="28"/>
          <w:szCs w:val="28"/>
          <w:highlight w:val="none"/>
        </w:rPr>
        <w:t>、网站后台支持PC端登录。</w:t>
      </w:r>
    </w:p>
    <w:p>
      <w:pPr>
        <w:rPr>
          <w:rFonts w:ascii="宋体" w:hAnsi="宋体" w:eastAsia="宋体"/>
          <w:sz w:val="28"/>
          <w:szCs w:val="28"/>
          <w:highlight w:val="none"/>
        </w:rPr>
      </w:pPr>
    </w:p>
    <w:p>
      <w:pPr>
        <w:rPr>
          <w:rFonts w:hint="eastAsia" w:ascii="宋体" w:hAnsi="宋体" w:eastAsia="宋体"/>
          <w:b/>
          <w:sz w:val="28"/>
          <w:szCs w:val="28"/>
          <w:highlight w:val="none"/>
        </w:rPr>
      </w:pPr>
      <w:r>
        <w:rPr>
          <w:rFonts w:hint="eastAsia" w:ascii="宋体" w:hAnsi="宋体" w:eastAsia="宋体"/>
          <w:b/>
          <w:sz w:val="28"/>
          <w:szCs w:val="28"/>
          <w:highlight w:val="none"/>
        </w:rPr>
        <w:t>三、乙方提供的服务内容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sz w:val="28"/>
          <w:szCs w:val="28"/>
          <w:highlight w:val="none"/>
        </w:rPr>
      </w:pPr>
      <w:r>
        <w:rPr>
          <w:rFonts w:hint="eastAsia" w:ascii="宋体" w:hAnsi="宋体" w:eastAsia="宋体"/>
          <w:sz w:val="28"/>
          <w:szCs w:val="28"/>
          <w:highlight w:val="none"/>
        </w:rPr>
        <w:t>甲方同意接受乙方提供的以下服务并按照以下服务内容向乙方支付费用：</w:t>
      </w:r>
    </w:p>
    <w:p>
      <w:pPr>
        <w:keepNext w:val="0"/>
        <w:keepLines w:val="0"/>
        <w:pageBreakBefore w:val="0"/>
        <w:kinsoku/>
        <w:wordWrap/>
        <w:overflowPunct/>
        <w:topLinePunct w:val="0"/>
        <w:autoSpaceDE/>
        <w:autoSpaceDN/>
        <w:bidi w:val="0"/>
        <w:adjustRightInd/>
        <w:snapToGrid/>
        <w:spacing w:line="360" w:lineRule="auto"/>
        <w:ind w:firstLine="1405" w:firstLineChars="500"/>
        <w:textAlignment w:val="auto"/>
        <w:rPr>
          <w:rFonts w:hint="eastAsia" w:ascii="宋体" w:hAnsi="宋体" w:eastAsia="宋体"/>
          <w:b/>
          <w:sz w:val="28"/>
          <w:szCs w:val="28"/>
          <w:highlight w:val="none"/>
        </w:rPr>
      </w:pPr>
      <w:r>
        <w:rPr>
          <w:rFonts w:hint="eastAsia" w:ascii="宋体" w:hAnsi="宋体" w:eastAsia="宋体"/>
          <w:b/>
          <w:sz w:val="28"/>
          <w:szCs w:val="28"/>
          <w:highlight w:val="none"/>
        </w:rPr>
        <w:t>将开发好的软件安装在甲方指定的云服务器</w:t>
      </w:r>
    </w:p>
    <w:tbl>
      <w:tblPr>
        <w:tblStyle w:val="6"/>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2991"/>
        <w:gridCol w:w="2322"/>
        <w:gridCol w:w="893"/>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
                <w:bCs/>
                <w:color w:val="000000"/>
                <w:kern w:val="0"/>
                <w:sz w:val="28"/>
                <w:szCs w:val="28"/>
                <w:highlight w:val="none"/>
              </w:rPr>
              <w:t>项目名称</w:t>
            </w:r>
          </w:p>
        </w:tc>
        <w:tc>
          <w:tcPr>
            <w:tcW w:w="3118" w:type="dxa"/>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
                <w:bCs/>
                <w:color w:val="000000"/>
                <w:kern w:val="0"/>
                <w:sz w:val="28"/>
                <w:szCs w:val="28"/>
                <w:highlight w:val="none"/>
              </w:rPr>
              <w:t>服务清单</w:t>
            </w:r>
          </w:p>
        </w:tc>
        <w:tc>
          <w:tcPr>
            <w:tcW w:w="2410" w:type="dxa"/>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
                <w:bCs/>
                <w:color w:val="000000"/>
                <w:kern w:val="0"/>
                <w:sz w:val="28"/>
                <w:szCs w:val="28"/>
                <w:highlight w:val="none"/>
              </w:rPr>
              <w:t>功能介绍</w:t>
            </w:r>
          </w:p>
        </w:tc>
        <w:tc>
          <w:tcPr>
            <w:tcW w:w="916" w:type="dxa"/>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
                <w:bCs/>
                <w:color w:val="000000"/>
                <w:kern w:val="0"/>
                <w:sz w:val="28"/>
                <w:szCs w:val="28"/>
                <w:highlight w:val="none"/>
              </w:rPr>
              <w:t>数量</w:t>
            </w:r>
          </w:p>
        </w:tc>
        <w:tc>
          <w:tcPr>
            <w:tcW w:w="1316" w:type="dxa"/>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
                <w:bCs/>
                <w:color w:val="000000"/>
                <w:kern w:val="0"/>
                <w:sz w:val="28"/>
                <w:szCs w:val="28"/>
                <w:highlight w:val="none"/>
              </w:rPr>
              <w:t>合计费用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8"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bCs/>
                <w:color w:val="000000"/>
                <w:kern w:val="0"/>
                <w:sz w:val="28"/>
                <w:szCs w:val="28"/>
                <w:highlight w:val="none"/>
              </w:rPr>
            </w:pPr>
            <w:r>
              <w:rPr>
                <w:rFonts w:hint="eastAsia" w:cs="微软雅黑" w:asciiTheme="minorEastAsia" w:hAnsiTheme="minorEastAsia"/>
                <w:bCs/>
                <w:color w:val="000000"/>
                <w:kern w:val="0"/>
                <w:sz w:val="28"/>
                <w:szCs w:val="28"/>
                <w:highlight w:val="none"/>
              </w:rPr>
              <w:t>网</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Cs/>
                <w:color w:val="000000"/>
                <w:kern w:val="0"/>
                <w:sz w:val="28"/>
                <w:szCs w:val="28"/>
                <w:highlight w:val="none"/>
              </w:rPr>
              <w:t>站</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Cs/>
                <w:color w:val="000000"/>
                <w:kern w:val="0"/>
                <w:sz w:val="28"/>
                <w:szCs w:val="28"/>
                <w:highlight w:val="none"/>
              </w:rPr>
              <w:t>定</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Cs/>
                <w:color w:val="000000"/>
                <w:kern w:val="0"/>
                <w:sz w:val="28"/>
                <w:szCs w:val="28"/>
                <w:highlight w:val="none"/>
              </w:rPr>
              <w:t>制</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Cs/>
                <w:color w:val="000000"/>
                <w:kern w:val="0"/>
                <w:sz w:val="28"/>
                <w:szCs w:val="28"/>
                <w:highlight w:val="none"/>
              </w:rPr>
              <w:t>开</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Cs/>
                <w:color w:val="000000"/>
                <w:kern w:val="0"/>
                <w:sz w:val="28"/>
                <w:szCs w:val="28"/>
                <w:highlight w:val="none"/>
              </w:rPr>
              <w:t>发</w:t>
            </w:r>
          </w:p>
        </w:tc>
        <w:tc>
          <w:tcPr>
            <w:tcW w:w="3118"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中高后勤官网</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Theme="minorEastAsia" w:hAnsiTheme="minorEastAsia"/>
                <w:sz w:val="28"/>
                <w:szCs w:val="28"/>
                <w:highlight w:val="none"/>
              </w:rPr>
            </w:pP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asciiTheme="minorEastAsia" w:hAnsiTheme="minorEastAsia"/>
                <w:sz w:val="28"/>
                <w:szCs w:val="28"/>
                <w:highlight w:val="none"/>
              </w:rPr>
              <w:t>源代码软件安装包交付给甲方保管，软件安装到甲方指定的服务器上</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color w:val="000000"/>
                <w:kern w:val="0"/>
                <w:sz w:val="28"/>
                <w:szCs w:val="28"/>
                <w:highlight w:val="none"/>
              </w:rPr>
              <w:t>首页</w:t>
            </w:r>
          </w:p>
        </w:tc>
        <w:tc>
          <w:tcPr>
            <w:tcW w:w="916" w:type="dxa"/>
            <w:vMerge w:val="restart"/>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sz w:val="28"/>
                <w:szCs w:val="28"/>
                <w:highlight w:val="none"/>
              </w:rPr>
              <w:t>1</w:t>
            </w:r>
          </w:p>
        </w:tc>
        <w:tc>
          <w:tcPr>
            <w:tcW w:w="1316" w:type="dxa"/>
            <w:vMerge w:val="restart"/>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sz w:val="28"/>
                <w:szCs w:val="28"/>
                <w:highlight w:val="none"/>
              </w:rPr>
              <w:t>￥33000.00元人民币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311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color w:val="000000"/>
                <w:kern w:val="0"/>
                <w:sz w:val="28"/>
                <w:szCs w:val="28"/>
                <w:highlight w:val="none"/>
              </w:rPr>
              <w:t>中高品牌</w:t>
            </w:r>
          </w:p>
        </w:tc>
        <w:tc>
          <w:tcPr>
            <w:tcW w:w="916"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311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color w:val="000000"/>
                <w:kern w:val="0"/>
                <w:sz w:val="28"/>
                <w:szCs w:val="28"/>
                <w:highlight w:val="none"/>
                <w:lang w:val="en-US" w:eastAsia="zh-CN"/>
              </w:rPr>
              <w:t>中高服务</w:t>
            </w:r>
          </w:p>
        </w:tc>
        <w:tc>
          <w:tcPr>
            <w:tcW w:w="916"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311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color w:val="000000"/>
                <w:kern w:val="0"/>
                <w:sz w:val="28"/>
                <w:szCs w:val="28"/>
                <w:highlight w:val="none"/>
              </w:rPr>
              <w:t>中高英才</w:t>
            </w:r>
          </w:p>
        </w:tc>
        <w:tc>
          <w:tcPr>
            <w:tcW w:w="916"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311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2410"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sz w:val="28"/>
                <w:szCs w:val="28"/>
                <w:highlight w:val="none"/>
                <w:lang w:val="en-US" w:eastAsia="zh-CN"/>
              </w:rPr>
              <w:t>云瑞大学</w:t>
            </w:r>
          </w:p>
        </w:tc>
        <w:tc>
          <w:tcPr>
            <w:tcW w:w="916"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311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2410"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sz w:val="28"/>
                <w:szCs w:val="28"/>
                <w:highlight w:val="none"/>
              </w:rPr>
              <w:t>智慧中高</w:t>
            </w:r>
          </w:p>
        </w:tc>
        <w:tc>
          <w:tcPr>
            <w:tcW w:w="916"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3118"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2410"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sz w:val="28"/>
                <w:szCs w:val="28"/>
                <w:highlight w:val="none"/>
              </w:rPr>
              <w:t>联系我们</w:t>
            </w:r>
          </w:p>
        </w:tc>
        <w:tc>
          <w:tcPr>
            <w:tcW w:w="916" w:type="dxa"/>
            <w:vMerge w:val="continue"/>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1658"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bCs/>
                <w:sz w:val="28"/>
                <w:szCs w:val="28"/>
                <w:highlight w:val="none"/>
              </w:rPr>
            </w:pPr>
            <w:r>
              <w:rPr>
                <w:rFonts w:hint="eastAsia" w:cs="微软雅黑" w:asciiTheme="minorEastAsia" w:hAnsiTheme="minorEastAsia"/>
                <w:bCs/>
                <w:sz w:val="28"/>
                <w:szCs w:val="28"/>
                <w:highlight w:val="none"/>
              </w:rPr>
              <w:t>中</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bCs/>
                <w:sz w:val="28"/>
                <w:szCs w:val="28"/>
                <w:highlight w:val="none"/>
              </w:rPr>
            </w:pPr>
            <w:r>
              <w:rPr>
                <w:rFonts w:hint="eastAsia" w:cs="微软雅黑" w:asciiTheme="minorEastAsia" w:hAnsiTheme="minorEastAsia"/>
                <w:bCs/>
                <w:sz w:val="28"/>
                <w:szCs w:val="28"/>
                <w:highlight w:val="none"/>
              </w:rPr>
              <w:t>高</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bCs/>
                <w:sz w:val="28"/>
                <w:szCs w:val="28"/>
                <w:highlight w:val="none"/>
              </w:rPr>
            </w:pPr>
            <w:r>
              <w:rPr>
                <w:rFonts w:hint="eastAsia" w:cs="微软雅黑" w:asciiTheme="minorEastAsia" w:hAnsiTheme="minorEastAsia"/>
                <w:bCs/>
                <w:sz w:val="28"/>
                <w:szCs w:val="28"/>
                <w:highlight w:val="none"/>
              </w:rPr>
              <w:t>英</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bCs/>
                <w:sz w:val="28"/>
                <w:szCs w:val="28"/>
                <w:highlight w:val="none"/>
              </w:rPr>
              <w:t>才</w:t>
            </w:r>
          </w:p>
        </w:tc>
        <w:tc>
          <w:tcPr>
            <w:tcW w:w="3118"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cs="微软雅黑" w:asciiTheme="minorEastAsia" w:hAnsiTheme="minorEastAsia"/>
                <w:sz w:val="28"/>
                <w:szCs w:val="28"/>
                <w:highlight w:val="none"/>
              </w:rPr>
            </w:pPr>
            <w:r>
              <w:rPr>
                <w:rFonts w:hint="eastAsia" w:cs="微软雅黑" w:asciiTheme="minorEastAsia" w:hAnsiTheme="minorEastAsia"/>
                <w:sz w:val="28"/>
                <w:szCs w:val="28"/>
                <w:highlight w:val="none"/>
              </w:rPr>
              <w:t>中高英才系统</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asciiTheme="minorEastAsia" w:hAnsiTheme="minorEastAsia"/>
                <w:sz w:val="28"/>
                <w:szCs w:val="28"/>
                <w:highlight w:val="none"/>
              </w:rPr>
              <w:t>源代码软件安装包交付给甲方保管，软件安装到甲方指定的服务器上</w:t>
            </w:r>
          </w:p>
        </w:tc>
        <w:tc>
          <w:tcPr>
            <w:tcW w:w="2410"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sz w:val="28"/>
                <w:szCs w:val="28"/>
                <w:highlight w:val="none"/>
              </w:rPr>
              <w:t>输入姓名、身份证号后能查询到管理人员的履职信息，以表格形式呈现</w:t>
            </w:r>
          </w:p>
        </w:tc>
        <w:tc>
          <w:tcPr>
            <w:tcW w:w="916"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r>
              <w:rPr>
                <w:rFonts w:hint="eastAsia" w:cs="微软雅黑" w:asciiTheme="minorEastAsia" w:hAnsiTheme="minorEastAsia"/>
                <w:sz w:val="28"/>
                <w:szCs w:val="28"/>
                <w:highlight w:val="none"/>
              </w:rPr>
              <w:t>1</w:t>
            </w: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58"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b/>
                <w:bCs/>
                <w:sz w:val="28"/>
                <w:szCs w:val="28"/>
                <w:highlight w:val="none"/>
              </w:rPr>
            </w:pPr>
            <w:r>
              <w:rPr>
                <w:rFonts w:hint="eastAsia" w:asciiTheme="minorEastAsia" w:hAnsiTheme="minorEastAsia"/>
                <w:sz w:val="28"/>
                <w:szCs w:val="28"/>
                <w:highlight w:val="none"/>
              </w:rPr>
              <w:t>开发周期</w:t>
            </w:r>
          </w:p>
        </w:tc>
        <w:tc>
          <w:tcPr>
            <w:tcW w:w="5528" w:type="dxa"/>
            <w:gridSpan w:val="2"/>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cs="微软雅黑" w:asciiTheme="minorEastAsia" w:hAnsiTheme="minorEastAsia"/>
                <w:sz w:val="28"/>
                <w:szCs w:val="28"/>
                <w:highlight w:val="none"/>
              </w:rPr>
            </w:pPr>
            <w:r>
              <w:rPr>
                <w:rFonts w:hint="eastAsia" w:asciiTheme="minorEastAsia" w:hAnsiTheme="minorEastAsia"/>
                <w:sz w:val="28"/>
                <w:szCs w:val="28"/>
                <w:highlight w:val="none"/>
              </w:rPr>
              <w:t>25-30个工作日</w:t>
            </w:r>
          </w:p>
        </w:tc>
        <w:tc>
          <w:tcPr>
            <w:tcW w:w="916" w:type="dxa"/>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cs="微软雅黑" w:asciiTheme="minorEastAsia" w:hAnsi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58"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微软雅黑" w:hAnsi="微软雅黑" w:eastAsia="微软雅黑" w:cs="微软雅黑"/>
                <w:b/>
                <w:bCs/>
                <w:sz w:val="30"/>
                <w:szCs w:val="30"/>
                <w:highlight w:val="none"/>
              </w:rPr>
            </w:pPr>
            <w:r>
              <w:rPr>
                <w:rFonts w:hint="eastAsia" w:ascii="宋体" w:hAnsi="宋体" w:eastAsia="宋体"/>
                <w:sz w:val="28"/>
                <w:szCs w:val="28"/>
                <w:highlight w:val="none"/>
              </w:rPr>
              <w:t>设计装修</w:t>
            </w:r>
          </w:p>
        </w:tc>
        <w:tc>
          <w:tcPr>
            <w:tcW w:w="5528" w:type="dxa"/>
            <w:gridSpan w:val="2"/>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sz w:val="24"/>
                <w:szCs w:val="24"/>
                <w:highlight w:val="none"/>
              </w:rPr>
            </w:pPr>
            <w:r>
              <w:rPr>
                <w:rFonts w:hint="eastAsia" w:ascii="宋体" w:hAnsi="宋体" w:eastAsia="宋体"/>
                <w:sz w:val="28"/>
                <w:szCs w:val="28"/>
                <w:highlight w:val="none"/>
              </w:rPr>
              <w:t>2-5天 设计到满意为止</w:t>
            </w:r>
          </w:p>
        </w:tc>
        <w:tc>
          <w:tcPr>
            <w:tcW w:w="916" w:type="dxa"/>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微软雅黑" w:hAnsi="微软雅黑" w:eastAsia="微软雅黑" w:cs="微软雅黑"/>
                <w:sz w:val="24"/>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58"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8"/>
                <w:szCs w:val="28"/>
                <w:highlight w:val="none"/>
              </w:rPr>
            </w:pPr>
            <w:r>
              <w:rPr>
                <w:rFonts w:hint="eastAsia" w:ascii="宋体" w:hAnsi="宋体" w:eastAsia="宋体"/>
                <w:sz w:val="28"/>
                <w:szCs w:val="28"/>
                <w:highlight w:val="none"/>
              </w:rPr>
              <w:t>系统维护</w:t>
            </w:r>
          </w:p>
        </w:tc>
        <w:tc>
          <w:tcPr>
            <w:tcW w:w="5528" w:type="dxa"/>
            <w:gridSpan w:val="2"/>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宋体" w:cs="微软雅黑"/>
                <w:sz w:val="24"/>
                <w:szCs w:val="24"/>
                <w:highlight w:val="none"/>
                <w:lang w:eastAsia="zh-CN"/>
              </w:rPr>
            </w:pPr>
            <w:r>
              <w:rPr>
                <w:rFonts w:hint="eastAsia" w:ascii="宋体" w:hAnsi="宋体" w:eastAsia="宋体"/>
                <w:sz w:val="28"/>
                <w:szCs w:val="28"/>
                <w:highlight w:val="none"/>
              </w:rPr>
              <w:t>服务器系统和软件代码乙方每月维护2次，一年24次</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如遇特殊情况乙方需及时维护</w:t>
            </w:r>
            <w:r>
              <w:rPr>
                <w:rFonts w:hint="eastAsia" w:ascii="宋体" w:hAnsi="宋体" w:eastAsia="宋体"/>
                <w:sz w:val="28"/>
                <w:szCs w:val="28"/>
                <w:highlight w:val="none"/>
                <w:lang w:eastAsia="zh-CN"/>
              </w:rPr>
              <w:t>）</w:t>
            </w:r>
          </w:p>
        </w:tc>
        <w:tc>
          <w:tcPr>
            <w:tcW w:w="916" w:type="dxa"/>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微软雅黑" w:hAnsi="微软雅黑" w:eastAsia="微软雅黑" w:cs="微软雅黑"/>
                <w:sz w:val="24"/>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58"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8"/>
                <w:szCs w:val="28"/>
                <w:highlight w:val="none"/>
              </w:rPr>
            </w:pPr>
            <w:r>
              <w:rPr>
                <w:rFonts w:hint="eastAsia" w:ascii="宋体" w:hAnsi="宋体" w:eastAsia="宋体"/>
                <w:sz w:val="28"/>
                <w:szCs w:val="28"/>
                <w:highlight w:val="none"/>
              </w:rPr>
              <w:t>售后服务</w:t>
            </w:r>
          </w:p>
        </w:tc>
        <w:tc>
          <w:tcPr>
            <w:tcW w:w="5528" w:type="dxa"/>
            <w:gridSpan w:val="2"/>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sz w:val="24"/>
                <w:szCs w:val="24"/>
                <w:highlight w:val="none"/>
              </w:rPr>
            </w:pPr>
            <w:r>
              <w:rPr>
                <w:rFonts w:hint="eastAsia" w:ascii="宋体" w:hAnsi="宋体" w:eastAsia="宋体"/>
                <w:sz w:val="28"/>
                <w:szCs w:val="28"/>
                <w:highlight w:val="none"/>
              </w:rPr>
              <w:t>软件代码有问题，乙方在1年内免费处理</w:t>
            </w:r>
          </w:p>
        </w:tc>
        <w:tc>
          <w:tcPr>
            <w:tcW w:w="916" w:type="dxa"/>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微软雅黑" w:hAnsi="微软雅黑" w:eastAsia="微软雅黑" w:cs="微软雅黑"/>
                <w:sz w:val="24"/>
                <w:highlight w:val="none"/>
              </w:rPr>
            </w:pPr>
          </w:p>
        </w:tc>
        <w:tc>
          <w:tcPr>
            <w:tcW w:w="1316" w:type="dxa"/>
            <w:vMerge w:val="continue"/>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微软雅黑" w:hAnsi="微软雅黑" w:eastAsia="微软雅黑" w:cs="微软雅黑"/>
                <w:sz w:val="24"/>
                <w:highlight w:val="none"/>
              </w:rPr>
            </w:pPr>
          </w:p>
        </w:tc>
      </w:tr>
    </w:tbl>
    <w:p>
      <w:pPr>
        <w:keepNext w:val="0"/>
        <w:keepLines w:val="0"/>
        <w:pageBreakBefore w:val="0"/>
        <w:kinsoku/>
        <w:wordWrap/>
        <w:overflowPunct/>
        <w:topLinePunct w:val="0"/>
        <w:autoSpaceDE/>
        <w:autoSpaceDN/>
        <w:bidi w:val="0"/>
        <w:adjustRightInd/>
        <w:snapToGrid/>
        <w:ind w:firstLine="562" w:firstLineChars="200"/>
        <w:textAlignment w:val="auto"/>
        <w:rPr>
          <w:rFonts w:hint="default" w:ascii="宋体" w:hAnsi="宋体" w:eastAsia="宋体"/>
          <w:b/>
          <w:sz w:val="28"/>
          <w:szCs w:val="28"/>
          <w:highlight w:val="none"/>
          <w:lang w:val="en-US" w:eastAsia="zh-CN"/>
        </w:rPr>
      </w:pPr>
      <w:r>
        <w:rPr>
          <w:rFonts w:hint="eastAsia" w:ascii="宋体" w:hAnsi="宋体" w:eastAsia="宋体"/>
          <w:b/>
          <w:sz w:val="28"/>
          <w:szCs w:val="28"/>
          <w:highlight w:val="none"/>
          <w:lang w:val="en-US" w:eastAsia="zh-CN"/>
        </w:rPr>
        <w:t>2、培训甲方相关人员进行日常网站运营，包括网站前端及后台内容的增、删、改等。乙方需提供一份详细的运营操作手册，培训方式可以现场指导、也可以线上远程桌面指导。</w:t>
      </w:r>
    </w:p>
    <w:p>
      <w:pPr>
        <w:rPr>
          <w:rFonts w:ascii="宋体" w:hAnsi="宋体" w:eastAsia="宋体"/>
          <w:b/>
          <w:sz w:val="28"/>
          <w:szCs w:val="28"/>
          <w:highlight w:val="none"/>
        </w:rPr>
      </w:pPr>
    </w:p>
    <w:p>
      <w:pPr>
        <w:rPr>
          <w:rFonts w:ascii="宋体" w:hAnsi="宋体" w:eastAsia="宋体"/>
          <w:b/>
          <w:sz w:val="28"/>
          <w:szCs w:val="28"/>
          <w:highlight w:val="none"/>
        </w:rPr>
      </w:pPr>
      <w:r>
        <w:rPr>
          <w:rFonts w:hint="eastAsia" w:ascii="宋体" w:hAnsi="宋体" w:eastAsia="宋体"/>
          <w:b/>
          <w:sz w:val="28"/>
          <w:szCs w:val="28"/>
          <w:highlight w:val="none"/>
        </w:rPr>
        <w:t>四、甲方提供资料和软件配套手续需承担的费用</w:t>
      </w:r>
    </w:p>
    <w:tbl>
      <w:tblPr>
        <w:tblStyle w:val="6"/>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581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3"/>
            <w:vAlign w:val="center"/>
          </w:tcPr>
          <w:p>
            <w:pPr>
              <w:jc w:val="center"/>
              <w:rPr>
                <w:rFonts w:ascii="宋体" w:hAnsi="宋体" w:eastAsia="宋体"/>
                <w:b/>
                <w:sz w:val="28"/>
                <w:szCs w:val="28"/>
                <w:highlight w:val="none"/>
              </w:rPr>
            </w:pPr>
            <w:r>
              <w:rPr>
                <w:rFonts w:hint="eastAsia" w:ascii="宋体" w:hAnsi="宋体" w:eastAsia="宋体"/>
                <w:b/>
                <w:sz w:val="28"/>
                <w:szCs w:val="28"/>
                <w:highlight w:val="none"/>
              </w:rPr>
              <w:t>甲方提供资料和承担费用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类目</w:t>
            </w:r>
          </w:p>
        </w:tc>
        <w:tc>
          <w:tcPr>
            <w:tcW w:w="5812"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资料</w:t>
            </w:r>
          </w:p>
        </w:tc>
        <w:tc>
          <w:tcPr>
            <w:tcW w:w="1984"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域名网址</w:t>
            </w:r>
          </w:p>
        </w:tc>
        <w:tc>
          <w:tcPr>
            <w:tcW w:w="5812"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一套国际域名（.com域名）</w:t>
            </w:r>
          </w:p>
        </w:tc>
        <w:tc>
          <w:tcPr>
            <w:tcW w:w="1984"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甲方承担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jc w:val="center"/>
              <w:rPr>
                <w:rFonts w:hint="eastAsia" w:ascii="宋体" w:hAnsi="宋体" w:eastAsia="宋体"/>
                <w:sz w:val="28"/>
                <w:szCs w:val="28"/>
                <w:highlight w:val="none"/>
              </w:rPr>
            </w:pPr>
            <w:r>
              <w:rPr>
                <w:rFonts w:hint="eastAsia" w:ascii="宋体" w:hAnsi="宋体" w:eastAsia="宋体"/>
                <w:sz w:val="28"/>
                <w:szCs w:val="28"/>
                <w:highlight w:val="none"/>
              </w:rPr>
              <w:t>服务器</w:t>
            </w:r>
          </w:p>
        </w:tc>
        <w:tc>
          <w:tcPr>
            <w:tcW w:w="5812" w:type="dxa"/>
            <w:vAlign w:val="center"/>
          </w:tcPr>
          <w:p>
            <w:pPr>
              <w:jc w:val="center"/>
              <w:rPr>
                <w:rFonts w:hint="eastAsia" w:ascii="宋体" w:hAnsi="宋体" w:eastAsia="宋体"/>
                <w:sz w:val="28"/>
                <w:szCs w:val="28"/>
                <w:highlight w:val="none"/>
              </w:rPr>
            </w:pPr>
            <w:r>
              <w:rPr>
                <w:rFonts w:hint="eastAsia" w:ascii="宋体" w:hAnsi="宋体" w:eastAsia="宋体"/>
                <w:sz w:val="28"/>
                <w:szCs w:val="28"/>
                <w:highlight w:val="none"/>
              </w:rPr>
              <w:t>租赁云服务器一套（阿里云、腾讯云、华为云）</w:t>
            </w:r>
          </w:p>
        </w:tc>
        <w:tc>
          <w:tcPr>
            <w:tcW w:w="1984"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甲方承担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ICP认证</w:t>
            </w:r>
          </w:p>
        </w:tc>
        <w:tc>
          <w:tcPr>
            <w:tcW w:w="5812"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网址进行ICP备案认证（工信部和网警备案）</w:t>
            </w:r>
          </w:p>
        </w:tc>
        <w:tc>
          <w:tcPr>
            <w:tcW w:w="1984"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甲方承担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jc w:val="center"/>
              <w:rPr>
                <w:rFonts w:ascii="宋体" w:hAnsi="宋体" w:eastAsia="宋体"/>
                <w:sz w:val="28"/>
                <w:szCs w:val="28"/>
                <w:highlight w:val="none"/>
              </w:rPr>
            </w:pPr>
            <w:r>
              <w:rPr>
                <w:rFonts w:hint="eastAsia" w:ascii="宋体" w:hAnsi="宋体" w:eastAsia="宋体" w:cs="仿宋"/>
                <w:sz w:val="28"/>
                <w:szCs w:val="28"/>
                <w:highlight w:val="none"/>
              </w:rPr>
              <w:t>SSL安全证书</w:t>
            </w:r>
          </w:p>
        </w:tc>
        <w:tc>
          <w:tcPr>
            <w:tcW w:w="5812" w:type="dxa"/>
            <w:vAlign w:val="center"/>
          </w:tcPr>
          <w:p>
            <w:pPr>
              <w:jc w:val="center"/>
              <w:rPr>
                <w:rFonts w:ascii="宋体" w:hAnsi="宋体" w:eastAsia="宋体"/>
                <w:sz w:val="28"/>
                <w:szCs w:val="28"/>
                <w:highlight w:val="none"/>
              </w:rPr>
            </w:pPr>
            <w:r>
              <w:rPr>
                <w:rFonts w:hint="eastAsia" w:ascii="宋体" w:hAnsi="宋体" w:eastAsia="宋体" w:cs="仿宋"/>
                <w:sz w:val="28"/>
                <w:szCs w:val="28"/>
                <w:highlight w:val="none"/>
              </w:rPr>
              <w:t>配置https:// 安全认证</w:t>
            </w:r>
          </w:p>
        </w:tc>
        <w:tc>
          <w:tcPr>
            <w:tcW w:w="1984"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甲方承担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jc w:val="center"/>
              <w:rPr>
                <w:rFonts w:ascii="宋体" w:hAnsi="宋体" w:eastAsia="宋体" w:cs="仿宋"/>
                <w:sz w:val="28"/>
                <w:szCs w:val="28"/>
                <w:highlight w:val="none"/>
              </w:rPr>
            </w:pPr>
            <w:r>
              <w:rPr>
                <w:rFonts w:hint="eastAsia" w:ascii="宋体" w:hAnsi="宋体" w:eastAsia="宋体" w:cs="仿宋"/>
                <w:sz w:val="28"/>
                <w:szCs w:val="28"/>
                <w:highlight w:val="none"/>
              </w:rPr>
              <w:t>注册和资料</w:t>
            </w:r>
          </w:p>
        </w:tc>
        <w:tc>
          <w:tcPr>
            <w:tcW w:w="5812" w:type="dxa"/>
            <w:vAlign w:val="center"/>
          </w:tcPr>
          <w:p>
            <w:pPr>
              <w:jc w:val="center"/>
              <w:rPr>
                <w:rFonts w:ascii="宋体" w:hAnsi="宋体" w:eastAsia="宋体" w:cs="仿宋"/>
                <w:sz w:val="28"/>
                <w:szCs w:val="28"/>
                <w:highlight w:val="none"/>
              </w:rPr>
            </w:pPr>
            <w:r>
              <w:rPr>
                <w:rFonts w:hint="eastAsia" w:ascii="宋体" w:hAnsi="宋体" w:eastAsia="宋体" w:cs="仿宋"/>
                <w:sz w:val="28"/>
                <w:szCs w:val="28"/>
                <w:highlight w:val="none"/>
              </w:rPr>
              <w:t>营业执照、银行开户许可证、运营者身份证的照片、网站素材照片和相关文字内容</w:t>
            </w:r>
          </w:p>
        </w:tc>
        <w:tc>
          <w:tcPr>
            <w:tcW w:w="1984" w:type="dxa"/>
            <w:vAlign w:val="center"/>
          </w:tcPr>
          <w:p>
            <w:pPr>
              <w:jc w:val="center"/>
              <w:rPr>
                <w:rFonts w:ascii="宋体" w:hAnsi="宋体" w:eastAsia="宋体"/>
                <w:sz w:val="28"/>
                <w:szCs w:val="28"/>
                <w:highlight w:val="none"/>
              </w:rPr>
            </w:pPr>
            <w:r>
              <w:rPr>
                <w:rFonts w:hint="eastAsia" w:ascii="宋体" w:hAnsi="宋体" w:eastAsia="宋体"/>
                <w:sz w:val="28"/>
                <w:szCs w:val="28"/>
                <w:highlight w:val="none"/>
              </w:rPr>
              <w:t>甲方承担</w:t>
            </w:r>
          </w:p>
        </w:tc>
      </w:tr>
    </w:tbl>
    <w:p>
      <w:pPr>
        <w:rPr>
          <w:rFonts w:ascii="宋体" w:hAnsi="宋体" w:eastAsia="宋体"/>
          <w:sz w:val="28"/>
          <w:szCs w:val="28"/>
          <w:highlight w:val="none"/>
        </w:rPr>
      </w:pPr>
      <w:r>
        <w:rPr>
          <w:rFonts w:hint="eastAsia" w:ascii="宋体" w:hAnsi="宋体" w:eastAsia="宋体"/>
          <w:sz w:val="28"/>
          <w:szCs w:val="28"/>
          <w:highlight w:val="none"/>
        </w:rPr>
        <w:t>以上可由乙方注册操作、甲方付费。</w:t>
      </w:r>
    </w:p>
    <w:p>
      <w:pPr>
        <w:rPr>
          <w:rFonts w:ascii="宋体" w:hAnsi="宋体" w:eastAsia="宋体"/>
          <w:sz w:val="28"/>
          <w:szCs w:val="28"/>
          <w:highlight w:val="none"/>
        </w:rPr>
      </w:pPr>
    </w:p>
    <w:p>
      <w:pPr>
        <w:spacing w:line="320" w:lineRule="exact"/>
        <w:rPr>
          <w:rFonts w:cs="仿宋" w:asciiTheme="minorEastAsia" w:hAnsiTheme="minorEastAsia"/>
          <w:b/>
          <w:sz w:val="28"/>
          <w:szCs w:val="28"/>
          <w:highlight w:val="none"/>
        </w:rPr>
      </w:pPr>
      <w:r>
        <w:rPr>
          <w:rFonts w:hint="eastAsia" w:cs="仿宋" w:asciiTheme="minorEastAsia" w:hAnsiTheme="minorEastAsia"/>
          <w:b/>
          <w:sz w:val="28"/>
          <w:szCs w:val="28"/>
          <w:highlight w:val="none"/>
        </w:rPr>
        <w:t>五、合同价款</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b/>
          <w:sz w:val="28"/>
          <w:szCs w:val="28"/>
          <w:highlight w:val="none"/>
        </w:rPr>
      </w:pPr>
      <w:r>
        <w:rPr>
          <w:rFonts w:hint="eastAsia" w:asciiTheme="minorEastAsia" w:hAnsiTheme="minorEastAsia"/>
          <w:b/>
          <w:sz w:val="28"/>
          <w:szCs w:val="28"/>
          <w:highlight w:val="none"/>
        </w:rPr>
        <w:t>1、软件开发费用</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1.1</w:t>
      </w:r>
      <w:r>
        <w:rPr>
          <w:rFonts w:hint="eastAsia" w:asciiTheme="minorEastAsia" w:hAnsiTheme="minorEastAsia" w:eastAsiaTheme="minorEastAsia"/>
          <w:sz w:val="28"/>
          <w:szCs w:val="28"/>
          <w:highlight w:val="none"/>
        </w:rPr>
        <w:t>甲方</w:t>
      </w:r>
      <w:r>
        <w:rPr>
          <w:rFonts w:hint="eastAsia" w:ascii="宋体" w:hAnsi="宋体"/>
          <w:sz w:val="28"/>
          <w:szCs w:val="28"/>
          <w:highlight w:val="none"/>
        </w:rPr>
        <w:t>企业网站</w:t>
      </w:r>
      <w:r>
        <w:rPr>
          <w:rFonts w:hint="eastAsia" w:asciiTheme="minorEastAsia" w:hAnsiTheme="minorEastAsia" w:eastAsiaTheme="minorEastAsia"/>
          <w:sz w:val="28"/>
          <w:szCs w:val="28"/>
          <w:highlight w:val="none"/>
        </w:rPr>
        <w:t>的定制开发费用合计人民币￥</w:t>
      </w:r>
      <w:r>
        <w:rPr>
          <w:rFonts w:hint="eastAsia" w:asciiTheme="minorEastAsia" w:hAnsiTheme="minorEastAsia" w:eastAsiaTheme="minorEastAsia"/>
          <w:sz w:val="28"/>
          <w:szCs w:val="28"/>
          <w:highlight w:val="none"/>
          <w:u w:val="single"/>
        </w:rPr>
        <w:t>33000.00</w:t>
      </w:r>
      <w:r>
        <w:rPr>
          <w:rFonts w:hint="eastAsia" w:asciiTheme="minorEastAsia" w:hAnsiTheme="minorEastAsia" w:eastAsiaTheme="minorEastAsia"/>
          <w:sz w:val="28"/>
          <w:szCs w:val="28"/>
          <w:highlight w:val="none"/>
        </w:rPr>
        <w:t>元（大写人民币</w:t>
      </w:r>
      <w:r>
        <w:rPr>
          <w:rFonts w:hint="eastAsia" w:asciiTheme="minorEastAsia" w:hAnsiTheme="minorEastAsia" w:eastAsiaTheme="minorEastAsia"/>
          <w:sz w:val="28"/>
          <w:szCs w:val="28"/>
          <w:highlight w:val="none"/>
          <w:u w:val="single"/>
        </w:rPr>
        <w:t>叁万叁仟元</w:t>
      </w:r>
      <w:r>
        <w:rPr>
          <w:rFonts w:hint="eastAsia" w:asciiTheme="minorEastAsia" w:hAnsiTheme="minorEastAsia" w:eastAsiaTheme="minorEastAsia"/>
          <w:sz w:val="28"/>
          <w:szCs w:val="28"/>
          <w:highlight w:val="none"/>
        </w:rPr>
        <w:t>整）。其中，</w:t>
      </w:r>
      <w:r>
        <w:rPr>
          <w:rFonts w:hint="eastAsia" w:asciiTheme="minorEastAsia" w:hAnsiTheme="minorEastAsia" w:eastAsiaTheme="minorEastAsia"/>
          <w:color w:val="000000"/>
          <w:sz w:val="28"/>
          <w:szCs w:val="28"/>
          <w:highlight w:val="none"/>
        </w:rPr>
        <w:t>此费用含税率为1%的增值税，包含：</w:t>
      </w:r>
      <w:r>
        <w:rPr>
          <w:rFonts w:hint="eastAsia" w:ascii="宋体" w:hAnsi="宋体"/>
          <w:sz w:val="28"/>
          <w:szCs w:val="28"/>
          <w:highlight w:val="none"/>
        </w:rPr>
        <w:t>企业网站</w:t>
      </w:r>
      <w:r>
        <w:rPr>
          <w:rFonts w:hint="eastAsia" w:asciiTheme="minorEastAsia" w:hAnsiTheme="minorEastAsia" w:eastAsiaTheme="minorEastAsia"/>
          <w:color w:val="000000"/>
          <w:sz w:val="28"/>
          <w:szCs w:val="28"/>
          <w:highlight w:val="none"/>
        </w:rPr>
        <w:t>代码开发费用、首次上线装修设计制作费、1年的售后维护费</w:t>
      </w:r>
      <w:r>
        <w:rPr>
          <w:rFonts w:hint="eastAsia" w:asciiTheme="minorEastAsia" w:hAnsiTheme="minorEastAsia" w:eastAsiaTheme="minorEastAsia"/>
          <w:color w:val="000000"/>
          <w:sz w:val="28"/>
          <w:szCs w:val="28"/>
          <w:highlight w:val="none"/>
          <w:lang w:eastAsia="zh-CN"/>
        </w:rPr>
        <w:t>、</w:t>
      </w:r>
      <w:r>
        <w:rPr>
          <w:rFonts w:hint="eastAsia" w:asciiTheme="minorEastAsia" w:hAnsiTheme="minorEastAsia" w:eastAsiaTheme="minorEastAsia"/>
          <w:color w:val="000000"/>
          <w:sz w:val="28"/>
          <w:szCs w:val="28"/>
          <w:highlight w:val="none"/>
          <w:lang w:val="en-US" w:eastAsia="zh-CN"/>
        </w:rPr>
        <w:t>乙方对甲方的网站运营培训费</w:t>
      </w:r>
      <w:r>
        <w:rPr>
          <w:rFonts w:hint="eastAsia" w:asciiTheme="minorEastAsia" w:hAnsiTheme="minorEastAsia" w:eastAsiaTheme="minorEastAsia"/>
          <w:color w:val="000000"/>
          <w:sz w:val="28"/>
          <w:szCs w:val="28"/>
          <w:highlight w:val="none"/>
        </w:rPr>
        <w:t>；不包含甲方的域名费、服务器、SSL安全认证等费用。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heme="minorEastAsia" w:hAnsiTheme="minorEastAsia"/>
          <w:sz w:val="28"/>
          <w:szCs w:val="28"/>
          <w:highlight w:val="none"/>
        </w:rPr>
      </w:pPr>
      <w:r>
        <w:rPr>
          <w:rFonts w:hint="eastAsia" w:asciiTheme="minorEastAsia" w:hAnsiTheme="minorEastAsia"/>
          <w:sz w:val="28"/>
          <w:szCs w:val="28"/>
          <w:highlight w:val="none"/>
        </w:rPr>
        <w:t>1.2乙方每月二次进行维护甲方的服务器系统、修复代码问题、处理系统和代码异常，保障系统和网站正常使用。</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asciiTheme="minorEastAsia" w:hAnsiTheme="minorEastAsia"/>
          <w:b/>
          <w:sz w:val="28"/>
          <w:szCs w:val="28"/>
          <w:highlight w:val="none"/>
        </w:rPr>
      </w:pPr>
      <w:r>
        <w:rPr>
          <w:rFonts w:hint="eastAsia" w:cs="Times New Roman" w:asciiTheme="minorEastAsia" w:hAnsiTheme="minorEastAsia"/>
          <w:b/>
          <w:bCs/>
          <w:sz w:val="28"/>
          <w:szCs w:val="28"/>
          <w:highlight w:val="none"/>
        </w:rPr>
        <w:t>2、</w:t>
      </w:r>
      <w:r>
        <w:rPr>
          <w:rFonts w:hint="eastAsia" w:asciiTheme="minorEastAsia" w:hAnsiTheme="minorEastAsia"/>
          <w:b/>
          <w:sz w:val="28"/>
          <w:szCs w:val="28"/>
          <w:highlight w:val="none"/>
        </w:rPr>
        <w:t>费用支付方式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color w:val="000000"/>
          <w:sz w:val="28"/>
          <w:szCs w:val="28"/>
          <w:highlight w:val="none"/>
        </w:rPr>
      </w:pPr>
      <w:r>
        <w:rPr>
          <w:rFonts w:hint="eastAsia" w:asciiTheme="minorEastAsia" w:hAnsiTheme="minorEastAsia"/>
          <w:color w:val="000000"/>
          <w:sz w:val="28"/>
          <w:szCs w:val="28"/>
          <w:highlight w:val="none"/>
        </w:rPr>
        <w:t>2.1 本合同中</w:t>
      </w:r>
      <w:r>
        <w:rPr>
          <w:rFonts w:hint="eastAsia" w:ascii="宋体" w:hAnsi="宋体" w:eastAsia="宋体"/>
          <w:sz w:val="28"/>
          <w:szCs w:val="28"/>
          <w:highlight w:val="none"/>
        </w:rPr>
        <w:t>企业网站</w:t>
      </w:r>
      <w:r>
        <w:rPr>
          <w:rFonts w:hint="eastAsia" w:asciiTheme="minorEastAsia" w:hAnsiTheme="minorEastAsia"/>
          <w:color w:val="000000"/>
          <w:sz w:val="28"/>
          <w:szCs w:val="28"/>
          <w:highlight w:val="none"/>
        </w:rPr>
        <w:t>定制开发的费用为人民币￥33000.00元，</w:t>
      </w:r>
      <w:r>
        <w:rPr>
          <w:rFonts w:hint="eastAsia" w:asciiTheme="minorEastAsia" w:hAnsiTheme="minorEastAsia"/>
          <w:sz w:val="28"/>
          <w:szCs w:val="28"/>
          <w:highlight w:val="none"/>
        </w:rPr>
        <w:t>大写：人民币</w:t>
      </w:r>
      <w:r>
        <w:rPr>
          <w:rFonts w:hint="eastAsia" w:asciiTheme="minorEastAsia" w:hAnsiTheme="minorEastAsia"/>
          <w:sz w:val="28"/>
          <w:szCs w:val="28"/>
          <w:highlight w:val="none"/>
          <w:u w:val="single"/>
        </w:rPr>
        <w:t>叁万叁仟元</w:t>
      </w:r>
      <w:r>
        <w:rPr>
          <w:rFonts w:hint="eastAsia" w:asciiTheme="minorEastAsia" w:hAnsiTheme="minorEastAsia"/>
          <w:sz w:val="28"/>
          <w:szCs w:val="28"/>
          <w:highlight w:val="none"/>
        </w:rPr>
        <w:t>整</w:t>
      </w:r>
      <w:r>
        <w:rPr>
          <w:rFonts w:hint="eastAsia" w:asciiTheme="minorEastAsia" w:hAnsiTheme="minorEastAsia"/>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color w:val="000000"/>
          <w:sz w:val="28"/>
          <w:szCs w:val="28"/>
          <w:highlight w:val="none"/>
        </w:rPr>
      </w:pPr>
      <w:r>
        <w:rPr>
          <w:rFonts w:hint="eastAsia" w:asciiTheme="minorEastAsia" w:hAnsiTheme="minorEastAsia"/>
          <w:color w:val="000000"/>
          <w:sz w:val="28"/>
          <w:szCs w:val="28"/>
          <w:highlight w:val="none"/>
        </w:rPr>
        <w:t>2.2甲方分2次付款，签订合同后三个工作日内，甲方向乙方支付￥20000.00元（</w:t>
      </w:r>
      <w:r>
        <w:rPr>
          <w:rFonts w:hint="eastAsia" w:asciiTheme="minorEastAsia" w:hAnsiTheme="minorEastAsia"/>
          <w:sz w:val="28"/>
          <w:szCs w:val="28"/>
          <w:highlight w:val="none"/>
        </w:rPr>
        <w:t>大写：人民币</w:t>
      </w:r>
      <w:r>
        <w:rPr>
          <w:rFonts w:hint="eastAsia" w:asciiTheme="minorEastAsia" w:hAnsiTheme="minorEastAsia"/>
          <w:sz w:val="28"/>
          <w:szCs w:val="28"/>
          <w:highlight w:val="none"/>
          <w:u w:val="single"/>
        </w:rPr>
        <w:t>贰万元</w:t>
      </w:r>
      <w:r>
        <w:rPr>
          <w:rFonts w:hint="eastAsia" w:asciiTheme="minorEastAsia" w:hAnsiTheme="minorEastAsia"/>
          <w:sz w:val="28"/>
          <w:szCs w:val="28"/>
          <w:highlight w:val="none"/>
        </w:rPr>
        <w:t>整</w:t>
      </w:r>
      <w:r>
        <w:rPr>
          <w:rFonts w:hint="eastAsia" w:asciiTheme="minorEastAsia" w:hAnsiTheme="minorEastAsia"/>
          <w:color w:val="000000"/>
          <w:sz w:val="28"/>
          <w:szCs w:val="28"/>
          <w:highlight w:val="none"/>
        </w:rPr>
        <w:t>）的开发服务费用。乙方完成调试安装、给甲方后台管理人员培训后交付给甲方使用并验收完毕，甲方再向乙方支付尾款￥13000.00元（</w:t>
      </w:r>
      <w:r>
        <w:rPr>
          <w:rFonts w:hint="eastAsia" w:asciiTheme="minorEastAsia" w:hAnsiTheme="minorEastAsia"/>
          <w:sz w:val="28"/>
          <w:szCs w:val="28"/>
          <w:highlight w:val="none"/>
        </w:rPr>
        <w:t>大写：人民币</w:t>
      </w:r>
      <w:r>
        <w:rPr>
          <w:rFonts w:hint="eastAsia" w:asciiTheme="minorEastAsia" w:hAnsiTheme="minorEastAsia"/>
          <w:sz w:val="28"/>
          <w:szCs w:val="28"/>
          <w:highlight w:val="none"/>
          <w:u w:val="single"/>
        </w:rPr>
        <w:t>壹万叁仟元</w:t>
      </w:r>
      <w:r>
        <w:rPr>
          <w:rFonts w:hint="eastAsia" w:asciiTheme="minorEastAsia" w:hAnsiTheme="minorEastAsia"/>
          <w:sz w:val="28"/>
          <w:szCs w:val="28"/>
          <w:highlight w:val="none"/>
        </w:rPr>
        <w:t>整</w:t>
      </w:r>
      <w:r>
        <w:rPr>
          <w:rFonts w:hint="eastAsia" w:asciiTheme="minorEastAsia" w:hAnsiTheme="minorEastAsia"/>
          <w:color w:val="000000"/>
          <w:sz w:val="28"/>
          <w:szCs w:val="28"/>
          <w:highlight w:val="none"/>
        </w:rPr>
        <w:t>）的开发服务费用。甲方付完款，乙方向甲方开具增值税发票，</w:t>
      </w:r>
      <w:r>
        <w:rPr>
          <w:rFonts w:hint="eastAsia" w:ascii="宋体" w:hAnsi="宋体" w:eastAsia="宋体" w:cs="SimSun Identity H"/>
          <w:bCs/>
          <w:color w:val="000000"/>
          <w:sz w:val="28"/>
          <w:szCs w:val="28"/>
          <w:highlight w:val="none"/>
        </w:rPr>
        <w:t>双方往来款项以收付款票据和银行流水为准。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宋体" w:eastAsia="宋体"/>
          <w:b/>
          <w:sz w:val="28"/>
          <w:szCs w:val="28"/>
          <w:highlight w:val="none"/>
        </w:rPr>
      </w:pPr>
      <w:r>
        <w:rPr>
          <w:rFonts w:hint="eastAsia" w:ascii="宋体" w:hAnsi="宋体" w:eastAsia="宋体"/>
          <w:b/>
          <w:sz w:val="28"/>
          <w:szCs w:val="28"/>
          <w:highlight w:val="none"/>
        </w:rPr>
        <w:t>3、乙方收款账户信息：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宋体" w:hAnsi="宋体" w:eastAsia="宋体"/>
          <w:sz w:val="28"/>
          <w:szCs w:val="28"/>
          <w:highlight w:val="none"/>
        </w:rPr>
        <w:t>对公账户：昆明润宗科技有限公司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宋体" w:hAnsi="宋体" w:eastAsia="宋体"/>
          <w:sz w:val="28"/>
          <w:szCs w:val="28"/>
          <w:highlight w:val="none"/>
        </w:rPr>
        <w:t>开户行：兴业银行昆明北京路支行</w:t>
      </w:r>
      <w:r>
        <w:rPr>
          <w:rFonts w:ascii="宋体" w:hAnsi="宋体" w:eastAsia="宋体"/>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sz w:val="28"/>
          <w:szCs w:val="28"/>
          <w:highlight w:val="none"/>
        </w:rPr>
      </w:pPr>
      <w:r>
        <w:rPr>
          <w:rFonts w:hint="eastAsia" w:ascii="宋体" w:hAnsi="宋体" w:eastAsia="宋体"/>
          <w:sz w:val="28"/>
          <w:szCs w:val="28"/>
          <w:highlight w:val="none"/>
        </w:rPr>
        <w:t>账号</w:t>
      </w:r>
      <w:r>
        <w:rPr>
          <w:rFonts w:ascii="宋体" w:hAnsi="宋体" w:eastAsia="宋体"/>
          <w:sz w:val="28"/>
          <w:szCs w:val="28"/>
          <w:highlight w:val="none"/>
        </w:rPr>
        <w:t>: 471100100100146978</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Theme="minorEastAsia" w:hAnsiTheme="minorEastAsia"/>
          <w:b/>
          <w:sz w:val="28"/>
          <w:szCs w:val="28"/>
          <w:highlight w:val="none"/>
        </w:rPr>
      </w:pPr>
      <w:r>
        <w:rPr>
          <w:rFonts w:hint="eastAsia" w:ascii="宋体" w:hAnsi="宋体" w:eastAsia="宋体"/>
          <w:sz w:val="28"/>
          <w:szCs w:val="28"/>
          <w:highlight w:val="none"/>
        </w:rPr>
        <w:t>4、乙方可免费为甲方服务：注册域名网址、购买云服务器、进行ICP认证和公安备案、SSL域名安全认证，由乙方为甲方进行注册与付费操作，由甲方付款。</w:t>
      </w:r>
    </w:p>
    <w:p>
      <w:pPr>
        <w:rPr>
          <w:rFonts w:ascii="宋体" w:hAnsi="宋体" w:eastAsia="宋体"/>
          <w:b/>
          <w:sz w:val="28"/>
          <w:szCs w:val="28"/>
          <w:highlight w:val="none"/>
        </w:rPr>
      </w:pPr>
    </w:p>
    <w:p>
      <w:pPr>
        <w:rPr>
          <w:rFonts w:ascii="宋体" w:hAnsi="宋体" w:eastAsia="宋体"/>
          <w:b/>
          <w:sz w:val="28"/>
          <w:szCs w:val="28"/>
          <w:highlight w:val="none"/>
        </w:rPr>
      </w:pPr>
      <w:r>
        <w:rPr>
          <w:rFonts w:hint="eastAsia" w:ascii="宋体" w:hAnsi="宋体" w:eastAsia="宋体"/>
          <w:b/>
          <w:sz w:val="28"/>
          <w:szCs w:val="28"/>
          <w:highlight w:val="none"/>
        </w:rPr>
        <w:t>六、声明</w:t>
      </w:r>
    </w:p>
    <w:p>
      <w:pPr>
        <w:ind w:firstLine="700" w:firstLineChars="250"/>
        <w:rPr>
          <w:rFonts w:ascii="Helvetica" w:hAnsi="Helvetica" w:cs="Helvetica"/>
          <w:color w:val="000000" w:themeColor="text1"/>
          <w:kern w:val="0"/>
          <w:sz w:val="28"/>
          <w:szCs w:val="28"/>
          <w:highlight w:val="none"/>
        </w:rPr>
      </w:pPr>
      <w:r>
        <w:rPr>
          <w:rFonts w:hint="eastAsia" w:ascii="宋体" w:hAnsi="宋体" w:eastAsia="宋体"/>
          <w:color w:val="000000" w:themeColor="text1"/>
          <w:sz w:val="28"/>
          <w:szCs w:val="28"/>
          <w:highlight w:val="none"/>
        </w:rPr>
        <w:t>1、</w:t>
      </w:r>
      <w:r>
        <w:rPr>
          <w:rFonts w:hint="eastAsia" w:ascii="Helvetica" w:hAnsi="Helvetica" w:cs="Helvetica"/>
          <w:color w:val="000000" w:themeColor="text1"/>
          <w:kern w:val="0"/>
          <w:sz w:val="28"/>
          <w:szCs w:val="28"/>
          <w:highlight w:val="none"/>
        </w:rPr>
        <w:t>乙方</w:t>
      </w:r>
      <w:r>
        <w:rPr>
          <w:rFonts w:ascii="Helvetica" w:hAnsi="Helvetica" w:cs="Helvetica"/>
          <w:color w:val="000000" w:themeColor="text1"/>
          <w:kern w:val="0"/>
          <w:sz w:val="28"/>
          <w:szCs w:val="28"/>
          <w:highlight w:val="none"/>
        </w:rPr>
        <w:t>保证其具备合法资格从事本合同规定的服务，向</w:t>
      </w:r>
      <w:r>
        <w:rPr>
          <w:rFonts w:hint="eastAsia" w:ascii="Helvetica" w:hAnsi="Helvetica" w:cs="Helvetica"/>
          <w:color w:val="000000" w:themeColor="text1"/>
          <w:kern w:val="0"/>
          <w:sz w:val="28"/>
          <w:szCs w:val="28"/>
          <w:highlight w:val="none"/>
        </w:rPr>
        <w:t>甲方</w:t>
      </w:r>
      <w:r>
        <w:rPr>
          <w:rFonts w:ascii="Helvetica" w:hAnsi="Helvetica" w:cs="Helvetica"/>
          <w:color w:val="000000" w:themeColor="text1"/>
          <w:kern w:val="0"/>
          <w:sz w:val="28"/>
          <w:szCs w:val="28"/>
          <w:highlight w:val="none"/>
        </w:rPr>
        <w:t>提供的</w:t>
      </w:r>
      <w:r>
        <w:rPr>
          <w:rFonts w:hint="eastAsia" w:ascii="宋体" w:hAnsi="宋体" w:eastAsia="宋体"/>
          <w:sz w:val="28"/>
          <w:szCs w:val="28"/>
          <w:highlight w:val="none"/>
        </w:rPr>
        <w:t>企业网站</w:t>
      </w:r>
      <w:r>
        <w:rPr>
          <w:rFonts w:hint="eastAsia" w:ascii="Helvetica" w:hAnsi="Helvetica" w:cs="Helvetica"/>
          <w:color w:val="000000" w:themeColor="text1"/>
          <w:kern w:val="0"/>
          <w:sz w:val="28"/>
          <w:szCs w:val="28"/>
          <w:highlight w:val="none"/>
        </w:rPr>
        <w:t>应用</w:t>
      </w:r>
      <w:r>
        <w:rPr>
          <w:rFonts w:ascii="Helvetica" w:hAnsi="Helvetica" w:cs="Helvetica"/>
          <w:color w:val="000000" w:themeColor="text1"/>
          <w:kern w:val="0"/>
          <w:sz w:val="28"/>
          <w:szCs w:val="28"/>
          <w:highlight w:val="none"/>
        </w:rPr>
        <w:t>及其相关信息具有合法版权，不违反任何法律法规，也不侵犯任何第三方的合法权益。有任何违约侵权行为，全部由</w:t>
      </w:r>
      <w:r>
        <w:rPr>
          <w:rFonts w:hint="eastAsia" w:ascii="Helvetica" w:hAnsi="Helvetica" w:cs="Helvetica"/>
          <w:color w:val="000000" w:themeColor="text1"/>
          <w:kern w:val="0"/>
          <w:sz w:val="28"/>
          <w:szCs w:val="28"/>
          <w:highlight w:val="none"/>
        </w:rPr>
        <w:t>乙方</w:t>
      </w:r>
      <w:r>
        <w:rPr>
          <w:rFonts w:ascii="Helvetica" w:hAnsi="Helvetica" w:cs="Helvetica"/>
          <w:color w:val="000000" w:themeColor="text1"/>
          <w:kern w:val="0"/>
          <w:sz w:val="28"/>
          <w:szCs w:val="28"/>
          <w:highlight w:val="none"/>
        </w:rPr>
        <w:t>负责，</w:t>
      </w:r>
      <w:r>
        <w:rPr>
          <w:rFonts w:hint="eastAsia" w:ascii="Helvetica" w:hAnsi="Helvetica" w:cs="Helvetica"/>
          <w:color w:val="000000" w:themeColor="text1"/>
          <w:kern w:val="0"/>
          <w:sz w:val="28"/>
          <w:szCs w:val="28"/>
          <w:highlight w:val="none"/>
        </w:rPr>
        <w:t>甲方</w:t>
      </w:r>
      <w:r>
        <w:rPr>
          <w:rFonts w:ascii="Helvetica" w:hAnsi="Helvetica" w:cs="Helvetica"/>
          <w:color w:val="000000" w:themeColor="text1"/>
          <w:kern w:val="0"/>
          <w:sz w:val="28"/>
          <w:szCs w:val="28"/>
          <w:highlight w:val="none"/>
        </w:rPr>
        <w:t>不承担任何联带责任。</w:t>
      </w:r>
    </w:p>
    <w:p>
      <w:pPr>
        <w:widowControl/>
        <w:spacing w:line="360" w:lineRule="atLeast"/>
        <w:ind w:firstLine="700" w:firstLineChars="250"/>
        <w:jc w:val="left"/>
        <w:rPr>
          <w:rFonts w:ascii="Helvetica" w:hAnsi="Helvetica" w:cs="Helvetica"/>
          <w:color w:val="000000" w:themeColor="text1"/>
          <w:kern w:val="0"/>
          <w:sz w:val="28"/>
          <w:szCs w:val="28"/>
          <w:highlight w:val="none"/>
        </w:rPr>
      </w:pPr>
      <w:r>
        <w:rPr>
          <w:rFonts w:hint="eastAsia" w:ascii="Helvetica" w:hAnsi="Helvetica" w:cs="Helvetica"/>
          <w:color w:val="000000" w:themeColor="text1"/>
          <w:kern w:val="0"/>
          <w:sz w:val="28"/>
          <w:szCs w:val="28"/>
          <w:highlight w:val="none"/>
        </w:rPr>
        <w:t>2、乙方</w:t>
      </w:r>
      <w:r>
        <w:rPr>
          <w:rFonts w:ascii="Helvetica" w:hAnsi="Helvetica" w:cs="Helvetica"/>
          <w:color w:val="000000" w:themeColor="text1"/>
          <w:kern w:val="0"/>
          <w:sz w:val="28"/>
          <w:szCs w:val="28"/>
          <w:highlight w:val="none"/>
        </w:rPr>
        <w:t>保证提供的</w:t>
      </w:r>
      <w:r>
        <w:rPr>
          <w:rFonts w:hint="eastAsia" w:ascii="宋体" w:hAnsi="宋体" w:eastAsia="宋体"/>
          <w:sz w:val="28"/>
          <w:szCs w:val="28"/>
          <w:highlight w:val="none"/>
        </w:rPr>
        <w:t>企业网站</w:t>
      </w:r>
      <w:r>
        <w:rPr>
          <w:rFonts w:hint="eastAsia" w:ascii="Helvetica" w:hAnsi="Helvetica" w:cs="Helvetica"/>
          <w:color w:val="000000" w:themeColor="text1"/>
          <w:kern w:val="0"/>
          <w:sz w:val="28"/>
          <w:szCs w:val="28"/>
          <w:highlight w:val="none"/>
        </w:rPr>
        <w:t>的软件应用</w:t>
      </w:r>
      <w:r>
        <w:rPr>
          <w:rFonts w:ascii="Helvetica" w:hAnsi="Helvetica" w:cs="Helvetica"/>
          <w:color w:val="000000" w:themeColor="text1"/>
          <w:kern w:val="0"/>
          <w:sz w:val="28"/>
          <w:szCs w:val="28"/>
          <w:highlight w:val="none"/>
        </w:rPr>
        <w:t>不存在明显质量问题或严重BUG，</w:t>
      </w:r>
      <w:r>
        <w:rPr>
          <w:rFonts w:hint="eastAsia" w:ascii="Helvetica" w:hAnsi="Helvetica" w:cs="Helvetica"/>
          <w:color w:val="000000" w:themeColor="text1"/>
          <w:kern w:val="0"/>
          <w:sz w:val="28"/>
          <w:szCs w:val="28"/>
          <w:highlight w:val="none"/>
        </w:rPr>
        <w:t>一年以内软件在</w:t>
      </w:r>
      <w:r>
        <w:rPr>
          <w:rFonts w:ascii="Helvetica" w:hAnsi="Helvetica" w:cs="Helvetica"/>
          <w:color w:val="000000" w:themeColor="text1"/>
          <w:kern w:val="0"/>
          <w:sz w:val="28"/>
          <w:szCs w:val="28"/>
          <w:highlight w:val="none"/>
        </w:rPr>
        <w:t>运营的过程中出现BUG等质量问题，</w:t>
      </w:r>
      <w:r>
        <w:rPr>
          <w:rFonts w:hint="eastAsia" w:ascii="Helvetica" w:hAnsi="Helvetica" w:cs="Helvetica"/>
          <w:color w:val="000000" w:themeColor="text1"/>
          <w:kern w:val="0"/>
          <w:sz w:val="28"/>
          <w:szCs w:val="28"/>
          <w:highlight w:val="none"/>
        </w:rPr>
        <w:t>甲方</w:t>
      </w:r>
      <w:r>
        <w:rPr>
          <w:rFonts w:ascii="Helvetica" w:hAnsi="Helvetica" w:cs="Helvetica"/>
          <w:color w:val="000000" w:themeColor="text1"/>
          <w:kern w:val="0"/>
          <w:sz w:val="28"/>
          <w:szCs w:val="28"/>
          <w:highlight w:val="none"/>
        </w:rPr>
        <w:t>可要求</w:t>
      </w:r>
      <w:r>
        <w:rPr>
          <w:rFonts w:hint="eastAsia" w:ascii="Helvetica" w:hAnsi="Helvetica" w:cs="Helvetica"/>
          <w:color w:val="000000" w:themeColor="text1"/>
          <w:kern w:val="0"/>
          <w:sz w:val="28"/>
          <w:szCs w:val="28"/>
          <w:highlight w:val="none"/>
        </w:rPr>
        <w:t>乙方</w:t>
      </w:r>
      <w:r>
        <w:rPr>
          <w:rFonts w:ascii="Helvetica" w:hAnsi="Helvetica" w:cs="Helvetica"/>
          <w:color w:val="000000" w:themeColor="text1"/>
          <w:kern w:val="0"/>
          <w:sz w:val="28"/>
          <w:szCs w:val="28"/>
          <w:highlight w:val="none"/>
        </w:rPr>
        <w:t>进行无偿</w:t>
      </w:r>
      <w:r>
        <w:rPr>
          <w:rFonts w:hint="eastAsia" w:ascii="Helvetica" w:hAnsi="Helvetica" w:cs="Helvetica"/>
          <w:color w:val="000000" w:themeColor="text1"/>
          <w:kern w:val="0"/>
          <w:sz w:val="28"/>
          <w:szCs w:val="28"/>
          <w:highlight w:val="none"/>
        </w:rPr>
        <w:t>修复</w:t>
      </w:r>
      <w:r>
        <w:rPr>
          <w:rFonts w:ascii="Helvetica" w:hAnsi="Helvetica" w:cs="Helvetica"/>
          <w:color w:val="000000" w:themeColor="text1"/>
          <w:kern w:val="0"/>
          <w:sz w:val="28"/>
          <w:szCs w:val="28"/>
          <w:highlight w:val="none"/>
        </w:rPr>
        <w:t>，</w:t>
      </w:r>
      <w:r>
        <w:rPr>
          <w:rFonts w:hint="eastAsia" w:ascii="Helvetica" w:hAnsi="Helvetica" w:cs="Helvetica"/>
          <w:color w:val="000000" w:themeColor="text1"/>
          <w:kern w:val="0"/>
          <w:sz w:val="28"/>
          <w:szCs w:val="28"/>
          <w:highlight w:val="none"/>
        </w:rPr>
        <w:t>乙方</w:t>
      </w:r>
      <w:r>
        <w:rPr>
          <w:rFonts w:ascii="Helvetica" w:hAnsi="Helvetica" w:cs="Helvetica"/>
          <w:color w:val="000000" w:themeColor="text1"/>
          <w:kern w:val="0"/>
          <w:sz w:val="28"/>
          <w:szCs w:val="28"/>
          <w:highlight w:val="none"/>
        </w:rPr>
        <w:t>应给予积极配合进行改进。并确保</w:t>
      </w:r>
      <w:r>
        <w:rPr>
          <w:rFonts w:hint="eastAsia" w:ascii="宋体" w:hAnsi="宋体" w:eastAsia="宋体"/>
          <w:sz w:val="28"/>
          <w:szCs w:val="28"/>
          <w:highlight w:val="none"/>
        </w:rPr>
        <w:t>企业网站</w:t>
      </w:r>
      <w:r>
        <w:rPr>
          <w:rFonts w:hint="eastAsia" w:ascii="Helvetica" w:hAnsi="Helvetica" w:cs="Helvetica"/>
          <w:color w:val="000000" w:themeColor="text1"/>
          <w:kern w:val="0"/>
          <w:sz w:val="28"/>
          <w:szCs w:val="28"/>
          <w:highlight w:val="none"/>
        </w:rPr>
        <w:t>应用</w:t>
      </w:r>
      <w:r>
        <w:rPr>
          <w:rFonts w:ascii="Helvetica" w:hAnsi="Helvetica" w:cs="Helvetica"/>
          <w:color w:val="000000" w:themeColor="text1"/>
          <w:kern w:val="0"/>
          <w:sz w:val="28"/>
          <w:szCs w:val="28"/>
          <w:highlight w:val="none"/>
        </w:rPr>
        <w:t>的稳定运行 </w:t>
      </w:r>
      <w:r>
        <w:rPr>
          <w:rFonts w:hint="eastAsia" w:ascii="Helvetica" w:hAnsi="Helvetica" w:cs="Helvetica"/>
          <w:color w:val="000000" w:themeColor="text1"/>
          <w:kern w:val="0"/>
          <w:sz w:val="28"/>
          <w:szCs w:val="28"/>
          <w:highlight w:val="none"/>
        </w:rPr>
        <w:t>。</w:t>
      </w:r>
    </w:p>
    <w:p>
      <w:pPr>
        <w:widowControl/>
        <w:spacing w:line="360" w:lineRule="atLeast"/>
        <w:ind w:firstLine="700" w:firstLineChars="250"/>
        <w:jc w:val="left"/>
        <w:rPr>
          <w:rFonts w:hint="eastAsia" w:ascii="Helvetica" w:hAnsi="Helvetica" w:cs="Helvetica"/>
          <w:color w:val="000000" w:themeColor="text1"/>
          <w:kern w:val="0"/>
          <w:sz w:val="28"/>
          <w:szCs w:val="28"/>
          <w:highlight w:val="none"/>
        </w:rPr>
      </w:pPr>
      <w:r>
        <w:rPr>
          <w:rFonts w:hint="eastAsia" w:ascii="Helvetica" w:hAnsi="Helvetica" w:cs="Helvetica"/>
          <w:color w:val="000000" w:themeColor="text1"/>
          <w:kern w:val="0"/>
          <w:sz w:val="28"/>
          <w:szCs w:val="28"/>
          <w:highlight w:val="none"/>
        </w:rPr>
        <w:t>3、乙方将</w:t>
      </w:r>
      <w:r>
        <w:rPr>
          <w:rFonts w:hint="eastAsia" w:ascii="宋体" w:hAnsi="宋体" w:eastAsia="宋体"/>
          <w:sz w:val="28"/>
          <w:szCs w:val="28"/>
          <w:highlight w:val="none"/>
        </w:rPr>
        <w:t>企业网站的</w:t>
      </w:r>
      <w:r>
        <w:rPr>
          <w:rFonts w:hint="eastAsia" w:ascii="Helvetica" w:hAnsi="Helvetica" w:cs="Helvetica"/>
          <w:color w:val="000000" w:themeColor="text1"/>
          <w:kern w:val="0"/>
          <w:sz w:val="28"/>
          <w:szCs w:val="28"/>
          <w:highlight w:val="none"/>
        </w:rPr>
        <w:t>软件交付给甲方使用后，甲方应依法依规开展互联网经营活动，不得利用软件开展电信诈骗、色情服务等国家法律法规明文禁止的项目，如果有，属于甲方行为，和乙方无关，甲方需承担所有的违法犯罪带来的后果，如果因此给乙方造成连带经济损失和名誉损失，乙方向甲方追究关联损失和赔偿的权力。</w:t>
      </w:r>
    </w:p>
    <w:p>
      <w:pPr>
        <w:widowControl/>
        <w:spacing w:line="360" w:lineRule="atLeast"/>
        <w:ind w:firstLine="700" w:firstLineChars="250"/>
        <w:jc w:val="left"/>
        <w:rPr>
          <w:rFonts w:ascii="Helvetica" w:hAnsi="Helvetica" w:cs="Helvetica"/>
          <w:color w:val="000000" w:themeColor="text1"/>
          <w:kern w:val="0"/>
          <w:sz w:val="28"/>
          <w:szCs w:val="28"/>
          <w:highlight w:val="none"/>
        </w:rPr>
      </w:pPr>
    </w:p>
    <w:p>
      <w:pPr>
        <w:rPr>
          <w:rFonts w:ascii="宋体" w:hAnsi="宋体" w:eastAsia="宋体"/>
          <w:b/>
          <w:sz w:val="28"/>
          <w:szCs w:val="28"/>
          <w:highlight w:val="none"/>
        </w:rPr>
      </w:pPr>
      <w:r>
        <w:rPr>
          <w:rFonts w:hint="eastAsia" w:ascii="宋体" w:hAnsi="宋体" w:eastAsia="宋体"/>
          <w:b/>
          <w:sz w:val="28"/>
          <w:szCs w:val="28"/>
          <w:highlight w:val="none"/>
        </w:rPr>
        <w:t>七、服务内容的变更</w:t>
      </w:r>
    </w:p>
    <w:p>
      <w:pPr>
        <w:spacing w:line="360" w:lineRule="auto"/>
        <w:ind w:firstLine="560" w:firstLineChars="200"/>
        <w:rPr>
          <w:rFonts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在合同履行过程中，</w:t>
      </w:r>
      <w:r>
        <w:rPr>
          <w:rFonts w:hint="eastAsia" w:cs="仿宋" w:asciiTheme="minorEastAsia" w:hAnsiTheme="minorEastAsia"/>
          <w:color w:val="000000" w:themeColor="text1"/>
          <w:kern w:val="0"/>
          <w:sz w:val="28"/>
          <w:szCs w:val="28"/>
          <w:highlight w:val="none"/>
        </w:rPr>
        <w:t>如甲方对本协议项下的服务范围和服务内容做出重大的或颠覆性的修改或变更，并由此导致乙方工作量增加的，甲方对于乙方增加的工作量应给予合理的经济补偿和</w:t>
      </w:r>
      <w:r>
        <w:rPr>
          <w:rFonts w:hint="eastAsia" w:cs="仿宋" w:asciiTheme="minorEastAsia" w:hAnsiTheme="minorEastAsia"/>
          <w:color w:val="000000" w:themeColor="text1"/>
          <w:sz w:val="28"/>
          <w:szCs w:val="28"/>
          <w:highlight w:val="none"/>
        </w:rPr>
        <w:t xml:space="preserve">服务报酬。但甲方应以书面形式向乙方发出变更服务范围和服务内容的通知。 </w:t>
      </w:r>
    </w:p>
    <w:p>
      <w:pPr>
        <w:spacing w:line="360" w:lineRule="auto"/>
        <w:rPr>
          <w:rFonts w:hint="eastAsia" w:asciiTheme="minorEastAsia" w:hAnsiTheme="minorEastAsia"/>
          <w:b/>
          <w:color w:val="000000" w:themeColor="text1"/>
          <w:sz w:val="28"/>
          <w:szCs w:val="28"/>
          <w:highlight w:val="none"/>
        </w:rPr>
      </w:pPr>
    </w:p>
    <w:p>
      <w:pPr>
        <w:spacing w:line="360" w:lineRule="auto"/>
        <w:rPr>
          <w:rFonts w:cs="仿宋" w:asciiTheme="minorEastAsia" w:hAnsiTheme="minorEastAsia"/>
          <w:b/>
          <w:color w:val="000000" w:themeColor="text1"/>
          <w:sz w:val="28"/>
          <w:szCs w:val="28"/>
          <w:highlight w:val="none"/>
        </w:rPr>
      </w:pPr>
      <w:r>
        <w:rPr>
          <w:rFonts w:hint="eastAsia" w:asciiTheme="minorEastAsia" w:hAnsiTheme="minorEastAsia"/>
          <w:b/>
          <w:color w:val="000000" w:themeColor="text1"/>
          <w:sz w:val="28"/>
          <w:szCs w:val="28"/>
          <w:highlight w:val="none"/>
        </w:rPr>
        <w:t>八、</w:t>
      </w:r>
      <w:r>
        <w:rPr>
          <w:rFonts w:hint="eastAsia" w:cs="仿宋" w:asciiTheme="minorEastAsia" w:hAnsiTheme="minorEastAsia"/>
          <w:b/>
          <w:color w:val="000000" w:themeColor="text1"/>
          <w:sz w:val="28"/>
          <w:szCs w:val="28"/>
          <w:highlight w:val="none"/>
        </w:rPr>
        <w:t>软件系统交付与验收</w:t>
      </w:r>
    </w:p>
    <w:p>
      <w:pPr>
        <w:spacing w:line="360" w:lineRule="auto"/>
        <w:ind w:firstLine="570"/>
        <w:rPr>
          <w:rFonts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乙方应按照合同约定及时向甲方交付</w:t>
      </w:r>
      <w:r>
        <w:rPr>
          <w:rFonts w:hint="eastAsia" w:ascii="宋体" w:hAnsi="宋体" w:eastAsia="宋体"/>
          <w:sz w:val="28"/>
          <w:szCs w:val="28"/>
          <w:highlight w:val="none"/>
        </w:rPr>
        <w:t>企业网站</w:t>
      </w:r>
      <w:r>
        <w:rPr>
          <w:rFonts w:hint="eastAsia" w:cs="仿宋" w:asciiTheme="minorEastAsia" w:hAnsiTheme="minorEastAsia"/>
          <w:color w:val="000000" w:themeColor="text1"/>
          <w:sz w:val="28"/>
          <w:szCs w:val="28"/>
          <w:highlight w:val="none"/>
        </w:rPr>
        <w:t>并通过甲方审核，如经甲方审核合格，甲方向乙方出具书面的验收合格证明，如经甲方验收不合格，乙方应根据甲方的要求进行修改，直至通过甲方审核，由此增加的费用均由乙方承担。甲方收到乙方提交的交付验收申请后及时进行审核,并向乙方反馈审核意见,如甲方在收到乙方提交的交付验收申请后五个工作日内仍不予以确认或给予反馈意见,视为乙方交付验收符合合同约定。</w:t>
      </w:r>
    </w:p>
    <w:p>
      <w:pPr>
        <w:spacing w:line="360" w:lineRule="auto"/>
        <w:rPr>
          <w:rFonts w:hint="eastAsia" w:cs="仿宋" w:asciiTheme="minorEastAsia" w:hAnsiTheme="minorEastAsia"/>
          <w:b/>
          <w:color w:val="000000" w:themeColor="text1"/>
          <w:sz w:val="28"/>
          <w:szCs w:val="28"/>
          <w:highlight w:val="none"/>
        </w:rPr>
      </w:pPr>
    </w:p>
    <w:p>
      <w:pPr>
        <w:spacing w:line="360" w:lineRule="auto"/>
        <w:rPr>
          <w:rFonts w:cs="仿宋" w:asciiTheme="minorEastAsia" w:hAnsiTheme="minorEastAsia"/>
          <w:b/>
          <w:color w:val="000000" w:themeColor="text1"/>
          <w:sz w:val="28"/>
          <w:szCs w:val="28"/>
          <w:highlight w:val="none"/>
        </w:rPr>
      </w:pPr>
      <w:r>
        <w:rPr>
          <w:rFonts w:hint="eastAsia" w:cs="仿宋" w:asciiTheme="minorEastAsia" w:hAnsiTheme="minorEastAsia"/>
          <w:b/>
          <w:color w:val="000000" w:themeColor="text1"/>
          <w:sz w:val="28"/>
          <w:szCs w:val="28"/>
          <w:highlight w:val="none"/>
        </w:rPr>
        <w:t>九、合同的变更、解除与终止</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1、甲方和乙方应严格按照合同约定履行各自的义务，未经对方事先以加盖公章的书面形式予以许可，任何一方不得擅自变更或解除本协议。</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2、当出现下列情形之一时，甲方和乙方中的任何一方均有权单方解除本合同而无需承担任何违约责任：</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（1）双方协商一致解除本合同；</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（2）发生不可抗力事件。</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3、当出现下列情形之一时，甲方有权单方解除本合同，并有权按照合同条款约定追究乙方相应的违约责任：</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（1）因乙方原因导致本合同不能履行或无法继续履行；</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（2）乙方不具备从事本合同项下服务的主体资格或资质；</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（3）未经甲方同意，乙方将本合同项下全部或部分权利、义务转让给第三方。</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4、当出现下列情形之一时，乙方有权单方解除本合同，并有权按照合同条款约定追究甲方相应的违约责任：</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（1）因甲方原因导致本合同不能履行或无法继续履行；</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w:t>
      </w:r>
      <w:r>
        <w:rPr>
          <w:rFonts w:hint="eastAsia" w:cs="仿宋" w:asciiTheme="minorEastAsia" w:hAnsiTheme="minorEastAsia"/>
          <w:color w:val="000000" w:themeColor="text1"/>
          <w:sz w:val="28"/>
          <w:szCs w:val="28"/>
          <w:highlight w:val="none"/>
          <w:lang w:val="en-US" w:eastAsia="zh-CN"/>
        </w:rPr>
        <w:t>2</w:t>
      </w:r>
      <w:r>
        <w:rPr>
          <w:rFonts w:hint="eastAsia" w:cs="仿宋" w:asciiTheme="minorEastAsia" w:hAnsiTheme="minorEastAsia"/>
          <w:color w:val="000000" w:themeColor="text1"/>
          <w:sz w:val="28"/>
          <w:szCs w:val="28"/>
          <w:highlight w:val="none"/>
        </w:rPr>
        <w:t>）甲方延期向乙方支付费用，且逾期超过10日；</w:t>
      </w:r>
    </w:p>
    <w:p>
      <w:pPr>
        <w:spacing w:line="360" w:lineRule="auto"/>
        <w:ind w:firstLine="570"/>
        <w:rPr>
          <w:rFonts w:hint="eastAsia"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w:t>
      </w:r>
      <w:r>
        <w:rPr>
          <w:rFonts w:hint="eastAsia" w:cs="仿宋" w:asciiTheme="minorEastAsia" w:hAnsiTheme="minorEastAsia"/>
          <w:color w:val="000000" w:themeColor="text1"/>
          <w:sz w:val="28"/>
          <w:szCs w:val="28"/>
          <w:highlight w:val="none"/>
          <w:lang w:val="en-US" w:eastAsia="zh-CN"/>
        </w:rPr>
        <w:t>3</w:t>
      </w:r>
      <w:r>
        <w:rPr>
          <w:rFonts w:hint="eastAsia" w:cs="仿宋" w:asciiTheme="minorEastAsia" w:hAnsiTheme="minorEastAsia"/>
          <w:color w:val="000000" w:themeColor="text1"/>
          <w:sz w:val="28"/>
          <w:szCs w:val="28"/>
          <w:highlight w:val="none"/>
        </w:rPr>
        <w:t>）甲方严重违约，且给乙方造成较大的经济损失；</w:t>
      </w:r>
    </w:p>
    <w:p>
      <w:pPr>
        <w:spacing w:line="360" w:lineRule="auto"/>
        <w:rPr>
          <w:rFonts w:cs="仿宋" w:asciiTheme="minorEastAsia" w:hAnsiTheme="minorEastAsia"/>
          <w:b/>
          <w:color w:val="000000" w:themeColor="text1"/>
          <w:sz w:val="28"/>
          <w:szCs w:val="28"/>
          <w:highlight w:val="none"/>
        </w:rPr>
      </w:pPr>
      <w:r>
        <w:rPr>
          <w:rFonts w:hint="eastAsia" w:cs="仿宋" w:asciiTheme="minorEastAsia" w:hAnsiTheme="minorEastAsia"/>
          <w:b/>
          <w:color w:val="000000" w:themeColor="text1"/>
          <w:sz w:val="28"/>
          <w:szCs w:val="28"/>
          <w:highlight w:val="none"/>
        </w:rPr>
        <w:t>十、适用法律</w:t>
      </w:r>
    </w:p>
    <w:p>
      <w:pPr>
        <w:spacing w:line="360" w:lineRule="auto"/>
        <w:rPr>
          <w:rFonts w:cs="仿宋" w:asciiTheme="minorEastAsia" w:hAnsiTheme="minorEastAsia"/>
          <w:b/>
          <w:color w:val="000000" w:themeColor="text1"/>
          <w:sz w:val="28"/>
          <w:szCs w:val="28"/>
          <w:highlight w:val="none"/>
        </w:rPr>
      </w:pPr>
      <w:r>
        <w:rPr>
          <w:rFonts w:hint="eastAsia" w:cs="仿宋" w:asciiTheme="minorEastAsia" w:hAnsiTheme="minorEastAsia"/>
          <w:b/>
          <w:color w:val="000000" w:themeColor="text1"/>
          <w:sz w:val="28"/>
          <w:szCs w:val="28"/>
          <w:highlight w:val="none"/>
        </w:rPr>
        <w:t xml:space="preserve">    </w:t>
      </w:r>
      <w:r>
        <w:rPr>
          <w:rFonts w:hint="eastAsia" w:cs="仿宋" w:asciiTheme="minorEastAsia" w:hAnsiTheme="minorEastAsia"/>
          <w:color w:val="000000" w:themeColor="text1"/>
          <w:sz w:val="28"/>
          <w:szCs w:val="28"/>
          <w:highlight w:val="none"/>
        </w:rPr>
        <w:t>本合同受中国法律管辖，有关本合同的成立、有效性、解释和履行及由此产生的争议的解决适用中国法律。</w:t>
      </w:r>
    </w:p>
    <w:p>
      <w:pPr>
        <w:spacing w:line="360" w:lineRule="auto"/>
        <w:rPr>
          <w:rFonts w:hint="eastAsia" w:cs="仿宋" w:asciiTheme="minorEastAsia" w:hAnsiTheme="minorEastAsia"/>
          <w:b/>
          <w:color w:val="000000" w:themeColor="text1"/>
          <w:sz w:val="28"/>
          <w:szCs w:val="28"/>
          <w:highlight w:val="none"/>
        </w:rPr>
      </w:pPr>
    </w:p>
    <w:p>
      <w:pPr>
        <w:spacing w:line="360" w:lineRule="auto"/>
        <w:rPr>
          <w:rFonts w:cs="仿宋" w:asciiTheme="minorEastAsia" w:hAnsiTheme="minorEastAsia"/>
          <w:b/>
          <w:color w:val="000000" w:themeColor="text1"/>
          <w:sz w:val="28"/>
          <w:szCs w:val="28"/>
          <w:highlight w:val="none"/>
        </w:rPr>
      </w:pPr>
      <w:r>
        <w:rPr>
          <w:rFonts w:hint="eastAsia" w:cs="仿宋" w:asciiTheme="minorEastAsia" w:hAnsiTheme="minorEastAsia"/>
          <w:b/>
          <w:color w:val="000000" w:themeColor="text1"/>
          <w:sz w:val="28"/>
          <w:szCs w:val="28"/>
          <w:highlight w:val="none"/>
        </w:rPr>
        <w:t>十一、争议解决</w:t>
      </w:r>
    </w:p>
    <w:p>
      <w:pPr>
        <w:spacing w:line="360" w:lineRule="auto"/>
        <w:rPr>
          <w:rFonts w:cs="仿宋" w:asciiTheme="minorEastAsia" w:hAnsiTheme="minorEastAsia"/>
          <w:b/>
          <w:color w:val="000000" w:themeColor="text1"/>
          <w:sz w:val="28"/>
          <w:szCs w:val="28"/>
          <w:highlight w:val="none"/>
        </w:rPr>
      </w:pPr>
      <w:r>
        <w:rPr>
          <w:rFonts w:hint="eastAsia" w:cs="仿宋" w:asciiTheme="minorEastAsia" w:hAnsiTheme="minorEastAsia"/>
          <w:b/>
          <w:color w:val="000000" w:themeColor="text1"/>
          <w:sz w:val="28"/>
          <w:szCs w:val="28"/>
          <w:highlight w:val="none"/>
        </w:rPr>
        <w:t xml:space="preserve">    </w:t>
      </w:r>
      <w:r>
        <w:rPr>
          <w:rFonts w:hint="eastAsia" w:cs="仿宋" w:asciiTheme="minorEastAsia" w:hAnsiTheme="minorEastAsia"/>
          <w:color w:val="000000" w:themeColor="text1"/>
          <w:sz w:val="28"/>
          <w:szCs w:val="28"/>
          <w:highlight w:val="none"/>
        </w:rPr>
        <w:t>甲方和乙方在履行本合同过程中如发生争议,应友好协商解决,如友好协商解决不成,可选择以下两种方式之一解决双方之间的争议:</w:t>
      </w:r>
    </w:p>
    <w:p>
      <w:pPr>
        <w:spacing w:line="360" w:lineRule="auto"/>
        <w:rPr>
          <w:rFonts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 xml:space="preserve">   （一） 向昆明主城区管辖权的人民法院起诉;</w:t>
      </w:r>
    </w:p>
    <w:p>
      <w:pPr>
        <w:spacing w:line="360" w:lineRule="auto"/>
        <w:rPr>
          <w:rFonts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 xml:space="preserve">   （二） 提交双方约定的仲裁机构进行裁决。</w:t>
      </w:r>
    </w:p>
    <w:p>
      <w:pPr>
        <w:spacing w:line="360" w:lineRule="auto"/>
        <w:rPr>
          <w:rFonts w:hint="eastAsia" w:cs="仿宋" w:asciiTheme="minorEastAsia" w:hAnsiTheme="minorEastAsia"/>
          <w:b/>
          <w:color w:val="000000" w:themeColor="text1"/>
          <w:sz w:val="28"/>
          <w:szCs w:val="28"/>
          <w:highlight w:val="none"/>
        </w:rPr>
      </w:pPr>
    </w:p>
    <w:p>
      <w:pPr>
        <w:spacing w:line="360" w:lineRule="auto"/>
        <w:rPr>
          <w:rFonts w:cs="仿宋" w:asciiTheme="minorEastAsia" w:hAnsiTheme="minorEastAsia"/>
          <w:b/>
          <w:color w:val="000000" w:themeColor="text1"/>
          <w:sz w:val="28"/>
          <w:szCs w:val="28"/>
          <w:highlight w:val="none"/>
        </w:rPr>
      </w:pPr>
      <w:r>
        <w:rPr>
          <w:rFonts w:hint="eastAsia" w:cs="仿宋" w:asciiTheme="minorEastAsia" w:hAnsiTheme="minorEastAsia"/>
          <w:b/>
          <w:color w:val="000000" w:themeColor="text1"/>
          <w:sz w:val="28"/>
          <w:szCs w:val="28"/>
          <w:highlight w:val="none"/>
        </w:rPr>
        <w:t>十二、不可抗力</w:t>
      </w:r>
      <w:bookmarkStart w:id="0" w:name="_Toc351203608"/>
      <w:bookmarkStart w:id="1" w:name="_Toc296503117"/>
      <w:bookmarkStart w:id="2" w:name="_Toc296346618"/>
      <w:bookmarkStart w:id="3" w:name="_Toc337558824"/>
    </w:p>
    <w:p>
      <w:pPr>
        <w:spacing w:line="360" w:lineRule="auto"/>
        <w:rPr>
          <w:rFonts w:cs="仿宋" w:asciiTheme="minorEastAsia" w:hAnsiTheme="minorEastAsia"/>
          <w:b/>
          <w:color w:val="000000" w:themeColor="text1"/>
          <w:sz w:val="28"/>
          <w:szCs w:val="28"/>
          <w:highlight w:val="none"/>
        </w:rPr>
      </w:pPr>
      <w:r>
        <w:rPr>
          <w:rFonts w:hint="eastAsia" w:cs="仿宋" w:asciiTheme="minorEastAsia" w:hAnsiTheme="minorEastAsia"/>
          <w:color w:val="000000" w:themeColor="text1"/>
          <w:sz w:val="28"/>
          <w:szCs w:val="28"/>
          <w:highlight w:val="none"/>
        </w:rPr>
        <w:t xml:space="preserve"> </w:t>
      </w:r>
      <w:r>
        <w:rPr>
          <w:rFonts w:hint="eastAsia" w:cs="仿宋" w:asciiTheme="minorEastAsia" w:hAnsiTheme="minorEastAsia"/>
          <w:b/>
          <w:color w:val="000000" w:themeColor="text1"/>
          <w:sz w:val="28"/>
          <w:szCs w:val="28"/>
          <w:highlight w:val="none"/>
        </w:rPr>
        <w:t xml:space="preserve">   </w:t>
      </w:r>
      <w:r>
        <w:rPr>
          <w:rFonts w:hint="eastAsia" w:cs="仿宋" w:asciiTheme="minorEastAsia" w:hAnsiTheme="minorEastAsia"/>
          <w:b/>
          <w:bCs/>
          <w:color w:val="000000" w:themeColor="text1"/>
          <w:kern w:val="0"/>
          <w:sz w:val="28"/>
          <w:szCs w:val="28"/>
          <w:highlight w:val="none"/>
        </w:rPr>
        <w:t>1、不可抗力的确认</w:t>
      </w:r>
      <w:bookmarkEnd w:id="0"/>
    </w:p>
    <w:bookmarkEnd w:id="1"/>
    <w:bookmarkEnd w:id="2"/>
    <w:bookmarkEnd w:id="3"/>
    <w:p>
      <w:pPr>
        <w:autoSpaceDE w:val="0"/>
        <w:autoSpaceDN w:val="0"/>
        <w:adjustRightInd w:val="0"/>
        <w:spacing w:line="360" w:lineRule="auto"/>
        <w:ind w:firstLine="560" w:firstLineChars="200"/>
        <w:jc w:val="left"/>
        <w:rPr>
          <w:rFonts w:cs="仿宋" w:asciiTheme="minorEastAsia" w:hAnsiTheme="minorEastAsia"/>
          <w:color w:val="000000" w:themeColor="text1"/>
          <w:kern w:val="0"/>
          <w:sz w:val="28"/>
          <w:szCs w:val="28"/>
          <w:highlight w:val="none"/>
        </w:rPr>
      </w:pPr>
      <w:r>
        <w:rPr>
          <w:rFonts w:hint="eastAsia" w:cs="仿宋" w:asciiTheme="minorEastAsia" w:hAnsiTheme="minorEastAsia"/>
          <w:color w:val="000000" w:themeColor="text1"/>
          <w:kern w:val="0"/>
          <w:sz w:val="28"/>
          <w:szCs w:val="28"/>
          <w:highlight w:val="none"/>
        </w:rPr>
        <w:t>不可抗力是指合同当事人在签订合同时不可预见，在合同履行过程中不可避免且不能克服的自然灾害和社会性突发事件，如地震、海啸、瘟疫、骚乱、戒严、暴动、战争和合同条款中约定的其他情形。</w:t>
      </w:r>
    </w:p>
    <w:p>
      <w:pPr>
        <w:adjustRightInd w:val="0"/>
        <w:spacing w:line="360" w:lineRule="auto"/>
        <w:ind w:firstLine="560" w:firstLineChars="200"/>
        <w:jc w:val="left"/>
        <w:rPr>
          <w:rFonts w:cs="仿宋" w:asciiTheme="minorEastAsia" w:hAnsiTheme="minorEastAsia"/>
          <w:color w:val="000000" w:themeColor="text1"/>
          <w:kern w:val="0"/>
          <w:sz w:val="28"/>
          <w:szCs w:val="28"/>
          <w:highlight w:val="none"/>
        </w:rPr>
      </w:pPr>
      <w:r>
        <w:rPr>
          <w:rFonts w:hint="eastAsia" w:cs="仿宋" w:asciiTheme="minorEastAsia" w:hAnsiTheme="minorEastAsia"/>
          <w:color w:val="000000" w:themeColor="text1"/>
          <w:kern w:val="0"/>
          <w:sz w:val="28"/>
          <w:szCs w:val="28"/>
          <w:highlight w:val="none"/>
        </w:rPr>
        <w:t>不可抗力发生后，双方应收集证明不可抗力发生及不可抗力造成损失的证据，并及时认真统计所造成的损失。</w:t>
      </w:r>
      <w:bookmarkStart w:id="4" w:name="_Toc351203609"/>
      <w:bookmarkStart w:id="5" w:name="_Toc337558825"/>
      <w:bookmarkStart w:id="6" w:name="_Toc296346619"/>
      <w:bookmarkStart w:id="7" w:name="_Toc296503118"/>
    </w:p>
    <w:p>
      <w:pPr>
        <w:adjustRightInd w:val="0"/>
        <w:spacing w:line="360" w:lineRule="auto"/>
        <w:jc w:val="left"/>
        <w:rPr>
          <w:rFonts w:cs="仿宋" w:asciiTheme="minorEastAsia" w:hAnsiTheme="minorEastAsia"/>
          <w:color w:val="000000" w:themeColor="text1"/>
          <w:kern w:val="0"/>
          <w:sz w:val="28"/>
          <w:szCs w:val="28"/>
          <w:highlight w:val="none"/>
        </w:rPr>
      </w:pPr>
      <w:r>
        <w:rPr>
          <w:rFonts w:hint="eastAsia" w:cs="仿宋" w:asciiTheme="minorEastAsia" w:hAnsiTheme="minorEastAsia"/>
          <w:b/>
          <w:bCs/>
          <w:color w:val="000000" w:themeColor="text1"/>
          <w:kern w:val="0"/>
          <w:sz w:val="28"/>
          <w:szCs w:val="28"/>
          <w:highlight w:val="none"/>
        </w:rPr>
        <w:t xml:space="preserve">    2、不可抗力的通知</w:t>
      </w:r>
      <w:bookmarkEnd w:id="4"/>
    </w:p>
    <w:bookmarkEnd w:id="5"/>
    <w:bookmarkEnd w:id="6"/>
    <w:bookmarkEnd w:id="7"/>
    <w:p>
      <w:pPr>
        <w:autoSpaceDE w:val="0"/>
        <w:autoSpaceDN w:val="0"/>
        <w:adjustRightInd w:val="0"/>
        <w:spacing w:line="360" w:lineRule="auto"/>
        <w:ind w:firstLine="560" w:firstLineChars="200"/>
        <w:jc w:val="left"/>
        <w:rPr>
          <w:rFonts w:cs="仿宋" w:asciiTheme="minorEastAsia" w:hAnsiTheme="minorEastAsia"/>
          <w:color w:val="000000" w:themeColor="text1"/>
          <w:kern w:val="0"/>
          <w:sz w:val="28"/>
          <w:szCs w:val="28"/>
          <w:highlight w:val="none"/>
        </w:rPr>
      </w:pPr>
      <w:r>
        <w:rPr>
          <w:rFonts w:hint="eastAsia" w:cs="仿宋" w:asciiTheme="minorEastAsia" w:hAnsiTheme="minorEastAsia"/>
          <w:color w:val="000000" w:themeColor="text1"/>
          <w:kern w:val="0"/>
          <w:sz w:val="28"/>
          <w:szCs w:val="28"/>
          <w:highlight w:val="none"/>
        </w:rPr>
        <w:t>合同一方当事人遇到不可抗力事件，使其履行合同义务受到阻碍时，应立即通知另一方，书面说明不可抗力和受阻碍的详细情况，并在合理期限内提供必要的证明。</w:t>
      </w:r>
    </w:p>
    <w:p>
      <w:pPr>
        <w:adjustRightInd w:val="0"/>
        <w:spacing w:line="360" w:lineRule="auto"/>
        <w:ind w:firstLine="560" w:firstLineChars="200"/>
        <w:jc w:val="left"/>
        <w:rPr>
          <w:rFonts w:cs="仿宋" w:asciiTheme="minorEastAsia" w:hAnsiTheme="minorEastAsia"/>
          <w:color w:val="000000" w:themeColor="text1"/>
          <w:kern w:val="0"/>
          <w:sz w:val="28"/>
          <w:szCs w:val="28"/>
          <w:highlight w:val="none"/>
        </w:rPr>
      </w:pPr>
      <w:r>
        <w:rPr>
          <w:rFonts w:hint="eastAsia" w:cs="仿宋" w:asciiTheme="minorEastAsia" w:hAnsiTheme="minorEastAsia"/>
          <w:color w:val="000000" w:themeColor="text1"/>
          <w:kern w:val="0"/>
          <w:sz w:val="28"/>
          <w:szCs w:val="28"/>
          <w:highlight w:val="none"/>
        </w:rPr>
        <w:t>不可抗力持续发生的，合同一方当事人应及时向合同另一方当事人提交中间报告，说明不可抗力和履行合同受阻的情况，并于不可抗力事件结束后15天内提交最终报告及有关资料。</w:t>
      </w:r>
      <w:bookmarkStart w:id="8" w:name="_Toc351203610"/>
      <w:bookmarkStart w:id="9" w:name="_Toc337558826"/>
      <w:bookmarkStart w:id="10" w:name="_Toc296503119"/>
      <w:bookmarkStart w:id="11" w:name="_Toc296346620"/>
    </w:p>
    <w:p>
      <w:pPr>
        <w:adjustRightInd w:val="0"/>
        <w:spacing w:line="360" w:lineRule="auto"/>
        <w:ind w:firstLine="562" w:firstLineChars="200"/>
        <w:jc w:val="left"/>
        <w:rPr>
          <w:rFonts w:cs="仿宋" w:asciiTheme="minorEastAsia" w:hAnsiTheme="minorEastAsia"/>
          <w:color w:val="000000" w:themeColor="text1"/>
          <w:kern w:val="0"/>
          <w:sz w:val="28"/>
          <w:szCs w:val="28"/>
          <w:highlight w:val="none"/>
        </w:rPr>
      </w:pPr>
      <w:r>
        <w:rPr>
          <w:rFonts w:hint="eastAsia" w:cs="仿宋" w:asciiTheme="minorEastAsia" w:hAnsiTheme="minorEastAsia"/>
          <w:b/>
          <w:color w:val="000000" w:themeColor="text1"/>
          <w:kern w:val="0"/>
          <w:sz w:val="28"/>
          <w:szCs w:val="28"/>
          <w:highlight w:val="none"/>
        </w:rPr>
        <w:t>3、</w:t>
      </w:r>
      <w:r>
        <w:rPr>
          <w:rFonts w:hint="eastAsia" w:cs="仿宋" w:asciiTheme="minorEastAsia" w:hAnsiTheme="minorEastAsia"/>
          <w:b/>
          <w:bCs/>
          <w:color w:val="000000" w:themeColor="text1"/>
          <w:kern w:val="0"/>
          <w:sz w:val="28"/>
          <w:szCs w:val="28"/>
          <w:highlight w:val="none"/>
        </w:rPr>
        <w:t>不可抗力后果的承担</w:t>
      </w:r>
      <w:bookmarkEnd w:id="8"/>
    </w:p>
    <w:bookmarkEnd w:id="9"/>
    <w:bookmarkEnd w:id="10"/>
    <w:bookmarkEnd w:id="11"/>
    <w:p>
      <w:pPr>
        <w:autoSpaceDE w:val="0"/>
        <w:autoSpaceDN w:val="0"/>
        <w:adjustRightInd w:val="0"/>
        <w:spacing w:line="360" w:lineRule="auto"/>
        <w:ind w:firstLine="560" w:firstLineChars="200"/>
        <w:jc w:val="left"/>
        <w:rPr>
          <w:rFonts w:cs="仿宋" w:asciiTheme="minorEastAsia" w:hAnsiTheme="minorEastAsia"/>
          <w:color w:val="000000" w:themeColor="text1"/>
          <w:kern w:val="0"/>
          <w:sz w:val="28"/>
          <w:szCs w:val="28"/>
          <w:highlight w:val="none"/>
        </w:rPr>
      </w:pPr>
      <w:r>
        <w:rPr>
          <w:rFonts w:hint="eastAsia" w:cs="仿宋" w:asciiTheme="minorEastAsia" w:hAnsiTheme="minorEastAsia"/>
          <w:color w:val="000000" w:themeColor="text1"/>
          <w:kern w:val="0"/>
          <w:sz w:val="28"/>
          <w:szCs w:val="28"/>
          <w:highlight w:val="none"/>
        </w:rPr>
        <w:t>不可抗力引起的后果及造成的损失由合同当事人按照法律规定及合同约定各自承担。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560" w:firstLineChars="200"/>
        <w:jc w:val="left"/>
        <w:rPr>
          <w:rFonts w:cs="仿宋" w:asciiTheme="minorEastAsia" w:hAnsiTheme="minorEastAsia"/>
          <w:color w:val="000000" w:themeColor="text1"/>
          <w:kern w:val="0"/>
          <w:sz w:val="28"/>
          <w:szCs w:val="28"/>
          <w:highlight w:val="none"/>
        </w:rPr>
      </w:pPr>
      <w:r>
        <w:rPr>
          <w:rFonts w:hint="eastAsia" w:cs="仿宋" w:asciiTheme="minorEastAsia" w:hAnsiTheme="minorEastAsia"/>
          <w:color w:val="000000" w:themeColor="text1"/>
          <w:kern w:val="0"/>
          <w:sz w:val="28"/>
          <w:szCs w:val="28"/>
          <w:highlight w:val="none"/>
        </w:rPr>
        <w:t>因合同一方迟延履行合同义务，在迟延履行期间遭遇不可抗力的，不免除其违约责任。</w:t>
      </w:r>
    </w:p>
    <w:p>
      <w:pPr>
        <w:spacing w:line="360" w:lineRule="auto"/>
        <w:rPr>
          <w:rFonts w:hint="eastAsia" w:cs="仿宋" w:asciiTheme="minorEastAsia" w:hAnsiTheme="minorEastAsia"/>
          <w:b/>
          <w:color w:val="000000" w:themeColor="text1"/>
          <w:sz w:val="28"/>
          <w:szCs w:val="28"/>
          <w:highlight w:val="none"/>
        </w:rPr>
      </w:pPr>
    </w:p>
    <w:p>
      <w:pPr>
        <w:spacing w:line="360" w:lineRule="auto"/>
        <w:rPr>
          <w:rFonts w:cs="仿宋" w:asciiTheme="minorEastAsia" w:hAnsiTheme="minorEastAsia"/>
          <w:b/>
          <w:color w:val="000000" w:themeColor="text1"/>
          <w:sz w:val="28"/>
          <w:szCs w:val="28"/>
          <w:highlight w:val="none"/>
        </w:rPr>
      </w:pPr>
      <w:r>
        <w:rPr>
          <w:rFonts w:hint="eastAsia" w:cs="仿宋" w:asciiTheme="minorEastAsia" w:hAnsiTheme="minorEastAsia"/>
          <w:b/>
          <w:color w:val="000000" w:themeColor="text1"/>
          <w:sz w:val="28"/>
          <w:szCs w:val="28"/>
          <w:highlight w:val="none"/>
        </w:rPr>
        <w:t>十三、保密条款</w:t>
      </w:r>
    </w:p>
    <w:p>
      <w:pPr>
        <w:spacing w:line="360" w:lineRule="auto"/>
        <w:rPr>
          <w:rFonts w:cs="仿宋" w:asciiTheme="minorEastAsia" w:hAnsiTheme="minorEastAsia"/>
          <w:color w:val="000000" w:themeColor="text1"/>
          <w:sz w:val="28"/>
          <w:szCs w:val="28"/>
          <w:highlight w:val="none"/>
        </w:rPr>
      </w:pPr>
      <w:r>
        <w:rPr>
          <w:rFonts w:hint="eastAsia" w:cs="仿宋" w:asciiTheme="minorEastAsia" w:hAnsiTheme="minorEastAsia"/>
          <w:b/>
          <w:color w:val="000000" w:themeColor="text1"/>
          <w:sz w:val="28"/>
          <w:szCs w:val="28"/>
          <w:highlight w:val="none"/>
        </w:rPr>
        <w:t xml:space="preserve">  </w:t>
      </w:r>
      <w:r>
        <w:rPr>
          <w:rFonts w:hint="eastAsia" w:cs="仿宋" w:asciiTheme="minorEastAsia" w:hAnsiTheme="minorEastAsia"/>
          <w:color w:val="000000" w:themeColor="text1"/>
          <w:sz w:val="28"/>
          <w:szCs w:val="28"/>
          <w:highlight w:val="none"/>
        </w:rPr>
        <w:t xml:space="preserve">  在签订、履行本合同的过程中，甲方和乙方中的任何一方对于对方和其关联公司的商业秘密负保密义务，未经对方事先许可，任何一方不得以任何方式将对方的商业秘密透露或泄漏给任何第三方。</w:t>
      </w:r>
    </w:p>
    <w:p>
      <w:pPr>
        <w:spacing w:line="360" w:lineRule="auto"/>
        <w:rPr>
          <w:rFonts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 xml:space="preserve">   </w:t>
      </w:r>
      <w:r>
        <w:rPr>
          <w:rFonts w:hint="eastAsia" w:cs="仿宋" w:asciiTheme="minorEastAsia" w:hAnsiTheme="minorEastAsia"/>
          <w:color w:val="000000" w:themeColor="text1"/>
          <w:sz w:val="28"/>
          <w:szCs w:val="28"/>
          <w:highlight w:val="none"/>
          <w:lang w:val="en-US" w:eastAsia="zh-CN"/>
        </w:rPr>
        <w:t xml:space="preserve"> </w:t>
      </w:r>
      <w:r>
        <w:rPr>
          <w:rFonts w:hint="eastAsia" w:cs="仿宋" w:asciiTheme="minorEastAsia" w:hAnsiTheme="minorEastAsia"/>
          <w:color w:val="000000" w:themeColor="text1"/>
          <w:sz w:val="28"/>
          <w:szCs w:val="28"/>
          <w:highlight w:val="none"/>
        </w:rPr>
        <w:t>本合同中所述的“商业秘密”，指一方未对外公开的商务信息或技术信息，包括但不限于技术资料、管理制度、营销方案、客户名单、员工通讯录、薪酬体系、合同条款、工程图纸等。</w:t>
      </w:r>
    </w:p>
    <w:p>
      <w:pPr>
        <w:spacing w:line="360" w:lineRule="auto"/>
        <w:rPr>
          <w:rFonts w:cs="仿宋" w:asciiTheme="minorEastAsia" w:hAnsiTheme="minorEastAsia"/>
          <w:color w:val="000000" w:themeColor="text1"/>
          <w:sz w:val="28"/>
          <w:szCs w:val="28"/>
          <w:highlight w:val="none"/>
        </w:rPr>
      </w:pPr>
      <w:r>
        <w:rPr>
          <w:rFonts w:hint="eastAsia" w:cs="仿宋" w:asciiTheme="minorEastAsia" w:hAnsiTheme="minorEastAsia"/>
          <w:color w:val="000000" w:themeColor="text1"/>
          <w:sz w:val="28"/>
          <w:szCs w:val="28"/>
          <w:highlight w:val="none"/>
        </w:rPr>
        <w:t xml:space="preserve">   </w:t>
      </w:r>
      <w:r>
        <w:rPr>
          <w:rFonts w:hint="eastAsia" w:cs="仿宋" w:asciiTheme="minorEastAsia" w:hAnsiTheme="minorEastAsia"/>
          <w:color w:val="000000" w:themeColor="text1"/>
          <w:sz w:val="28"/>
          <w:szCs w:val="28"/>
          <w:highlight w:val="none"/>
          <w:lang w:val="en-US" w:eastAsia="zh-CN"/>
        </w:rPr>
        <w:t xml:space="preserve"> </w:t>
      </w:r>
      <w:r>
        <w:rPr>
          <w:rFonts w:hint="eastAsia" w:cs="仿宋" w:asciiTheme="minorEastAsia" w:hAnsiTheme="minorEastAsia"/>
          <w:color w:val="000000" w:themeColor="text1"/>
          <w:sz w:val="28"/>
          <w:szCs w:val="28"/>
          <w:highlight w:val="none"/>
        </w:rPr>
        <w:t>本合同约定的保密期限为三年，自合同签订之日起算。本合同终止，不影响保密条款的法律效力。</w:t>
      </w:r>
    </w:p>
    <w:p>
      <w:pPr>
        <w:spacing w:line="360" w:lineRule="auto"/>
        <w:rPr>
          <w:rFonts w:cs="仿宋" w:asciiTheme="minorEastAsia" w:hAnsiTheme="minorEastAsia"/>
          <w:color w:val="000000" w:themeColor="text1"/>
          <w:sz w:val="28"/>
          <w:szCs w:val="28"/>
          <w:highlight w:val="none"/>
        </w:rPr>
      </w:pPr>
    </w:p>
    <w:p>
      <w:pPr>
        <w:spacing w:line="360" w:lineRule="auto"/>
        <w:rPr>
          <w:rFonts w:cs="仿宋" w:asciiTheme="minorEastAsia" w:hAnsiTheme="minorEastAsia"/>
          <w:color w:val="000000" w:themeColor="text1"/>
          <w:sz w:val="28"/>
          <w:szCs w:val="28"/>
          <w:highlight w:val="none"/>
        </w:rPr>
      </w:pPr>
      <w:r>
        <w:rPr>
          <w:rFonts w:hint="eastAsia" w:cs="仿宋" w:asciiTheme="minorEastAsia" w:hAnsiTheme="minorEastAsia"/>
          <w:b/>
          <w:bCs/>
          <w:color w:val="000000" w:themeColor="text1"/>
          <w:sz w:val="28"/>
          <w:szCs w:val="28"/>
          <w:highlight w:val="none"/>
        </w:rPr>
        <w:t>十四、本合同一式二份，甲乙双方各持一份，均视为有效。</w:t>
      </w:r>
    </w:p>
    <w:p>
      <w:pPr>
        <w:spacing w:line="360" w:lineRule="auto"/>
        <w:ind w:left="420"/>
        <w:rPr>
          <w:rFonts w:ascii="仿宋" w:hAnsi="仿宋" w:eastAsia="仿宋" w:cs="仿宋"/>
          <w:sz w:val="24"/>
          <w:highlight w:val="none"/>
        </w:rPr>
      </w:pPr>
      <w:r>
        <w:rPr>
          <w:rFonts w:hint="eastAsia" w:ascii="宋体" w:hAnsi="宋体" w:eastAsia="宋体" w:cs="宋体"/>
          <w:sz w:val="28"/>
          <w:szCs w:val="28"/>
          <w:highlight w:val="none"/>
        </w:rPr>
        <w:t>本合同自</w:t>
      </w:r>
      <w:r>
        <w:rPr>
          <w:rFonts w:hint="eastAsia" w:ascii="宋体" w:hAnsi="宋体" w:eastAsia="宋体"/>
          <w:color w:val="000000"/>
          <w:sz w:val="28"/>
          <w:szCs w:val="28"/>
          <w:highlight w:val="none"/>
        </w:rPr>
        <w:t>甲乙双方签字、加盖公章、骑缝章后立即生效。</w:t>
      </w:r>
    </w:p>
    <w:p>
      <w:pPr>
        <w:spacing w:beforeLines="100" w:afterLines="100"/>
        <w:rPr>
          <w:rFonts w:ascii="宋体" w:hAnsi="宋体" w:eastAsia="宋体" w:cs="宋体"/>
          <w:kern w:val="0"/>
          <w:sz w:val="24"/>
          <w:szCs w:val="24"/>
          <w:highlight w:val="none"/>
        </w:rPr>
      </w:pPr>
    </w:p>
    <w:p>
      <w:pPr>
        <w:rPr>
          <w:rFonts w:ascii="宋体" w:hAnsi="宋体" w:eastAsia="宋体"/>
          <w:sz w:val="28"/>
          <w:szCs w:val="28"/>
          <w:highlight w:val="none"/>
        </w:rPr>
      </w:pPr>
      <w:r>
        <w:rPr>
          <w:rFonts w:ascii="宋体" w:hAnsi="宋体" w:eastAsia="宋体"/>
          <w:sz w:val="28"/>
          <w:szCs w:val="28"/>
          <w:highlight w:val="none"/>
        </w:rPr>
        <w:t>甲方：</w:t>
      </w:r>
      <w:r>
        <w:rPr>
          <w:rFonts w:hint="eastAsia" w:ascii="宋体" w:hAnsi="宋体" w:eastAsia="宋体"/>
          <w:sz w:val="28"/>
          <w:szCs w:val="28"/>
          <w:highlight w:val="none"/>
        </w:rPr>
        <w:t xml:space="preserve">上海中高后勤服务（集团）   </w:t>
      </w:r>
      <w:r>
        <w:rPr>
          <w:rFonts w:ascii="宋体" w:hAnsi="宋体" w:eastAsia="宋体"/>
          <w:sz w:val="28"/>
          <w:szCs w:val="28"/>
          <w:highlight w:val="none"/>
        </w:rPr>
        <w:t>乙方：</w:t>
      </w:r>
      <w:r>
        <w:rPr>
          <w:rFonts w:hint="eastAsia" w:ascii="宋体" w:hAnsi="宋体" w:eastAsia="宋体"/>
          <w:sz w:val="28"/>
          <w:szCs w:val="28"/>
          <w:highlight w:val="none"/>
        </w:rPr>
        <w:t>昆明润宗科技有限公司</w:t>
      </w:r>
    </w:p>
    <w:p>
      <w:pPr>
        <w:ind w:firstLine="2100" w:firstLineChars="750"/>
        <w:rPr>
          <w:rFonts w:ascii="宋体" w:hAnsi="宋体" w:eastAsia="宋体"/>
          <w:sz w:val="28"/>
          <w:szCs w:val="28"/>
          <w:highlight w:val="none"/>
        </w:rPr>
      </w:pPr>
      <w:r>
        <w:rPr>
          <w:rFonts w:hint="eastAsia" w:ascii="宋体" w:hAnsi="宋体" w:eastAsia="宋体"/>
          <w:sz w:val="28"/>
          <w:szCs w:val="28"/>
          <w:highlight w:val="none"/>
        </w:rPr>
        <w:t>有限公司</w:t>
      </w:r>
    </w:p>
    <w:p>
      <w:pPr>
        <w:rPr>
          <w:rFonts w:ascii="宋体" w:hAnsi="宋体" w:eastAsia="宋体"/>
          <w:sz w:val="28"/>
          <w:szCs w:val="28"/>
          <w:highlight w:val="none"/>
        </w:rPr>
      </w:pPr>
      <w:r>
        <w:rPr>
          <w:rFonts w:ascii="宋体" w:hAnsi="宋体" w:eastAsia="宋体"/>
          <w:sz w:val="28"/>
          <w:szCs w:val="28"/>
          <w:highlight w:val="none"/>
        </w:rPr>
        <w:t>甲方代表：　　　　　　　　　</w:t>
      </w:r>
      <w:r>
        <w:rPr>
          <w:rFonts w:hint="eastAsia" w:ascii="宋体" w:hAnsi="宋体" w:eastAsia="宋体"/>
          <w:sz w:val="28"/>
          <w:szCs w:val="28"/>
          <w:highlight w:val="none"/>
        </w:rPr>
        <w:t xml:space="preserve">      </w:t>
      </w:r>
      <w:r>
        <w:rPr>
          <w:rFonts w:ascii="宋体" w:hAnsi="宋体" w:eastAsia="宋体"/>
          <w:sz w:val="28"/>
          <w:szCs w:val="28"/>
          <w:highlight w:val="none"/>
        </w:rPr>
        <w:t>乙方代表：</w:t>
      </w:r>
      <w:r>
        <w:rPr>
          <w:rFonts w:hint="eastAsia" w:ascii="宋体" w:hAnsi="宋体" w:eastAsia="宋体"/>
          <w:sz w:val="28"/>
          <w:szCs w:val="28"/>
          <w:highlight w:val="none"/>
        </w:rPr>
        <w:t>陈俊羽</w:t>
      </w:r>
    </w:p>
    <w:p>
      <w:pPr>
        <w:rPr>
          <w:rFonts w:ascii="宋体" w:hAnsi="宋体" w:eastAsia="宋体"/>
          <w:sz w:val="28"/>
          <w:szCs w:val="28"/>
          <w:highlight w:val="none"/>
        </w:rPr>
      </w:pPr>
      <w:r>
        <w:rPr>
          <w:rFonts w:hint="eastAsia" w:ascii="宋体" w:hAnsi="宋体" w:eastAsia="宋体"/>
          <w:sz w:val="28"/>
          <w:szCs w:val="28"/>
          <w:highlight w:val="none"/>
        </w:rPr>
        <w:t>联系电话：                        联系电话：18608886199</w:t>
      </w:r>
    </w:p>
    <w:p>
      <w:pPr>
        <w:rPr>
          <w:rFonts w:ascii="宋体" w:hAnsi="宋体" w:eastAsia="宋体"/>
          <w:sz w:val="28"/>
          <w:szCs w:val="28"/>
          <w:highlight w:val="none"/>
        </w:rPr>
      </w:pPr>
    </w:p>
    <w:p>
      <w:pPr>
        <w:ind w:firstLine="280" w:firstLineChars="100"/>
        <w:rPr>
          <w:rFonts w:ascii="宋体" w:hAnsi="宋体" w:eastAsia="宋体"/>
          <w:sz w:val="28"/>
          <w:szCs w:val="28"/>
          <w:highlight w:val="none"/>
        </w:rPr>
      </w:pPr>
      <w:r>
        <w:rPr>
          <w:rFonts w:ascii="宋体" w:hAnsi="宋体" w:eastAsia="宋体"/>
          <w:sz w:val="28"/>
          <w:szCs w:val="28"/>
          <w:highlight w:val="none"/>
        </w:rPr>
        <w:t>年　月　　 日　　　　　　　　　</w:t>
      </w:r>
      <w:r>
        <w:rPr>
          <w:rFonts w:hint="eastAsia" w:ascii="宋体" w:hAnsi="宋体" w:eastAsia="宋体"/>
          <w:sz w:val="28"/>
          <w:szCs w:val="28"/>
          <w:highlight w:val="none"/>
        </w:rPr>
        <w:t xml:space="preserve"> </w:t>
      </w:r>
      <w:r>
        <w:rPr>
          <w:rFonts w:ascii="宋体" w:hAnsi="宋体" w:eastAsia="宋体"/>
          <w:sz w:val="28"/>
          <w:szCs w:val="28"/>
          <w:highlight w:val="none"/>
        </w:rPr>
        <w:t>年　　 月　　 日</w:t>
      </w:r>
    </w:p>
    <w:p>
      <w:pPr>
        <w:rPr>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imSun Identity H">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ZDQ4ZjFlMGQ0MTg3OTVjYWFkZDg3MWI5MDg3YjgifQ=="/>
  </w:docVars>
  <w:rsids>
    <w:rsidRoot w:val="008D2D76"/>
    <w:rsid w:val="00010E30"/>
    <w:rsid w:val="00040D6D"/>
    <w:rsid w:val="000447CA"/>
    <w:rsid w:val="00093319"/>
    <w:rsid w:val="000A0871"/>
    <w:rsid w:val="000D27B0"/>
    <w:rsid w:val="000E50F0"/>
    <w:rsid w:val="0013487D"/>
    <w:rsid w:val="00163900"/>
    <w:rsid w:val="001765FA"/>
    <w:rsid w:val="00181A77"/>
    <w:rsid w:val="00192E7B"/>
    <w:rsid w:val="001957B9"/>
    <w:rsid w:val="001964CA"/>
    <w:rsid w:val="001B667D"/>
    <w:rsid w:val="001D12F7"/>
    <w:rsid w:val="001E7E0D"/>
    <w:rsid w:val="00202ACE"/>
    <w:rsid w:val="0021157D"/>
    <w:rsid w:val="00211E0E"/>
    <w:rsid w:val="00265E1E"/>
    <w:rsid w:val="00272A00"/>
    <w:rsid w:val="00285ADF"/>
    <w:rsid w:val="00295374"/>
    <w:rsid w:val="002D1AF8"/>
    <w:rsid w:val="002D2C2D"/>
    <w:rsid w:val="002D4779"/>
    <w:rsid w:val="002E1AEF"/>
    <w:rsid w:val="002F03AC"/>
    <w:rsid w:val="00354408"/>
    <w:rsid w:val="003A1923"/>
    <w:rsid w:val="003B02CB"/>
    <w:rsid w:val="003B580B"/>
    <w:rsid w:val="003C78BB"/>
    <w:rsid w:val="003D7972"/>
    <w:rsid w:val="003E2EA8"/>
    <w:rsid w:val="003E7A0F"/>
    <w:rsid w:val="00436C51"/>
    <w:rsid w:val="00447A47"/>
    <w:rsid w:val="00460CFA"/>
    <w:rsid w:val="004A0941"/>
    <w:rsid w:val="004A3729"/>
    <w:rsid w:val="004B1845"/>
    <w:rsid w:val="004B505C"/>
    <w:rsid w:val="004D1253"/>
    <w:rsid w:val="004F1BAA"/>
    <w:rsid w:val="00502F42"/>
    <w:rsid w:val="00510047"/>
    <w:rsid w:val="005A1D8C"/>
    <w:rsid w:val="005A4118"/>
    <w:rsid w:val="005A4E12"/>
    <w:rsid w:val="005B31F0"/>
    <w:rsid w:val="005B4561"/>
    <w:rsid w:val="005B5A8F"/>
    <w:rsid w:val="005C55BA"/>
    <w:rsid w:val="005F0C53"/>
    <w:rsid w:val="005F2BD5"/>
    <w:rsid w:val="0061216C"/>
    <w:rsid w:val="00624774"/>
    <w:rsid w:val="00656EC0"/>
    <w:rsid w:val="00672681"/>
    <w:rsid w:val="006905E1"/>
    <w:rsid w:val="006A3FFC"/>
    <w:rsid w:val="006B786C"/>
    <w:rsid w:val="006D47CC"/>
    <w:rsid w:val="006D4B3E"/>
    <w:rsid w:val="006E34C9"/>
    <w:rsid w:val="007275C1"/>
    <w:rsid w:val="00727A07"/>
    <w:rsid w:val="00740793"/>
    <w:rsid w:val="007410FB"/>
    <w:rsid w:val="007571CE"/>
    <w:rsid w:val="0077114D"/>
    <w:rsid w:val="007916A4"/>
    <w:rsid w:val="00792B19"/>
    <w:rsid w:val="007A3C66"/>
    <w:rsid w:val="007C257E"/>
    <w:rsid w:val="007C3D18"/>
    <w:rsid w:val="007D5CA0"/>
    <w:rsid w:val="007F415D"/>
    <w:rsid w:val="0081214D"/>
    <w:rsid w:val="00817ADA"/>
    <w:rsid w:val="00827B83"/>
    <w:rsid w:val="0084182D"/>
    <w:rsid w:val="00846C1B"/>
    <w:rsid w:val="00851133"/>
    <w:rsid w:val="008B6D02"/>
    <w:rsid w:val="008D2D76"/>
    <w:rsid w:val="008E36B9"/>
    <w:rsid w:val="0093289E"/>
    <w:rsid w:val="0093293B"/>
    <w:rsid w:val="00953525"/>
    <w:rsid w:val="00984778"/>
    <w:rsid w:val="009A1E72"/>
    <w:rsid w:val="009D1076"/>
    <w:rsid w:val="00A05425"/>
    <w:rsid w:val="00A15851"/>
    <w:rsid w:val="00A244EB"/>
    <w:rsid w:val="00A26186"/>
    <w:rsid w:val="00A50822"/>
    <w:rsid w:val="00A51372"/>
    <w:rsid w:val="00AB624F"/>
    <w:rsid w:val="00AC7117"/>
    <w:rsid w:val="00AE76A9"/>
    <w:rsid w:val="00B0262E"/>
    <w:rsid w:val="00B1062C"/>
    <w:rsid w:val="00B4775E"/>
    <w:rsid w:val="00B84736"/>
    <w:rsid w:val="00BA049D"/>
    <w:rsid w:val="00BA5069"/>
    <w:rsid w:val="00BA5BEC"/>
    <w:rsid w:val="00BA63CF"/>
    <w:rsid w:val="00BF0A85"/>
    <w:rsid w:val="00BF2D98"/>
    <w:rsid w:val="00C1356E"/>
    <w:rsid w:val="00C7286E"/>
    <w:rsid w:val="00C83C9F"/>
    <w:rsid w:val="00CA568D"/>
    <w:rsid w:val="00CB039E"/>
    <w:rsid w:val="00CC3692"/>
    <w:rsid w:val="00CC7330"/>
    <w:rsid w:val="00CD21A2"/>
    <w:rsid w:val="00D349DA"/>
    <w:rsid w:val="00D819A6"/>
    <w:rsid w:val="00D819BC"/>
    <w:rsid w:val="00D8690C"/>
    <w:rsid w:val="00D9797F"/>
    <w:rsid w:val="00DE35D1"/>
    <w:rsid w:val="00E04970"/>
    <w:rsid w:val="00E36B17"/>
    <w:rsid w:val="00E70791"/>
    <w:rsid w:val="00E72C55"/>
    <w:rsid w:val="00E92498"/>
    <w:rsid w:val="00E97FD4"/>
    <w:rsid w:val="00EA33EA"/>
    <w:rsid w:val="00EE17C8"/>
    <w:rsid w:val="00EE5737"/>
    <w:rsid w:val="00EF5837"/>
    <w:rsid w:val="00F01B06"/>
    <w:rsid w:val="00F10789"/>
    <w:rsid w:val="00F107B8"/>
    <w:rsid w:val="00F12126"/>
    <w:rsid w:val="00F21AEA"/>
    <w:rsid w:val="00F25E95"/>
    <w:rsid w:val="00F40A85"/>
    <w:rsid w:val="00F561CD"/>
    <w:rsid w:val="00F9239B"/>
    <w:rsid w:val="00F95204"/>
    <w:rsid w:val="00FA6744"/>
    <w:rsid w:val="00FC2589"/>
    <w:rsid w:val="00FC7116"/>
    <w:rsid w:val="00FD4801"/>
    <w:rsid w:val="00FD51AB"/>
    <w:rsid w:val="00FF5196"/>
    <w:rsid w:val="17A75B77"/>
    <w:rsid w:val="1DFA404E"/>
    <w:rsid w:val="203C5B8B"/>
    <w:rsid w:val="35C83CF1"/>
    <w:rsid w:val="3A4F17B8"/>
    <w:rsid w:val="60D8103F"/>
    <w:rsid w:val="6DD15CFF"/>
    <w:rsid w:val="769A43DA"/>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qFormat/>
    <w:uiPriority w:val="0"/>
    <w:rPr>
      <w:b/>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Table Paragraph"/>
    <w:basedOn w:val="1"/>
    <w:qFormat/>
    <w:uiPriority w:val="1"/>
    <w:pPr>
      <w:autoSpaceDE w:val="0"/>
      <w:autoSpaceDN w:val="0"/>
      <w:jc w:val="left"/>
    </w:pPr>
    <w:rPr>
      <w:rFonts w:ascii="仿宋" w:hAnsi="仿宋" w:eastAsia="仿宋" w:cs="仿宋"/>
      <w:kern w:val="0"/>
      <w:sz w:val="22"/>
      <w:lang w:val="zh-CN" w:bidi="zh-CN"/>
    </w:rPr>
  </w:style>
  <w:style w:type="paragraph" w:styleId="12">
    <w:name w:val="List Paragraph"/>
    <w:basedOn w:val="1"/>
    <w:autoRedefine/>
    <w:qFormat/>
    <w:uiPriority w:val="34"/>
    <w:pPr>
      <w:ind w:firstLine="420" w:firstLineChars="200"/>
    </w:pPr>
    <w:rPr>
      <w:rFonts w:ascii="Calibri" w:hAnsi="Calibri" w:eastAsia="宋体" w:cs="Times New Roman"/>
    </w:rPr>
  </w:style>
  <w:style w:type="character" w:customStyle="1" w:styleId="13">
    <w:name w:val="批注框文本 Char"/>
    <w:basedOn w:val="7"/>
    <w:link w:val="2"/>
    <w:autoRedefine/>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597</Words>
  <Characters>3409</Characters>
  <Lines>28</Lines>
  <Paragraphs>7</Paragraphs>
  <TotalTime>6</TotalTime>
  <ScaleCrop>false</ScaleCrop>
  <LinksUpToDate>false</LinksUpToDate>
  <CharactersWithSpaces>3999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2022-12-20T06:57:00Z</dcterms:created>
  <dc:creator>PC</dc:creator>
  <cp:lastModifiedBy>蔡航</cp:lastModifiedBy>
  <dcterms:modified xsi:type="dcterms:W3CDTF">2024-01-07T13:03:41Z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884B63FBE6174AA7BD8A20A53320CC17_13</vt:lpwstr>
  </property>
</Properties>
</file>