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C5DC">
      <w:pPr>
        <w:jc w:val="left"/>
        <w:rPr>
          <w:rFonts w:ascii="宋体" w:hAnsi="宋体"/>
          <w:b/>
          <w:bCs/>
          <w:sz w:val="30"/>
          <w:szCs w:val="30"/>
        </w:rPr>
      </w:pPr>
    </w:p>
    <w:p w14:paraId="2482D26A">
      <w:pPr>
        <w:pStyle w:val="15"/>
      </w:pPr>
    </w:p>
    <w:p w14:paraId="71CE5695"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法定代表人身份证明书</w:t>
      </w:r>
    </w:p>
    <w:p w14:paraId="73B23738">
      <w:pPr>
        <w:spacing w:line="480" w:lineRule="auto"/>
        <w:rPr>
          <w:sz w:val="24"/>
        </w:rPr>
      </w:pPr>
    </w:p>
    <w:p w14:paraId="075529DE">
      <w:pPr>
        <w:spacing w:line="48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投标人名称：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祥云县杨兴华绿化队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</w:p>
    <w:p w14:paraId="0C6A7CD9"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个体经营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</w:p>
    <w:p w14:paraId="0A2602CE"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大理州祥云县沙龙镇花园村三组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</w:p>
    <w:p w14:paraId="779678DD"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2009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01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04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C3D5782"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2009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日至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长期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</w:t>
      </w:r>
    </w:p>
    <w:p w14:paraId="0E5C13D1">
      <w:pPr>
        <w:spacing w:line="48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杨兴华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69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总经理 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祥云县杨兴华绿化队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（投标人名称）的法定代表人。</w:t>
      </w:r>
    </w:p>
    <w:p w14:paraId="66F7366D"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特此证明。</w:t>
      </w:r>
    </w:p>
    <w:p w14:paraId="7225636D">
      <w:pPr>
        <w:spacing w:line="440" w:lineRule="exact"/>
        <w:ind w:firstLine="420" w:firstLineChars="200"/>
        <w:rPr>
          <w:szCs w:val="21"/>
        </w:rPr>
      </w:pPr>
    </w:p>
    <w:p w14:paraId="674F3726"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附：法定代表人身份证复印件</w:t>
      </w:r>
    </w:p>
    <w:tbl>
      <w:tblPr>
        <w:tblStyle w:val="13"/>
        <w:tblW w:w="8748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4368"/>
      </w:tblGrid>
      <w:tr w14:paraId="62E023BF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4380" w:type="dxa"/>
          </w:tcPr>
          <w:p w14:paraId="4129BE92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706245" cy="2684780"/>
                  <wp:effectExtent l="0" t="0" r="1270" b="8255"/>
                  <wp:docPr id="1" name="图片 1" descr="0b89dd0a1ecf929c9bcf7bfbad66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b89dd0a1ecf929c9bcf7bfbad660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160" t="2311" r="1108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06245" cy="268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53CFD977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706245" cy="2608580"/>
                  <wp:effectExtent l="0" t="0" r="1270" b="8255"/>
                  <wp:docPr id="2" name="图片 2" descr="193ddcfa90f1d582f41bda4a20e0f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93ddcfa90f1d582f41bda4a20e0f7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5117" t="1440" r="895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06245" cy="260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D6961A">
      <w:pPr>
        <w:spacing w:line="440" w:lineRule="exact"/>
        <w:rPr>
          <w:szCs w:val="21"/>
        </w:rPr>
      </w:pPr>
    </w:p>
    <w:p w14:paraId="5036775B">
      <w:pPr>
        <w:spacing w:line="440" w:lineRule="exact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hint="eastAsia"/>
          <w:sz w:val="24"/>
          <w:lang w:val="en-US" w:eastAsia="zh-CN"/>
        </w:rPr>
        <w:t>报价</w:t>
      </w:r>
      <w:r>
        <w:rPr>
          <w:rFonts w:hint="eastAsia"/>
          <w:sz w:val="24"/>
        </w:rPr>
        <w:t>人：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</w:rPr>
        <w:t>（盖单位章）</w:t>
      </w:r>
    </w:p>
    <w:p w14:paraId="58190364">
      <w:pPr>
        <w:spacing w:line="440" w:lineRule="exact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rFonts w:ascii="宋体" w:hAnsi="宋体" w:cs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仿宋_GB2312"/>
          <w:b/>
          <w:bCs/>
          <w:sz w:val="28"/>
          <w:szCs w:val="28"/>
          <w:u w:val="single"/>
          <w:lang w:val="en-US" w:eastAsia="zh-CN"/>
        </w:rPr>
        <w:t>2023</w:t>
      </w:r>
      <w:r>
        <w:rPr>
          <w:rFonts w:ascii="宋体" w:hAnsi="宋体" w:cs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_GB2312"/>
          <w:b/>
          <w:bCs/>
          <w:sz w:val="28"/>
          <w:szCs w:val="28"/>
        </w:rPr>
        <w:t>年</w:t>
      </w:r>
      <w:r>
        <w:rPr>
          <w:rFonts w:ascii="宋体" w:hAnsi="宋体" w:cs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_GB2312"/>
          <w:b/>
          <w:bCs/>
          <w:sz w:val="28"/>
          <w:szCs w:val="28"/>
          <w:u w:val="single"/>
          <w:lang w:val="en-US" w:eastAsia="zh-CN"/>
        </w:rPr>
        <w:t>08</w:t>
      </w:r>
      <w:r>
        <w:rPr>
          <w:rFonts w:ascii="宋体" w:hAnsi="宋体" w:cs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_GB2312"/>
          <w:b/>
          <w:bCs/>
          <w:sz w:val="28"/>
          <w:szCs w:val="28"/>
        </w:rPr>
        <w:t>月</w:t>
      </w:r>
      <w:r>
        <w:rPr>
          <w:rFonts w:ascii="宋体" w:hAnsi="宋体" w:cs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_GB2312"/>
          <w:b/>
          <w:bCs/>
          <w:sz w:val="28"/>
          <w:szCs w:val="28"/>
          <w:u w:val="single"/>
          <w:lang w:val="en-US" w:eastAsia="zh-CN"/>
        </w:rPr>
        <w:t>10</w:t>
      </w:r>
      <w:r>
        <w:rPr>
          <w:rFonts w:ascii="宋体" w:hAnsi="宋体" w:cs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cs="仿宋_GB2312"/>
          <w:b/>
          <w:bCs/>
          <w:sz w:val="28"/>
          <w:szCs w:val="28"/>
        </w:rPr>
        <w:t>日</w:t>
      </w:r>
      <w:r>
        <w:rPr>
          <w:sz w:val="24"/>
        </w:rPr>
        <w:t xml:space="preserve">           </w:t>
      </w:r>
    </w:p>
    <w:p w14:paraId="169C6604">
      <w:pPr>
        <w:jc w:val="center"/>
        <w:outlineLvl w:val="0"/>
        <w:rPr>
          <w:rFonts w:hint="eastAsia" w:eastAsia="宋体"/>
          <w:lang w:eastAsia="zh-CN"/>
        </w:rPr>
      </w:pPr>
      <w:r>
        <w:br w:type="page"/>
      </w:r>
    </w:p>
    <w:p w14:paraId="6FB0F68C">
      <w:pPr>
        <w:jc w:val="both"/>
        <w:outlineLvl w:val="0"/>
        <w:rPr>
          <w:rFonts w:hint="eastAsia" w:eastAsia="宋体"/>
          <w:lang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2" w:charSpace="0"/>
        </w:sectPr>
      </w:pPr>
    </w:p>
    <w:p w14:paraId="08E593AA">
      <w:pPr>
        <w:jc w:val="both"/>
        <w:outlineLvl w:val="0"/>
        <w:rPr>
          <w:rFonts w:hint="eastAsia" w:eastAsia="宋体"/>
          <w:lang w:eastAsia="zh-CN"/>
        </w:rPr>
        <w:sectPr>
          <w:pgSz w:w="11906" w:h="16838"/>
          <w:pgMar w:top="0" w:right="0" w:bottom="0" w:left="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453630" cy="10361930"/>
            <wp:effectExtent l="0" t="0" r="13970" b="1270"/>
            <wp:docPr id="3" name="图片 9" descr="afc8aaaa4c18f78b9612ceb6c84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afc8aaaa4c18f78b9612ceb6c843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3630" cy="1036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A249B">
      <w:pPr>
        <w:numPr>
          <w:ilvl w:val="0"/>
          <w:numId w:val="0"/>
        </w:numPr>
        <w:spacing w:beforeLines="0" w:afterLines="0"/>
        <w:jc w:val="center"/>
        <w:rPr>
          <w:rFonts w:hint="eastAsia" w:ascii="宋体" w:hAnsi="宋体" w:cs="宋体"/>
          <w:b/>
          <w:sz w:val="36"/>
          <w:szCs w:val="36"/>
        </w:rPr>
      </w:pPr>
    </w:p>
    <w:p w14:paraId="67465F01">
      <w:pPr>
        <w:numPr>
          <w:ilvl w:val="0"/>
          <w:numId w:val="0"/>
        </w:numPr>
        <w:spacing w:beforeLines="0" w:afterLines="0"/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省委党校靠近杨家村高危乔木修剪方案报价单</w:t>
      </w:r>
    </w:p>
    <w:tbl>
      <w:tblPr>
        <w:tblStyle w:val="13"/>
        <w:tblpPr w:leftFromText="180" w:rightFromText="180" w:vertAnchor="text" w:horzAnchor="page" w:tblpX="777" w:tblpY="500"/>
        <w:tblOverlap w:val="never"/>
        <w:tblW w:w="10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53"/>
        <w:gridCol w:w="3540"/>
        <w:gridCol w:w="804"/>
        <w:gridCol w:w="709"/>
        <w:gridCol w:w="1228"/>
        <w:gridCol w:w="1167"/>
        <w:gridCol w:w="983"/>
      </w:tblGrid>
      <w:tr w14:paraId="3949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规格、技术参数、性能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BE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49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09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修剪苗木1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14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修剪靠近杨家村居民住宅楼顶以上部分枝条及延伸至路上的枝条</w:t>
            </w:r>
          </w:p>
          <w:p w14:paraId="136F21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自备安全防护设备、设施，</w:t>
            </w:r>
          </w:p>
          <w:p w14:paraId="18B4FC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3、现场全权负责指挥安全操作。</w:t>
            </w:r>
          </w:p>
        </w:tc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3E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EE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2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1E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869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8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BA8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靠近杨家村滇朴</w:t>
            </w:r>
          </w:p>
        </w:tc>
      </w:tr>
      <w:tr w14:paraId="49E9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95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BB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修剪苗木2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195B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1、修剪靠近修缮科银杏树上的枯枝和延伸至杨家村居民楼上面的枝条。</w:t>
            </w:r>
          </w:p>
          <w:p w14:paraId="418E3E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2、自备安全防护设备、设施，</w:t>
            </w:r>
          </w:p>
          <w:p w14:paraId="06A043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3、现场全权负责指挥安全操作。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4B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74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5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69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靠近修缮科银杏树</w:t>
            </w:r>
          </w:p>
        </w:tc>
      </w:tr>
      <w:tr w14:paraId="4AAB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6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7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修剪苗木3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BC5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1、修剪靠近思齐楼柳树上的枯枝及倾斜的侧枝。</w:t>
            </w:r>
          </w:p>
          <w:p w14:paraId="6C7A5C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2、自备安全防护设备、设施，</w:t>
            </w:r>
          </w:p>
          <w:p w14:paraId="0DBE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3、现场全权负责指挥安全操作。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A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2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A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A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B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靠近思齐楼柳树</w:t>
            </w:r>
          </w:p>
        </w:tc>
      </w:tr>
      <w:tr w14:paraId="5CD1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E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25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修剪苗木4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EA1F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1、修剪靠近杨家村滇朴树上的枯枝及延伸至路面的侧枝。</w:t>
            </w:r>
          </w:p>
          <w:p w14:paraId="182E4F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2、自备安全防护设备、设施，</w:t>
            </w:r>
          </w:p>
          <w:p w14:paraId="190C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3、现场全权负责指挥安全操作。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4A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5F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BC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D2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6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靠近杨家村</w:t>
            </w:r>
          </w:p>
        </w:tc>
      </w:tr>
      <w:tr w14:paraId="2765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27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绿化垃圾清运费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绿化垃圾清运</w:t>
            </w:r>
          </w:p>
        </w:tc>
        <w:tc>
          <w:tcPr>
            <w:tcW w:w="4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F8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修剪下来树枝清运、处理</w:t>
            </w:r>
          </w:p>
        </w:tc>
      </w:tr>
      <w:tr w14:paraId="3666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C4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8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12000.00元人民币大写：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壹万贰仟元整</w:t>
            </w:r>
          </w:p>
        </w:tc>
      </w:tr>
    </w:tbl>
    <w:p w14:paraId="6C1F702C">
      <w:pPr>
        <w:widowControl/>
        <w:shd w:val="clear" w:color="auto" w:fill="FFFFFF"/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180CFFD3">
      <w:pPr>
        <w:shd w:val="clear" w:color="auto" w:fill="FFFFFF"/>
        <w:spacing w:before="60" w:after="60" w:line="480" w:lineRule="auto"/>
        <w:ind w:firstLine="510"/>
        <w:rPr>
          <w:rFonts w:hint="eastAsia"/>
          <w:sz w:val="24"/>
          <w:lang w:val="en-US" w:eastAsia="zh-CN"/>
        </w:rPr>
      </w:pPr>
    </w:p>
    <w:p w14:paraId="2D3A07C1">
      <w:pPr>
        <w:shd w:val="clear" w:color="auto" w:fill="FFFFFF"/>
        <w:spacing w:before="60" w:after="60" w:line="480" w:lineRule="auto"/>
        <w:ind w:firstLine="510"/>
        <w:rPr>
          <w:rFonts w:hint="eastAsia"/>
          <w:sz w:val="24"/>
          <w:lang w:val="en-US" w:eastAsia="zh-CN"/>
        </w:rPr>
      </w:pPr>
    </w:p>
    <w:p w14:paraId="0B8E4531">
      <w:pPr>
        <w:numPr>
          <w:ilvl w:val="0"/>
          <w:numId w:val="0"/>
        </w:numPr>
        <w:spacing w:beforeLines="0" w:afterLines="0"/>
        <w:jc w:val="right"/>
        <w:rPr>
          <w:rFonts w:ascii="宋体" w:hAnsi="宋体"/>
          <w:sz w:val="24"/>
        </w:rPr>
      </w:pPr>
      <w:r>
        <w:rPr>
          <w:rFonts w:hint="eastAsia"/>
          <w:sz w:val="24"/>
          <w:lang w:val="en-US" w:eastAsia="zh-CN"/>
        </w:rPr>
        <w:t xml:space="preserve">    报价单位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祥云县杨兴华绿化队</w:t>
      </w:r>
      <w:r>
        <w:rPr>
          <w:rFonts w:hint="eastAsia" w:ascii="宋体" w:hAnsi="宋体"/>
          <w:sz w:val="24"/>
        </w:rPr>
        <w:t xml:space="preserve">  </w:t>
      </w:r>
    </w:p>
    <w:p w14:paraId="64B76FE7">
      <w:pPr>
        <w:numPr>
          <w:ilvl w:val="0"/>
          <w:numId w:val="0"/>
        </w:numPr>
        <w:spacing w:beforeLines="0" w:afterLines="0"/>
        <w:ind w:firstLine="4800" w:firstLineChars="2000"/>
        <w:jc w:val="left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/>
          <w:sz w:val="24"/>
        </w:rPr>
        <w:t>日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期：</w:t>
      </w:r>
      <w:r>
        <w:rPr>
          <w:rFonts w:hint="eastAsia" w:ascii="宋体" w:hAnsi="宋体"/>
          <w:sz w:val="24"/>
          <w:u w:val="single"/>
          <w:lang w:val="en-US" w:eastAsia="zh-CN"/>
        </w:rPr>
        <w:t>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11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30</w:t>
      </w:r>
      <w:r>
        <w:rPr>
          <w:rFonts w:hint="eastAsia" w:ascii="宋体" w:hAnsi="宋体"/>
          <w:sz w:val="24"/>
        </w:rPr>
        <w:t>日</w:t>
      </w:r>
    </w:p>
    <w:p w14:paraId="6A15312C">
      <w:pPr>
        <w:numPr>
          <w:ilvl w:val="0"/>
          <w:numId w:val="0"/>
        </w:numPr>
        <w:spacing w:beforeLines="0" w:afterLines="0"/>
        <w:jc w:val="center"/>
        <w:rPr>
          <w:rFonts w:hint="eastAsia" w:ascii="宋体" w:hAnsi="宋体" w:cs="宋体"/>
          <w:b/>
          <w:sz w:val="36"/>
          <w:szCs w:val="36"/>
        </w:rPr>
      </w:pPr>
    </w:p>
    <w:p w14:paraId="03F2A04D">
      <w:pPr>
        <w:numPr>
          <w:ilvl w:val="0"/>
          <w:numId w:val="0"/>
        </w:numPr>
        <w:spacing w:beforeLines="0" w:afterLines="0"/>
        <w:jc w:val="center"/>
        <w:rPr>
          <w:rFonts w:hint="eastAsia" w:ascii="宋体" w:hAnsi="宋体" w:cs="宋体"/>
          <w:b/>
          <w:sz w:val="36"/>
          <w:szCs w:val="36"/>
        </w:rPr>
      </w:pPr>
    </w:p>
    <w:p w14:paraId="035F64A5">
      <w:pPr>
        <w:numPr>
          <w:ilvl w:val="0"/>
          <w:numId w:val="0"/>
        </w:numPr>
        <w:spacing w:beforeLines="0" w:afterLines="0"/>
        <w:jc w:val="both"/>
        <w:rPr>
          <w:rFonts w:hint="eastAsia" w:ascii="宋体" w:hAnsi="宋体" w:cs="宋体"/>
          <w:b/>
          <w:sz w:val="36"/>
          <w:szCs w:val="36"/>
        </w:rPr>
      </w:pPr>
    </w:p>
    <w:p w14:paraId="3AEE9B8E">
      <w:pPr>
        <w:numPr>
          <w:ilvl w:val="0"/>
          <w:numId w:val="0"/>
        </w:numPr>
        <w:spacing w:beforeLines="0" w:afterLines="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乔木修剪安全承诺书</w:t>
      </w:r>
    </w:p>
    <w:p w14:paraId="5CBEE697">
      <w:pPr>
        <w:numPr>
          <w:ilvl w:val="0"/>
          <w:numId w:val="0"/>
        </w:numPr>
        <w:spacing w:beforeLines="0" w:afterLines="0"/>
        <w:jc w:val="center"/>
        <w:rPr>
          <w:rFonts w:hint="eastAsia" w:ascii="宋体" w:hAnsi="宋体" w:cs="宋体"/>
          <w:b/>
          <w:sz w:val="36"/>
          <w:szCs w:val="36"/>
        </w:rPr>
      </w:pPr>
    </w:p>
    <w:p w14:paraId="5AADA620"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为切实防范和杜绝修剪过程中的各种不安全因素，实现“优良工程、安全工程”双目标，我单位做出如下承诺：</w:t>
      </w:r>
    </w:p>
    <w:p w14:paraId="109618EB">
      <w:pPr>
        <w:numPr>
          <w:ilvl w:val="0"/>
          <w:numId w:val="3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保证在修剪现场拉好警戒线，专人指挥周围不定人员及车辆。</w:t>
      </w:r>
    </w:p>
    <w:p w14:paraId="3DA1F567">
      <w:pPr>
        <w:numPr>
          <w:ilvl w:val="0"/>
          <w:numId w:val="3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制定修剪安全管理机构和安全管理责任制，配备专职安全员及高空作业人员。</w:t>
      </w:r>
    </w:p>
    <w:p w14:paraId="2D193276">
      <w:pPr>
        <w:numPr>
          <w:ilvl w:val="0"/>
          <w:numId w:val="3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所有作业人员都经过安全教育和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技术操作培训，特殊工种作业人员具有相应的技术资格证。</w:t>
      </w:r>
    </w:p>
    <w:p w14:paraId="687D1C7C">
      <w:pPr>
        <w:numPr>
          <w:ilvl w:val="0"/>
          <w:numId w:val="3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本单位愿意自觉接受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的安全监督。</w:t>
      </w:r>
    </w:p>
    <w:p w14:paraId="0E8F2909">
      <w:pPr>
        <w:numPr>
          <w:ilvl w:val="0"/>
          <w:numId w:val="3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修剪过程中发生任何安全责任事故，本单位愿意承担一切责任。</w:t>
      </w:r>
    </w:p>
    <w:p w14:paraId="2F82250A"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</w:p>
    <w:p w14:paraId="46E738B4"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</w:p>
    <w:p w14:paraId="7E676018"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</w:p>
    <w:p w14:paraId="26AF0BE4"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祥云县杨兴华绿化队</w:t>
      </w:r>
    </w:p>
    <w:p w14:paraId="7E204119"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2024年11月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372ADCCB">
      <w:pPr>
        <w:pStyle w:val="16"/>
        <w:ind w:left="0" w:leftChars="0" w:firstLine="0" w:firstLineChars="0"/>
        <w:jc w:val="left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08B12"/>
    <w:multiLevelType w:val="singleLevel"/>
    <w:tmpl w:val="AAF08B1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F8461A"/>
    <w:multiLevelType w:val="singleLevel"/>
    <w:tmpl w:val="06F8461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01516D5"/>
    <w:multiLevelType w:val="multilevel"/>
    <w:tmpl w:val="401516D5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GI4MzRkNDI5YTExODU2ZDVhNzg2ZWFjMTJlMmEifQ=="/>
  </w:docVars>
  <w:rsids>
    <w:rsidRoot w:val="003F753D"/>
    <w:rsid w:val="003B08B4"/>
    <w:rsid w:val="003F753D"/>
    <w:rsid w:val="008B21DA"/>
    <w:rsid w:val="009125FD"/>
    <w:rsid w:val="00966838"/>
    <w:rsid w:val="00B96A85"/>
    <w:rsid w:val="00BF6103"/>
    <w:rsid w:val="023B4F14"/>
    <w:rsid w:val="068E4ABD"/>
    <w:rsid w:val="0C9927BB"/>
    <w:rsid w:val="136278DA"/>
    <w:rsid w:val="18742EA3"/>
    <w:rsid w:val="2EFF4953"/>
    <w:rsid w:val="300246FB"/>
    <w:rsid w:val="318820C1"/>
    <w:rsid w:val="3AD2116E"/>
    <w:rsid w:val="43E36084"/>
    <w:rsid w:val="4AE61C2A"/>
    <w:rsid w:val="4B157AF6"/>
    <w:rsid w:val="4D923F36"/>
    <w:rsid w:val="50411158"/>
    <w:rsid w:val="56CD30BE"/>
    <w:rsid w:val="59B47F65"/>
    <w:rsid w:val="5E182DB6"/>
    <w:rsid w:val="69B3682F"/>
    <w:rsid w:val="76D652E1"/>
    <w:rsid w:val="7BEA7321"/>
    <w:rsid w:val="7D360B0D"/>
    <w:rsid w:val="7E15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3">
    <w:name w:val="heading 4"/>
    <w:basedOn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kern w:val="0"/>
      <w:sz w:val="28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link w:val="17"/>
    <w:qFormat/>
    <w:uiPriority w:val="0"/>
    <w:rPr>
      <w:sz w:val="28"/>
      <w:szCs w:val="32"/>
    </w:rPr>
  </w:style>
  <w:style w:type="paragraph" w:styleId="5">
    <w:name w:val="Closing"/>
    <w:basedOn w:val="1"/>
    <w:link w:val="18"/>
    <w:qFormat/>
    <w:uiPriority w:val="0"/>
    <w:pPr>
      <w:ind w:left="100" w:leftChars="2100"/>
    </w:pPr>
    <w:rPr>
      <w:rFonts w:ascii="宋体" w:hAnsi="宋体"/>
      <w:sz w:val="28"/>
      <w:szCs w:val="32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7">
    <w:name w:val="Body Text Indent 2"/>
    <w:basedOn w:val="1"/>
    <w:qFormat/>
    <w:uiPriority w:val="0"/>
    <w:pPr>
      <w:spacing w:line="360" w:lineRule="auto"/>
      <w:ind w:firstLine="522"/>
    </w:pPr>
    <w:rPr>
      <w:rFonts w:ascii="宋体" w:hAnsi="宋体"/>
      <w:sz w:val="28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11">
    <w:name w:val="Body Text Indent 3"/>
    <w:basedOn w:val="1"/>
    <w:qFormat/>
    <w:uiPriority w:val="0"/>
    <w:pPr>
      <w:spacing w:line="360" w:lineRule="auto"/>
      <w:ind w:firstLine="560" w:firstLineChars="200"/>
    </w:pPr>
    <w:rPr>
      <w:rFonts w:ascii="宋体" w:hAnsi="宋体"/>
      <w:sz w:val="28"/>
    </w:rPr>
  </w:style>
  <w:style w:type="paragraph" w:styleId="12">
    <w:name w:val="Body Text 2"/>
    <w:basedOn w:val="1"/>
    <w:qFormat/>
    <w:uiPriority w:val="0"/>
    <w:pPr>
      <w:adjustRightInd w:val="0"/>
      <w:spacing w:line="312" w:lineRule="atLeast"/>
      <w:jc w:val="center"/>
    </w:pPr>
    <w:rPr>
      <w:rFonts w:eastAsia="仿宋_GB2312"/>
      <w:kern w:val="0"/>
      <w:szCs w:val="20"/>
    </w:rPr>
  </w:style>
  <w:style w:type="paragraph" w:customStyle="1" w:styleId="15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kern w:val="0"/>
      <w:sz w:val="28"/>
      <w:szCs w:val="20"/>
    </w:rPr>
  </w:style>
  <w:style w:type="paragraph" w:customStyle="1" w:styleId="16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17">
    <w:name w:val="称呼 Char"/>
    <w:basedOn w:val="14"/>
    <w:link w:val="4"/>
    <w:qFormat/>
    <w:uiPriority w:val="0"/>
    <w:rPr>
      <w:rFonts w:ascii="Times New Roman" w:hAnsi="Times New Roman" w:eastAsia="宋体" w:cs="Times New Roman"/>
      <w:sz w:val="28"/>
      <w:szCs w:val="32"/>
    </w:rPr>
  </w:style>
  <w:style w:type="character" w:customStyle="1" w:styleId="18">
    <w:name w:val="结束语 Char"/>
    <w:basedOn w:val="14"/>
    <w:link w:val="5"/>
    <w:qFormat/>
    <w:uiPriority w:val="0"/>
    <w:rPr>
      <w:rFonts w:ascii="宋体" w:hAnsi="宋体" w:eastAsia="宋体" w:cs="Times New Roman"/>
      <w:sz w:val="28"/>
      <w:szCs w:val="32"/>
    </w:rPr>
  </w:style>
  <w:style w:type="character" w:customStyle="1" w:styleId="19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Plain Text"/>
    <w:basedOn w:val="1"/>
    <w:qFormat/>
    <w:uiPriority w:val="6"/>
    <w:pPr>
      <w:adjustRightInd w:val="0"/>
    </w:pPr>
    <w:rPr>
      <w:rFonts w:ascii="宋体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</Words>
  <Characters>170</Characters>
  <Lines>8</Lines>
  <Paragraphs>2</Paragraphs>
  <TotalTime>0</TotalTime>
  <ScaleCrop>false</ScaleCrop>
  <LinksUpToDate>false</LinksUpToDate>
  <CharactersWithSpaces>350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2017-06-06T12:12:00Z</dcterms:created>
  <dc:creator>汤睿智</dc:creator>
  <cp:lastModifiedBy>稳稳</cp:lastModifiedBy>
  <dcterms:modified xsi:type="dcterms:W3CDTF">2024-12-01T05:30:40Z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EF6CF6BAAFF645EDBA19ECC4DC778994_13</vt:lpwstr>
  </property>
</Properties>
</file>