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中高后勤服务（云南）有限公司</w:t>
      </w:r>
    </w:p>
    <w:p>
      <w:pPr>
        <w:jc w:val="center"/>
        <w:rPr>
          <w:rFonts w:hint="eastAsia"/>
          <w:b/>
          <w:bCs/>
          <w:sz w:val="32"/>
          <w:szCs w:val="32"/>
          <w:lang w:eastAsia="zh-CN"/>
        </w:rPr>
      </w:pPr>
      <w:r>
        <w:rPr>
          <w:rFonts w:hint="eastAsia"/>
          <w:b/>
          <w:bCs/>
          <w:sz w:val="32"/>
          <w:szCs w:val="32"/>
          <w:lang w:eastAsia="zh-CN"/>
        </w:rPr>
        <w:t>员工星级评定（宿管、会服岗）启动通知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为了能够对员工的工作业绩、工作态度做出客观公正的评价，激励员工提高业务技能和服务水平，培养和筛选出各岗位优秀员工，同时也为员工晋升、薪资调整、荣誉奖项评选等提供有力的依据，现将近期评定事宜通知如下：</w:t>
      </w:r>
    </w:p>
    <w:p>
      <w:pPr>
        <w:keepNext w:val="0"/>
        <w:keepLines w:val="0"/>
        <w:pageBreakBefore w:val="0"/>
        <w:widowControl w:val="0"/>
        <w:numPr>
          <w:ilvl w:val="0"/>
          <w:numId w:val="1"/>
        </w:numPr>
        <w:kinsoku/>
        <w:wordWrap/>
        <w:overflowPunct/>
        <w:topLinePunct w:val="0"/>
        <w:autoSpaceDE/>
        <w:autoSpaceDN/>
        <w:bidi w:val="0"/>
        <w:adjustRightInd/>
        <w:snapToGrid/>
        <w:jc w:val="both"/>
        <w:textAlignment w:val="auto"/>
        <w:rPr>
          <w:rFonts w:hint="eastAsia"/>
          <w:sz w:val="28"/>
          <w:szCs w:val="28"/>
          <w:lang w:val="en-US" w:eastAsia="zh-CN"/>
        </w:rPr>
      </w:pPr>
      <w:r>
        <w:rPr>
          <w:rFonts w:hint="eastAsia"/>
          <w:sz w:val="28"/>
          <w:szCs w:val="28"/>
          <w:lang w:val="en-US" w:eastAsia="zh-CN"/>
        </w:rPr>
        <w:t>评定时间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1、宿管、会服岗项目初评：标准根据评选方案进行，时间为2024年11月29日至12月15日，12月15日前提交初评人员名单至质量技术部王芳处，未提交的项目视为弃权并向公司提交情况说明。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2、宿管、会服岗公司复评：时间为2024年12月20日至12月23日。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3、2025年1、2月将启动保洁、维修、保安、绿化、厨师、食堂服务、教室管理第三阶段星级评定工作，具体事项另行通知。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sz w:val="28"/>
          <w:szCs w:val="28"/>
          <w:lang w:val="en-US" w:eastAsia="zh-CN"/>
        </w:rPr>
      </w:pPr>
      <w:r>
        <w:rPr>
          <w:rFonts w:hint="eastAsia"/>
          <w:sz w:val="28"/>
          <w:szCs w:val="28"/>
          <w:lang w:val="en-US" w:eastAsia="zh-CN"/>
        </w:rPr>
        <w:t>二、参加复评的员工条件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sz w:val="28"/>
          <w:szCs w:val="28"/>
          <w:lang w:val="en-US" w:eastAsia="zh-CN"/>
        </w:rPr>
      </w:pPr>
      <w:r>
        <w:rPr>
          <w:rFonts w:hint="eastAsia"/>
          <w:sz w:val="28"/>
          <w:szCs w:val="28"/>
          <w:lang w:val="en-US" w:eastAsia="zh-CN"/>
        </w:rPr>
        <w:t>1、入职满1年（</w:t>
      </w:r>
      <w:r>
        <w:rPr>
          <w:rFonts w:hint="default"/>
          <w:sz w:val="28"/>
          <w:szCs w:val="28"/>
          <w:lang w:eastAsia="zh-CN"/>
          <w:woUserID w:val="2"/>
        </w:rPr>
        <w:t>2024</w:t>
      </w:r>
      <w:bookmarkStart w:id="0" w:name="_GoBack"/>
      <w:bookmarkEnd w:id="0"/>
      <w:r>
        <w:rPr>
          <w:rFonts w:hint="eastAsia"/>
          <w:sz w:val="28"/>
          <w:szCs w:val="28"/>
          <w:lang w:val="en-US" w:eastAsia="zh-CN"/>
        </w:rPr>
        <w:t>年12月1日前入职）及以上的宿管、会服两个板块的基层员工。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2、未发生过因个人原因引起的任何安全事故及投诉。</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28"/>
          <w:szCs w:val="28"/>
          <w:lang w:val="en-US" w:eastAsia="zh-CN"/>
        </w:rPr>
      </w:pPr>
      <w:r>
        <w:rPr>
          <w:rFonts w:hint="eastAsia"/>
          <w:sz w:val="28"/>
          <w:szCs w:val="28"/>
          <w:lang w:val="en-US" w:eastAsia="zh-CN"/>
        </w:rPr>
        <w:t>三、复评流程、时间及评委</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1、复评总成绩由理论和实操两个部分构成，先进行理论考试后开始实操环节。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2、时间及评委</w:t>
      </w:r>
    </w:p>
    <w:tbl>
      <w:tblPr>
        <w:tblStyle w:val="3"/>
        <w:tblW w:w="10030"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472"/>
        <w:gridCol w:w="2400"/>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6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时间</w:t>
            </w:r>
          </w:p>
        </w:tc>
        <w:tc>
          <w:tcPr>
            <w:tcW w:w="247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评选岗位</w:t>
            </w:r>
            <w:r>
              <w:rPr>
                <w:rFonts w:hint="eastAsia" w:ascii="宋体" w:hAnsi="宋体" w:eastAsia="宋体" w:cs="宋体"/>
                <w:sz w:val="28"/>
                <w:szCs w:val="28"/>
                <w:vertAlign w:val="baseline"/>
                <w:lang w:val="en-US" w:eastAsia="zh-CN"/>
              </w:rPr>
              <w:t>/</w:t>
            </w:r>
            <w:r>
              <w:rPr>
                <w:rFonts w:hint="eastAsia"/>
                <w:sz w:val="28"/>
                <w:szCs w:val="28"/>
                <w:vertAlign w:val="baseline"/>
                <w:lang w:val="en-US" w:eastAsia="zh-CN"/>
              </w:rPr>
              <w:t>地点</w:t>
            </w:r>
          </w:p>
        </w:tc>
        <w:tc>
          <w:tcPr>
            <w:tcW w:w="519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trPr>
        <w:tc>
          <w:tcPr>
            <w:tcW w:w="236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p>
        </w:tc>
        <w:tc>
          <w:tcPr>
            <w:tcW w:w="247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p>
        </w:tc>
        <w:tc>
          <w:tcPr>
            <w:tcW w:w="24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理论部分</w:t>
            </w:r>
          </w:p>
        </w:tc>
        <w:tc>
          <w:tcPr>
            <w:tcW w:w="27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实操部分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sz w:val="28"/>
                <w:szCs w:val="28"/>
                <w:vertAlign w:val="baseline"/>
                <w:lang w:val="en-US" w:eastAsia="zh-CN"/>
              </w:rPr>
            </w:pPr>
            <w:r>
              <w:rPr>
                <w:rFonts w:hint="eastAsia"/>
                <w:sz w:val="28"/>
                <w:szCs w:val="28"/>
                <w:vertAlign w:val="baseline"/>
                <w:lang w:val="en-US" w:eastAsia="zh-CN"/>
              </w:rPr>
              <w:t>12月20日（周五）</w:t>
            </w:r>
          </w:p>
        </w:tc>
        <w:tc>
          <w:tcPr>
            <w:tcW w:w="24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宿管</w:t>
            </w:r>
            <w:r>
              <w:rPr>
                <w:rFonts w:hint="eastAsia" w:ascii="宋体" w:hAnsi="宋体" w:eastAsia="宋体" w:cs="宋体"/>
                <w:sz w:val="28"/>
                <w:szCs w:val="28"/>
                <w:vertAlign w:val="baseline"/>
                <w:lang w:val="en-US" w:eastAsia="zh-CN"/>
              </w:rPr>
              <w:t>/</w:t>
            </w:r>
            <w:r>
              <w:rPr>
                <w:rFonts w:hint="eastAsia"/>
                <w:sz w:val="28"/>
                <w:szCs w:val="28"/>
                <w:vertAlign w:val="baseline"/>
                <w:lang w:val="en-US" w:eastAsia="zh-CN"/>
              </w:rPr>
              <w:t>体院</w:t>
            </w:r>
          </w:p>
        </w:tc>
        <w:tc>
          <w:tcPr>
            <w:tcW w:w="24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吴安琪、陈恭千</w:t>
            </w:r>
          </w:p>
        </w:tc>
        <w:tc>
          <w:tcPr>
            <w:tcW w:w="27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8"/>
                <w:szCs w:val="28"/>
                <w:vertAlign w:val="baseline"/>
                <w:lang w:eastAsia="zh-CN"/>
                <w:woUserID w:val="1"/>
              </w:rPr>
            </w:pPr>
            <w:r>
              <w:rPr>
                <w:rFonts w:hint="eastAsia"/>
                <w:sz w:val="28"/>
                <w:szCs w:val="28"/>
                <w:vertAlign w:val="baseline"/>
                <w:lang w:eastAsia="zh-CN"/>
                <w:woUserID w:val="1"/>
              </w:rPr>
              <w:t>汤明星</w:t>
            </w:r>
            <w:r>
              <w:rPr>
                <w:rFonts w:hint="default"/>
                <w:sz w:val="28"/>
                <w:szCs w:val="28"/>
                <w:vertAlign w:val="baseline"/>
                <w:lang w:eastAsia="zh-CN"/>
                <w:woUserID w:val="1"/>
              </w:rPr>
              <w:t>、张云艳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sz w:val="28"/>
                <w:szCs w:val="28"/>
                <w:vertAlign w:val="baseline"/>
                <w:lang w:val="en-US" w:eastAsia="zh-CN"/>
              </w:rPr>
            </w:pPr>
            <w:r>
              <w:rPr>
                <w:rFonts w:hint="eastAsia"/>
                <w:sz w:val="28"/>
                <w:szCs w:val="28"/>
                <w:vertAlign w:val="baseline"/>
                <w:lang w:val="en-US" w:eastAsia="zh-CN"/>
              </w:rPr>
              <w:t>12月21日（周六）</w:t>
            </w:r>
          </w:p>
        </w:tc>
        <w:tc>
          <w:tcPr>
            <w:tcW w:w="24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会议</w:t>
            </w:r>
            <w:r>
              <w:rPr>
                <w:rFonts w:hint="eastAsia" w:ascii="宋体" w:hAnsi="宋体" w:eastAsia="宋体" w:cs="宋体"/>
                <w:sz w:val="28"/>
                <w:szCs w:val="28"/>
                <w:vertAlign w:val="baseline"/>
                <w:lang w:val="en-US" w:eastAsia="zh-CN"/>
              </w:rPr>
              <w:t>/</w:t>
            </w:r>
            <w:r>
              <w:rPr>
                <w:rFonts w:hint="eastAsia"/>
                <w:sz w:val="28"/>
                <w:szCs w:val="28"/>
                <w:vertAlign w:val="baseline"/>
                <w:lang w:val="en-US" w:eastAsia="zh-CN"/>
              </w:rPr>
              <w:t>地震局北辰</w:t>
            </w:r>
          </w:p>
        </w:tc>
        <w:tc>
          <w:tcPr>
            <w:tcW w:w="24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王芳、陈恭千</w:t>
            </w:r>
          </w:p>
        </w:tc>
        <w:tc>
          <w:tcPr>
            <w:tcW w:w="27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张艳、杨老师、</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8"/>
                <w:szCs w:val="28"/>
                <w:vertAlign w:val="baseline"/>
                <w:lang w:val="en-US" w:eastAsia="zh-CN"/>
              </w:rPr>
            </w:pPr>
            <w:r>
              <w:rPr>
                <w:rFonts w:hint="eastAsia"/>
                <w:sz w:val="28"/>
                <w:szCs w:val="28"/>
                <w:vertAlign w:val="baseline"/>
                <w:lang w:val="en-US" w:eastAsia="zh-CN"/>
              </w:rPr>
              <w:t>王泰娜</w:t>
            </w:r>
          </w:p>
        </w:tc>
      </w:tr>
    </w:tbl>
    <w:p>
      <w:pPr>
        <w:keepNext w:val="0"/>
        <w:keepLines w:val="0"/>
        <w:pageBreakBefore w:val="0"/>
        <w:widowControl w:val="0"/>
        <w:numPr>
          <w:ilvl w:val="0"/>
          <w:numId w:val="2"/>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sz w:val="28"/>
          <w:szCs w:val="28"/>
          <w:lang w:val="en-US" w:eastAsia="zh-CN"/>
        </w:rPr>
        <w:t>星级设置及标准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星级评定等级从三星级开始评定，设置有三星级、四星级、五星级三个等级。每个板块星级员工选拔标准及奖励如下：</w:t>
      </w:r>
    </w:p>
    <w:tbl>
      <w:tblPr>
        <w:tblStyle w:val="3"/>
        <w:tblW w:w="9873" w:type="dxa"/>
        <w:tblInd w:w="-7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1899"/>
        <w:gridCol w:w="1504"/>
        <w:gridCol w:w="2884"/>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3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星级</w:t>
            </w:r>
          </w:p>
        </w:tc>
        <w:tc>
          <w:tcPr>
            <w:tcW w:w="1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通关得分（满分100分）</w:t>
            </w:r>
          </w:p>
        </w:tc>
        <w:tc>
          <w:tcPr>
            <w:tcW w:w="1504" w:type="dxa"/>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auto"/>
                <w:sz w:val="28"/>
                <w:szCs w:val="28"/>
                <w:vertAlign w:val="baseline"/>
                <w:lang w:eastAsia="zh-CN"/>
                <w:woUserID w:val="1"/>
              </w:rPr>
            </w:pPr>
            <w:r>
              <w:rPr>
                <w:rFonts w:hint="default"/>
                <w:color w:val="auto"/>
                <w:sz w:val="28"/>
                <w:szCs w:val="28"/>
                <w:vertAlign w:val="baseline"/>
                <w:lang w:eastAsia="zh-CN"/>
                <w:woUserID w:val="1"/>
              </w:rPr>
              <w:t>名额</w:t>
            </w:r>
            <w:r>
              <w:rPr>
                <w:rFonts w:hint="eastAsia"/>
                <w:color w:val="auto"/>
                <w:sz w:val="28"/>
                <w:szCs w:val="28"/>
                <w:vertAlign w:val="baseline"/>
                <w:lang w:eastAsia="zh-CN"/>
                <w:woUserID w:val="1"/>
              </w:rPr>
              <w:t>（人）</w:t>
            </w:r>
          </w:p>
        </w:tc>
        <w:tc>
          <w:tcPr>
            <w:tcW w:w="28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星级员工奖励标准</w:t>
            </w:r>
          </w:p>
        </w:tc>
        <w:tc>
          <w:tcPr>
            <w:tcW w:w="22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13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color w:val="auto"/>
                <w:kern w:val="2"/>
                <w:sz w:val="28"/>
                <w:szCs w:val="28"/>
                <w:vertAlign w:val="baseline"/>
                <w:lang w:val="en-US" w:eastAsia="zh-CN" w:bidi="ar-SA"/>
              </w:rPr>
            </w:pPr>
            <w:r>
              <w:rPr>
                <w:rFonts w:hint="eastAsia"/>
                <w:color w:val="auto"/>
                <w:sz w:val="28"/>
                <w:szCs w:val="28"/>
                <w:vertAlign w:val="baseline"/>
                <w:lang w:val="en-US" w:eastAsia="zh-CN"/>
              </w:rPr>
              <w:t>三星级</w:t>
            </w:r>
          </w:p>
        </w:tc>
        <w:tc>
          <w:tcPr>
            <w:tcW w:w="1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85≤通关</w:t>
            </w:r>
            <w:r>
              <w:rPr>
                <w:rFonts w:hint="eastAsia"/>
                <w:color w:val="auto"/>
                <w:sz w:val="28"/>
                <w:szCs w:val="28"/>
                <w:vertAlign w:val="baseline"/>
                <w:lang w:val="en-US" w:eastAsia="zh-CN"/>
              </w:rPr>
              <w:t>得分</w:t>
            </w:r>
            <w:r>
              <w:rPr>
                <w:rFonts w:hint="eastAsia" w:ascii="宋体" w:hAnsi="宋体" w:eastAsia="宋体" w:cs="宋体"/>
                <w:color w:val="auto"/>
                <w:sz w:val="28"/>
                <w:szCs w:val="28"/>
                <w:vertAlign w:val="baseline"/>
                <w:lang w:val="en-US" w:eastAsia="zh-CN"/>
              </w:rPr>
              <w:t>＜90</w:t>
            </w:r>
          </w:p>
        </w:tc>
        <w:tc>
          <w:tcPr>
            <w:tcW w:w="1504"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eastAsia="zh-CN"/>
                <w:woUserID w:val="1"/>
              </w:rPr>
              <w:t>宿管：</w:t>
            </w:r>
            <w:r>
              <w:rPr>
                <w:rFonts w:hint="eastAsia" w:ascii="宋体" w:hAnsi="宋体" w:eastAsia="宋体" w:cs="宋体"/>
                <w:color w:val="auto"/>
                <w:sz w:val="28"/>
                <w:szCs w:val="28"/>
                <w:vertAlign w:val="baseline"/>
                <w:lang w:val="en-US" w:eastAsia="zh-CN"/>
                <w:woUserID w:val="1"/>
              </w:rPr>
              <w:t>9</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eastAsia="zh-CN"/>
                <w:woUserID w:val="1"/>
              </w:rPr>
              <w:t>会服：</w:t>
            </w:r>
            <w:r>
              <w:rPr>
                <w:rFonts w:hint="eastAsia" w:ascii="宋体" w:hAnsi="宋体" w:eastAsia="宋体" w:cs="宋体"/>
                <w:color w:val="auto"/>
                <w:sz w:val="28"/>
                <w:szCs w:val="28"/>
                <w:vertAlign w:val="baseline"/>
                <w:lang w:val="en-US" w:eastAsia="zh-CN"/>
                <w:woUserID w:val="1"/>
              </w:rPr>
              <w:t>5</w:t>
            </w:r>
          </w:p>
        </w:tc>
        <w:tc>
          <w:tcPr>
            <w:tcW w:w="288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color w:val="auto"/>
                <w:sz w:val="28"/>
                <w:szCs w:val="28"/>
                <w:vertAlign w:val="baseline"/>
                <w:lang w:val="en-US" w:eastAsia="zh-CN"/>
              </w:rPr>
            </w:pPr>
            <w:r>
              <w:rPr>
                <w:rFonts w:hint="eastAsia"/>
                <w:color w:val="auto"/>
                <w:sz w:val="28"/>
                <w:szCs w:val="28"/>
                <w:vertAlign w:val="baseline"/>
                <w:lang w:val="en-US" w:eastAsia="zh-CN"/>
              </w:rPr>
              <w:t>评定次月起50元/月至未来的6个月止</w:t>
            </w:r>
          </w:p>
        </w:tc>
        <w:tc>
          <w:tcPr>
            <w:tcW w:w="222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woUserID w:val="1"/>
              </w:rPr>
              <w:t>每个板块按复评总得分进行排名，并根据对应星级达标分数录取，超出对应星级名额的人员自动进入下一级，对应星级员工没有足额的不再从下一等级中录取补充。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3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color w:val="auto"/>
                <w:kern w:val="2"/>
                <w:sz w:val="28"/>
                <w:szCs w:val="28"/>
                <w:vertAlign w:val="baseline"/>
                <w:lang w:val="en-US" w:eastAsia="zh-CN" w:bidi="ar-SA"/>
              </w:rPr>
            </w:pPr>
            <w:r>
              <w:rPr>
                <w:rFonts w:hint="eastAsia"/>
                <w:color w:val="auto"/>
                <w:sz w:val="28"/>
                <w:szCs w:val="28"/>
                <w:vertAlign w:val="baseline"/>
                <w:lang w:val="en-US" w:eastAsia="zh-CN"/>
              </w:rPr>
              <w:t>四星级</w:t>
            </w:r>
          </w:p>
        </w:tc>
        <w:tc>
          <w:tcPr>
            <w:tcW w:w="1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90</w:t>
            </w:r>
            <w:r>
              <w:rPr>
                <w:rFonts w:hint="eastAsia" w:ascii="宋体" w:hAnsi="宋体" w:eastAsia="宋体" w:cs="宋体"/>
                <w:color w:val="auto"/>
                <w:sz w:val="28"/>
                <w:szCs w:val="28"/>
                <w:vertAlign w:val="baseline"/>
                <w:lang w:val="en-US" w:eastAsia="zh-CN"/>
              </w:rPr>
              <w:t>≤通关</w:t>
            </w:r>
            <w:r>
              <w:rPr>
                <w:rFonts w:hint="eastAsia"/>
                <w:color w:val="auto"/>
                <w:sz w:val="28"/>
                <w:szCs w:val="28"/>
                <w:vertAlign w:val="baseline"/>
                <w:lang w:val="en-US" w:eastAsia="zh-CN"/>
              </w:rPr>
              <w:t>得分</w:t>
            </w:r>
            <w:r>
              <w:rPr>
                <w:rFonts w:hint="eastAsia" w:ascii="宋体" w:hAnsi="宋体" w:eastAsia="宋体" w:cs="宋体"/>
                <w:color w:val="auto"/>
                <w:sz w:val="28"/>
                <w:szCs w:val="28"/>
                <w:vertAlign w:val="baseline"/>
                <w:lang w:val="en-US" w:eastAsia="zh-CN"/>
              </w:rPr>
              <w:t>＜</w:t>
            </w:r>
            <w:r>
              <w:rPr>
                <w:rFonts w:hint="eastAsia"/>
                <w:color w:val="auto"/>
                <w:sz w:val="28"/>
                <w:szCs w:val="28"/>
                <w:vertAlign w:val="baseline"/>
                <w:lang w:val="en-US" w:eastAsia="zh-CN"/>
              </w:rPr>
              <w:t>95</w:t>
            </w:r>
          </w:p>
        </w:tc>
        <w:tc>
          <w:tcPr>
            <w:tcW w:w="1504"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eastAsia="zh-CN"/>
                <w:woUserID w:val="1"/>
              </w:rPr>
              <w:t>宿管：</w:t>
            </w:r>
            <w:r>
              <w:rPr>
                <w:rFonts w:hint="eastAsia" w:ascii="宋体" w:hAnsi="宋体" w:eastAsia="宋体" w:cs="宋体"/>
                <w:color w:val="auto"/>
                <w:sz w:val="28"/>
                <w:szCs w:val="28"/>
                <w:vertAlign w:val="baseline"/>
                <w:lang w:val="en-US" w:eastAsia="zh-CN"/>
                <w:woUserID w:val="1"/>
              </w:rPr>
              <w:t>6</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auto"/>
                <w:sz w:val="28"/>
                <w:szCs w:val="28"/>
                <w:vertAlign w:val="baseline"/>
                <w:lang w:val="en-US" w:eastAsia="zh-CN"/>
              </w:rPr>
            </w:pPr>
            <w:r>
              <w:rPr>
                <w:rFonts w:hint="eastAsia" w:ascii="宋体" w:hAnsi="宋体" w:eastAsia="宋体" w:cs="宋体"/>
                <w:color w:val="auto"/>
                <w:sz w:val="28"/>
                <w:szCs w:val="28"/>
                <w:vertAlign w:val="baseline"/>
                <w:lang w:eastAsia="zh-CN"/>
                <w:woUserID w:val="1"/>
              </w:rPr>
              <w:t>会服：</w:t>
            </w:r>
            <w:r>
              <w:rPr>
                <w:rFonts w:hint="eastAsia" w:ascii="宋体" w:hAnsi="宋体" w:eastAsia="宋体" w:cs="宋体"/>
                <w:color w:val="auto"/>
                <w:sz w:val="28"/>
                <w:szCs w:val="28"/>
                <w:vertAlign w:val="baseline"/>
                <w:lang w:val="en-US" w:eastAsia="zh-CN"/>
                <w:woUserID w:val="1"/>
              </w:rPr>
              <w:t>3</w:t>
            </w:r>
          </w:p>
        </w:tc>
        <w:tc>
          <w:tcPr>
            <w:tcW w:w="288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kern w:val="2"/>
                <w:sz w:val="28"/>
                <w:szCs w:val="28"/>
                <w:vertAlign w:val="baseline"/>
                <w:lang w:val="en-US" w:eastAsia="zh-CN" w:bidi="ar-SA"/>
              </w:rPr>
            </w:pPr>
            <w:r>
              <w:rPr>
                <w:rFonts w:hint="eastAsia"/>
                <w:color w:val="auto"/>
                <w:sz w:val="28"/>
                <w:szCs w:val="28"/>
                <w:vertAlign w:val="baseline"/>
                <w:lang w:val="en-US" w:eastAsia="zh-CN"/>
              </w:rPr>
              <w:t>评定次月起100元/月至未来的6个月止</w:t>
            </w:r>
          </w:p>
        </w:tc>
        <w:tc>
          <w:tcPr>
            <w:tcW w:w="22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2" w:hRule="atLeast"/>
        </w:trPr>
        <w:tc>
          <w:tcPr>
            <w:tcW w:w="13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color w:val="auto"/>
                <w:kern w:val="2"/>
                <w:sz w:val="28"/>
                <w:szCs w:val="28"/>
                <w:vertAlign w:val="baseline"/>
                <w:lang w:val="en-US" w:eastAsia="zh-CN" w:bidi="ar-SA"/>
              </w:rPr>
            </w:pPr>
            <w:r>
              <w:rPr>
                <w:rFonts w:hint="eastAsia"/>
                <w:color w:val="auto"/>
                <w:sz w:val="28"/>
                <w:szCs w:val="28"/>
                <w:vertAlign w:val="baseline"/>
                <w:lang w:val="en-US" w:eastAsia="zh-CN"/>
              </w:rPr>
              <w:t>五</w:t>
            </w:r>
            <w:r>
              <w:rPr>
                <w:rFonts w:hint="eastAsia"/>
                <w:color w:val="auto"/>
                <w:sz w:val="28"/>
                <w:szCs w:val="28"/>
                <w:vertAlign w:val="baseline"/>
                <w:lang w:val="en-US" w:eastAsia="zh-CN"/>
                <w:woUserID w:val="1"/>
              </w:rPr>
              <w:t>星级</w:t>
            </w:r>
          </w:p>
        </w:tc>
        <w:tc>
          <w:tcPr>
            <w:tcW w:w="1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95≤通关</w:t>
            </w:r>
            <w:r>
              <w:rPr>
                <w:rFonts w:hint="eastAsia"/>
                <w:color w:val="auto"/>
                <w:sz w:val="28"/>
                <w:szCs w:val="28"/>
                <w:vertAlign w:val="baseline"/>
                <w:lang w:val="en-US" w:eastAsia="zh-CN"/>
              </w:rPr>
              <w:t>得分</w:t>
            </w:r>
          </w:p>
        </w:tc>
        <w:tc>
          <w:tcPr>
            <w:tcW w:w="1504"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woUserID w:val="1"/>
              </w:rPr>
            </w:pPr>
            <w:r>
              <w:rPr>
                <w:rFonts w:hint="eastAsia" w:ascii="宋体" w:hAnsi="宋体" w:eastAsia="宋体" w:cs="宋体"/>
                <w:color w:val="auto"/>
                <w:sz w:val="28"/>
                <w:szCs w:val="28"/>
                <w:vertAlign w:val="baseline"/>
                <w:lang w:eastAsia="zh-CN"/>
                <w:woUserID w:val="1"/>
              </w:rPr>
              <w:t>宿管：</w:t>
            </w:r>
            <w:r>
              <w:rPr>
                <w:rFonts w:hint="eastAsia" w:ascii="宋体" w:hAnsi="宋体" w:eastAsia="宋体" w:cs="宋体"/>
                <w:color w:val="auto"/>
                <w:sz w:val="28"/>
                <w:szCs w:val="28"/>
                <w:vertAlign w:val="baseline"/>
                <w:lang w:val="en-US" w:eastAsia="zh-CN"/>
                <w:woUserID w:val="1"/>
              </w:rPr>
              <w:t>3</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eastAsia="zh-CN"/>
                <w:woUserID w:val="1"/>
              </w:rPr>
              <w:t>会服：</w:t>
            </w:r>
            <w:r>
              <w:rPr>
                <w:rFonts w:hint="eastAsia" w:ascii="宋体" w:hAnsi="宋体" w:eastAsia="宋体" w:cs="宋体"/>
                <w:color w:val="auto"/>
                <w:sz w:val="28"/>
                <w:szCs w:val="28"/>
                <w:vertAlign w:val="baseline"/>
                <w:lang w:val="en-US" w:eastAsia="zh-CN"/>
                <w:woUserID w:val="1"/>
              </w:rPr>
              <w:t>1</w:t>
            </w:r>
          </w:p>
        </w:tc>
        <w:tc>
          <w:tcPr>
            <w:tcW w:w="288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kern w:val="2"/>
                <w:sz w:val="28"/>
                <w:szCs w:val="28"/>
                <w:vertAlign w:val="baseline"/>
                <w:lang w:val="en-US" w:eastAsia="zh-CN" w:bidi="ar-SA"/>
              </w:rPr>
            </w:pPr>
            <w:r>
              <w:rPr>
                <w:rFonts w:hint="eastAsia"/>
                <w:color w:val="auto"/>
                <w:sz w:val="28"/>
                <w:szCs w:val="28"/>
                <w:vertAlign w:val="baseline"/>
                <w:lang w:val="en-US" w:eastAsia="zh-CN"/>
              </w:rPr>
              <w:t>评定次月起150元/月至未来的6个月止</w:t>
            </w:r>
          </w:p>
        </w:tc>
        <w:tc>
          <w:tcPr>
            <w:tcW w:w="22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color w:val="auto"/>
          <w:sz w:val="28"/>
          <w:szCs w:val="28"/>
          <w:lang w:val="en-US" w:eastAsia="zh-CN"/>
        </w:rPr>
        <w:t>五、星级员工管理规定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1、被评定为三星级及以上员工由公司领导统一进行授星、表彰，并且颁发星级胸标。</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2、服务中心应当对本服务中心的三星级及以上员工做单独宣传栏进行展示宣传。</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3、星级员工被警告处罚的，撤销星级称号，取消相应津贴。并且该员工1年内不得参与星级评定。（警告处罚、处分按照公司通用手册标准执行）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color w:val="auto"/>
          <w:sz w:val="28"/>
          <w:szCs w:val="28"/>
          <w:lang w:val="en-US" w:eastAsia="zh-CN"/>
        </w:rPr>
      </w:pPr>
      <w:r>
        <w:rPr>
          <w:rFonts w:hint="eastAsia"/>
          <w:color w:val="auto"/>
          <w:sz w:val="28"/>
          <w:szCs w:val="28"/>
          <w:lang w:val="en-US" w:eastAsia="zh-CN"/>
        </w:rPr>
        <w:t>4、公司星级员工有义务和责任对需要帮扶的员工进行培训与指导。</w:t>
      </w:r>
    </w:p>
    <w:p>
      <w:pPr>
        <w:rPr>
          <w:rFonts w:hint="eastAsia"/>
          <w:color w:val="auto"/>
          <w:sz w:val="28"/>
          <w:szCs w:val="28"/>
          <w:lang w:val="en-US" w:eastAsia="zh-CN"/>
        </w:rPr>
      </w:pPr>
      <w:r>
        <w:rPr>
          <w:rFonts w:hint="eastAsia"/>
          <w:color w:val="auto"/>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color w:val="auto"/>
          <w:sz w:val="28"/>
          <w:szCs w:val="28"/>
          <w:lang w:val="en-US" w:eastAsia="zh-CN"/>
        </w:rPr>
        <w:t>附实操评分标准：</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b/>
          <w:bCs/>
          <w:color w:val="auto"/>
          <w:sz w:val="24"/>
          <w:szCs w:val="24"/>
          <w:lang w:val="en-US" w:eastAsia="zh-CN"/>
        </w:rPr>
      </w:pPr>
      <w:r>
        <w:rPr>
          <w:rFonts w:hint="eastAsia"/>
          <w:b/>
          <w:bCs/>
          <w:color w:val="auto"/>
          <w:sz w:val="24"/>
          <w:szCs w:val="24"/>
          <w:lang w:val="en-US" w:eastAsia="zh-CN"/>
        </w:rPr>
        <w:t>宿管岗：</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color w:val="auto"/>
          <w:sz w:val="28"/>
          <w:szCs w:val="28"/>
          <w:lang w:val="en-US" w:eastAsia="zh-CN"/>
        </w:rPr>
      </w:pPr>
      <w:r>
        <w:rPr>
          <w:rFonts w:hint="default"/>
          <w:color w:val="auto"/>
          <w:sz w:val="28"/>
          <w:szCs w:val="28"/>
          <w:lang w:val="en-US" w:eastAsia="zh-CN"/>
        </w:rPr>
        <w:drawing>
          <wp:inline distT="0" distB="0" distL="114300" distR="114300">
            <wp:extent cx="5209540" cy="7998460"/>
            <wp:effectExtent l="0" t="0" r="10160" b="2540"/>
            <wp:docPr id="1" name="图片 1" descr="264B8792-F225-40cb-80A3-C6B5E01C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4B8792-F225-40cb-80A3-C6B5E01CB280"/>
                    <pic:cNvPicPr>
                      <a:picLocks noChangeAspect="1"/>
                    </pic:cNvPicPr>
                  </pic:nvPicPr>
                  <pic:blipFill>
                    <a:blip r:embed="rId4"/>
                    <a:stretch>
                      <a:fillRect/>
                    </a:stretch>
                  </pic:blipFill>
                  <pic:spPr>
                    <a:xfrm>
                      <a:off x="0" y="0"/>
                      <a:ext cx="5209540" cy="7998460"/>
                    </a:xfrm>
                    <a:prstGeom prst="rect">
                      <a:avLst/>
                    </a:prstGeom>
                  </pic:spPr>
                </pic:pic>
              </a:graphicData>
            </a:graphic>
          </wp:inline>
        </w:drawing>
      </w:r>
    </w:p>
    <w:p>
      <w:pPr>
        <w:rPr>
          <w:rFonts w:hint="default"/>
          <w:color w:val="auto"/>
          <w:sz w:val="28"/>
          <w:szCs w:val="28"/>
          <w:lang w:val="en-US" w:eastAsia="zh-CN"/>
        </w:rPr>
      </w:pPr>
      <w:r>
        <w:rPr>
          <w:rFonts w:hint="default"/>
          <w:color w:val="auto"/>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b/>
          <w:bCs/>
          <w:color w:val="auto"/>
          <w:sz w:val="24"/>
          <w:szCs w:val="24"/>
          <w:lang w:val="en-US" w:eastAsia="zh-CN"/>
        </w:rPr>
      </w:pPr>
      <w:r>
        <w:rPr>
          <w:rFonts w:hint="eastAsia"/>
          <w:b/>
          <w:bCs/>
          <w:color w:val="auto"/>
          <w:sz w:val="24"/>
          <w:szCs w:val="24"/>
          <w:lang w:val="en-US" w:eastAsia="zh-CN"/>
        </w:rPr>
        <w:t>会服岗：</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color w:val="auto"/>
          <w:sz w:val="28"/>
          <w:szCs w:val="28"/>
          <w:lang w:val="en-US" w:eastAsia="zh-CN"/>
        </w:rPr>
      </w:pPr>
      <w:r>
        <w:rPr>
          <w:rFonts w:hint="default"/>
          <w:color w:val="auto"/>
          <w:sz w:val="28"/>
          <w:szCs w:val="28"/>
          <w:lang w:val="en-US" w:eastAsia="zh-CN"/>
        </w:rPr>
        <w:drawing>
          <wp:inline distT="0" distB="0" distL="114300" distR="114300">
            <wp:extent cx="5279390" cy="8455025"/>
            <wp:effectExtent l="0" t="0" r="16510" b="3175"/>
            <wp:docPr id="2" name="图片 2" descr="3AE2AB23-0DA7-40c9-ADDC-48E70A4C97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AE2AB23-0DA7-40c9-ADDC-48E70A4C97FC"/>
                    <pic:cNvPicPr>
                      <a:picLocks noChangeAspect="1"/>
                    </pic:cNvPicPr>
                  </pic:nvPicPr>
                  <pic:blipFill>
                    <a:blip r:embed="rId5"/>
                    <a:stretch>
                      <a:fillRect/>
                    </a:stretch>
                  </pic:blipFill>
                  <pic:spPr>
                    <a:xfrm>
                      <a:off x="0" y="0"/>
                      <a:ext cx="5279390" cy="8455025"/>
                    </a:xfrm>
                    <a:prstGeom prst="rect">
                      <a:avLst/>
                    </a:prstGeom>
                  </pic:spPr>
                </pic:pic>
              </a:graphicData>
            </a:graphic>
          </wp:inline>
        </w:drawing>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252D0"/>
    <w:multiLevelType w:val="singleLevel"/>
    <w:tmpl w:val="C57252D0"/>
    <w:lvl w:ilvl="0" w:tentative="0">
      <w:start w:val="4"/>
      <w:numFmt w:val="chineseCounting"/>
      <w:suff w:val="nothing"/>
      <w:lvlText w:val="%1、"/>
      <w:lvlJc w:val="left"/>
      <w:rPr>
        <w:rFonts w:hint="eastAsia"/>
      </w:rPr>
    </w:lvl>
  </w:abstractNum>
  <w:abstractNum w:abstractNumId="1">
    <w:nsid w:val="CC911546"/>
    <w:multiLevelType w:val="singleLevel"/>
    <w:tmpl w:val="CC91154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OGYwOTc4OWIwNGRmMzU1ZDZmMGZkZjc5ZWNlZGQifQ=="/>
  </w:docVars>
  <w:rsids>
    <w:rsidRoot w:val="00000000"/>
    <w:rsid w:val="0018099E"/>
    <w:rsid w:val="001F3ADA"/>
    <w:rsid w:val="0058523E"/>
    <w:rsid w:val="005F481F"/>
    <w:rsid w:val="00615EA1"/>
    <w:rsid w:val="008A5899"/>
    <w:rsid w:val="00920750"/>
    <w:rsid w:val="00C57F30"/>
    <w:rsid w:val="00FF56BA"/>
    <w:rsid w:val="0132783D"/>
    <w:rsid w:val="017165B7"/>
    <w:rsid w:val="023575E5"/>
    <w:rsid w:val="02435241"/>
    <w:rsid w:val="02DC0F2A"/>
    <w:rsid w:val="030D0562"/>
    <w:rsid w:val="031B0CA0"/>
    <w:rsid w:val="0328714A"/>
    <w:rsid w:val="033142F2"/>
    <w:rsid w:val="033923C2"/>
    <w:rsid w:val="033A4CF6"/>
    <w:rsid w:val="033E1E33"/>
    <w:rsid w:val="037405E1"/>
    <w:rsid w:val="03A964DC"/>
    <w:rsid w:val="03B86720"/>
    <w:rsid w:val="04293CFB"/>
    <w:rsid w:val="04390C0B"/>
    <w:rsid w:val="04511320"/>
    <w:rsid w:val="04781A0B"/>
    <w:rsid w:val="04934A97"/>
    <w:rsid w:val="050339CA"/>
    <w:rsid w:val="052027CE"/>
    <w:rsid w:val="05551D4C"/>
    <w:rsid w:val="0557259F"/>
    <w:rsid w:val="0570796C"/>
    <w:rsid w:val="05874960"/>
    <w:rsid w:val="05946D18"/>
    <w:rsid w:val="05997E8B"/>
    <w:rsid w:val="05D67331"/>
    <w:rsid w:val="05E96948"/>
    <w:rsid w:val="05FD48BE"/>
    <w:rsid w:val="05FE65D7"/>
    <w:rsid w:val="068B1EC9"/>
    <w:rsid w:val="069468A4"/>
    <w:rsid w:val="06E96BF0"/>
    <w:rsid w:val="06F07F7E"/>
    <w:rsid w:val="07133C6D"/>
    <w:rsid w:val="07944DAE"/>
    <w:rsid w:val="07A668D6"/>
    <w:rsid w:val="07C35693"/>
    <w:rsid w:val="07F471B4"/>
    <w:rsid w:val="084367D4"/>
    <w:rsid w:val="08CA47FF"/>
    <w:rsid w:val="08E23539"/>
    <w:rsid w:val="090E72E7"/>
    <w:rsid w:val="09247DCC"/>
    <w:rsid w:val="09336848"/>
    <w:rsid w:val="093A1985"/>
    <w:rsid w:val="09DE67B4"/>
    <w:rsid w:val="0AA82CA6"/>
    <w:rsid w:val="0AB57074"/>
    <w:rsid w:val="0AC27E84"/>
    <w:rsid w:val="0AEC4F01"/>
    <w:rsid w:val="0B052C79"/>
    <w:rsid w:val="0B36691F"/>
    <w:rsid w:val="0B835865"/>
    <w:rsid w:val="0B860EB1"/>
    <w:rsid w:val="0BAE0408"/>
    <w:rsid w:val="0BFA53FB"/>
    <w:rsid w:val="0C000C64"/>
    <w:rsid w:val="0C395F24"/>
    <w:rsid w:val="0C405504"/>
    <w:rsid w:val="0CA21D1B"/>
    <w:rsid w:val="0CAB771F"/>
    <w:rsid w:val="0CBB4B8B"/>
    <w:rsid w:val="0D1B387B"/>
    <w:rsid w:val="0D7F3E0A"/>
    <w:rsid w:val="0D961154"/>
    <w:rsid w:val="0DA05E56"/>
    <w:rsid w:val="0DA87805"/>
    <w:rsid w:val="0DB241E0"/>
    <w:rsid w:val="0DF74B23"/>
    <w:rsid w:val="0E056A05"/>
    <w:rsid w:val="0E172295"/>
    <w:rsid w:val="0E2A021A"/>
    <w:rsid w:val="0E523BD1"/>
    <w:rsid w:val="0E70781F"/>
    <w:rsid w:val="0ED10695"/>
    <w:rsid w:val="0EF54ED7"/>
    <w:rsid w:val="0F4C2412"/>
    <w:rsid w:val="0F7F6343"/>
    <w:rsid w:val="0FD06C62"/>
    <w:rsid w:val="0FE66647"/>
    <w:rsid w:val="0FF24D67"/>
    <w:rsid w:val="104108E8"/>
    <w:rsid w:val="105B0B5E"/>
    <w:rsid w:val="10786825"/>
    <w:rsid w:val="10850234"/>
    <w:rsid w:val="10A02595"/>
    <w:rsid w:val="10C36704"/>
    <w:rsid w:val="1109680C"/>
    <w:rsid w:val="11166833"/>
    <w:rsid w:val="118B5473"/>
    <w:rsid w:val="11A132AE"/>
    <w:rsid w:val="11CA6E77"/>
    <w:rsid w:val="11D230A2"/>
    <w:rsid w:val="11F0177A"/>
    <w:rsid w:val="11F254F3"/>
    <w:rsid w:val="120E39AF"/>
    <w:rsid w:val="124675EC"/>
    <w:rsid w:val="125E4936"/>
    <w:rsid w:val="12665599"/>
    <w:rsid w:val="127C2FEA"/>
    <w:rsid w:val="1283439D"/>
    <w:rsid w:val="12E03024"/>
    <w:rsid w:val="132E255A"/>
    <w:rsid w:val="13565C8C"/>
    <w:rsid w:val="13737F6D"/>
    <w:rsid w:val="139B53E8"/>
    <w:rsid w:val="13A511C9"/>
    <w:rsid w:val="13A8090D"/>
    <w:rsid w:val="13F82B68"/>
    <w:rsid w:val="14161A7F"/>
    <w:rsid w:val="14373691"/>
    <w:rsid w:val="145C4749"/>
    <w:rsid w:val="148111B0"/>
    <w:rsid w:val="14E135FC"/>
    <w:rsid w:val="1537146E"/>
    <w:rsid w:val="154871D8"/>
    <w:rsid w:val="15520056"/>
    <w:rsid w:val="15A07014"/>
    <w:rsid w:val="15A70D61"/>
    <w:rsid w:val="160939A2"/>
    <w:rsid w:val="169A3A63"/>
    <w:rsid w:val="16A460E5"/>
    <w:rsid w:val="16AF5E1B"/>
    <w:rsid w:val="16D72F09"/>
    <w:rsid w:val="173043C7"/>
    <w:rsid w:val="17346F48"/>
    <w:rsid w:val="173B3498"/>
    <w:rsid w:val="175B58E8"/>
    <w:rsid w:val="17795D6E"/>
    <w:rsid w:val="1795474F"/>
    <w:rsid w:val="17D80CE7"/>
    <w:rsid w:val="1833416F"/>
    <w:rsid w:val="183D3DB6"/>
    <w:rsid w:val="18587F2F"/>
    <w:rsid w:val="187D188E"/>
    <w:rsid w:val="189A2440"/>
    <w:rsid w:val="190478B9"/>
    <w:rsid w:val="19151AC7"/>
    <w:rsid w:val="19566367"/>
    <w:rsid w:val="196633DA"/>
    <w:rsid w:val="19946E8F"/>
    <w:rsid w:val="19C01A32"/>
    <w:rsid w:val="1A6C3968"/>
    <w:rsid w:val="1A903AFB"/>
    <w:rsid w:val="1AA54AFB"/>
    <w:rsid w:val="1AA80E44"/>
    <w:rsid w:val="1AD27C6F"/>
    <w:rsid w:val="1C2C504A"/>
    <w:rsid w:val="1CA60353"/>
    <w:rsid w:val="1CAD58C2"/>
    <w:rsid w:val="1CD51C99"/>
    <w:rsid w:val="1D4C7C95"/>
    <w:rsid w:val="1D7C130D"/>
    <w:rsid w:val="1E0561D7"/>
    <w:rsid w:val="1E075E82"/>
    <w:rsid w:val="1E13056E"/>
    <w:rsid w:val="1E205195"/>
    <w:rsid w:val="1E262080"/>
    <w:rsid w:val="1E446C12"/>
    <w:rsid w:val="1E544E3F"/>
    <w:rsid w:val="1E6922B2"/>
    <w:rsid w:val="1E792110"/>
    <w:rsid w:val="1EB31B66"/>
    <w:rsid w:val="1EC10726"/>
    <w:rsid w:val="1EDB4CA4"/>
    <w:rsid w:val="1F026649"/>
    <w:rsid w:val="1F220A99"/>
    <w:rsid w:val="1F316202"/>
    <w:rsid w:val="1F7B6DA5"/>
    <w:rsid w:val="1F86369D"/>
    <w:rsid w:val="1F8D23B7"/>
    <w:rsid w:val="1F933745"/>
    <w:rsid w:val="1FC514C3"/>
    <w:rsid w:val="1FC77172"/>
    <w:rsid w:val="1FCC22B6"/>
    <w:rsid w:val="1FD442EC"/>
    <w:rsid w:val="1FE62189"/>
    <w:rsid w:val="1FED554B"/>
    <w:rsid w:val="205D61B4"/>
    <w:rsid w:val="20631369"/>
    <w:rsid w:val="206B45F9"/>
    <w:rsid w:val="207E43F5"/>
    <w:rsid w:val="20831BA0"/>
    <w:rsid w:val="20A0611A"/>
    <w:rsid w:val="20FF1092"/>
    <w:rsid w:val="210668C5"/>
    <w:rsid w:val="210743EB"/>
    <w:rsid w:val="217A4BBD"/>
    <w:rsid w:val="21CE6CB6"/>
    <w:rsid w:val="21F40AF0"/>
    <w:rsid w:val="221A3776"/>
    <w:rsid w:val="227F4143"/>
    <w:rsid w:val="228D26CE"/>
    <w:rsid w:val="22B12860"/>
    <w:rsid w:val="23475034"/>
    <w:rsid w:val="234B3F36"/>
    <w:rsid w:val="2351536F"/>
    <w:rsid w:val="237621BD"/>
    <w:rsid w:val="238910E7"/>
    <w:rsid w:val="23AD6DF4"/>
    <w:rsid w:val="23BA5744"/>
    <w:rsid w:val="23BF2D5B"/>
    <w:rsid w:val="23C16AD3"/>
    <w:rsid w:val="23FF13A9"/>
    <w:rsid w:val="24397462"/>
    <w:rsid w:val="24442FE2"/>
    <w:rsid w:val="246A2CFF"/>
    <w:rsid w:val="2470668F"/>
    <w:rsid w:val="24977834"/>
    <w:rsid w:val="24AE34FB"/>
    <w:rsid w:val="24D82780"/>
    <w:rsid w:val="254A2AF8"/>
    <w:rsid w:val="25641E0C"/>
    <w:rsid w:val="25822292"/>
    <w:rsid w:val="25853B30"/>
    <w:rsid w:val="25B80F21"/>
    <w:rsid w:val="25D80104"/>
    <w:rsid w:val="25DF1492"/>
    <w:rsid w:val="25DF5936"/>
    <w:rsid w:val="25F34F3E"/>
    <w:rsid w:val="26415CA9"/>
    <w:rsid w:val="26954850"/>
    <w:rsid w:val="269E134D"/>
    <w:rsid w:val="26B34D29"/>
    <w:rsid w:val="27274057"/>
    <w:rsid w:val="272E0923"/>
    <w:rsid w:val="276A7481"/>
    <w:rsid w:val="276B5948"/>
    <w:rsid w:val="279E4159"/>
    <w:rsid w:val="27C02A4C"/>
    <w:rsid w:val="27C70430"/>
    <w:rsid w:val="27ED0BE4"/>
    <w:rsid w:val="282D2989"/>
    <w:rsid w:val="2859377E"/>
    <w:rsid w:val="28810F26"/>
    <w:rsid w:val="288370C6"/>
    <w:rsid w:val="28C13F17"/>
    <w:rsid w:val="28CF57EE"/>
    <w:rsid w:val="29564161"/>
    <w:rsid w:val="298E2A7B"/>
    <w:rsid w:val="299A22A0"/>
    <w:rsid w:val="2A2878AC"/>
    <w:rsid w:val="2A293624"/>
    <w:rsid w:val="2AF92FF6"/>
    <w:rsid w:val="2B2D7695"/>
    <w:rsid w:val="2B6F150A"/>
    <w:rsid w:val="2B717030"/>
    <w:rsid w:val="2B9B40AD"/>
    <w:rsid w:val="2BA070A9"/>
    <w:rsid w:val="2BD63337"/>
    <w:rsid w:val="2BF832AE"/>
    <w:rsid w:val="2C27372F"/>
    <w:rsid w:val="2C5A5D16"/>
    <w:rsid w:val="2CA70830"/>
    <w:rsid w:val="2DA74F8B"/>
    <w:rsid w:val="2DCA01E0"/>
    <w:rsid w:val="2DEA131C"/>
    <w:rsid w:val="2E13617D"/>
    <w:rsid w:val="2E620EB2"/>
    <w:rsid w:val="2EAE2349"/>
    <w:rsid w:val="2EAE40F8"/>
    <w:rsid w:val="2EB931C8"/>
    <w:rsid w:val="2F0818C9"/>
    <w:rsid w:val="2F283EAA"/>
    <w:rsid w:val="2F7B4DDE"/>
    <w:rsid w:val="2FA8323D"/>
    <w:rsid w:val="2FF63FA8"/>
    <w:rsid w:val="30142680"/>
    <w:rsid w:val="301466BF"/>
    <w:rsid w:val="30185CCC"/>
    <w:rsid w:val="301D32E3"/>
    <w:rsid w:val="30440464"/>
    <w:rsid w:val="307920D8"/>
    <w:rsid w:val="30933502"/>
    <w:rsid w:val="30B67293"/>
    <w:rsid w:val="30C61BCC"/>
    <w:rsid w:val="30D36097"/>
    <w:rsid w:val="30D8545C"/>
    <w:rsid w:val="30F85AFE"/>
    <w:rsid w:val="317C04DD"/>
    <w:rsid w:val="31A35A6A"/>
    <w:rsid w:val="31E16592"/>
    <w:rsid w:val="321B7CF6"/>
    <w:rsid w:val="3235088C"/>
    <w:rsid w:val="324D000F"/>
    <w:rsid w:val="32847649"/>
    <w:rsid w:val="32D14858"/>
    <w:rsid w:val="32D43F8C"/>
    <w:rsid w:val="32EB1476"/>
    <w:rsid w:val="32F123B1"/>
    <w:rsid w:val="32F83B93"/>
    <w:rsid w:val="33355846"/>
    <w:rsid w:val="334E7C57"/>
    <w:rsid w:val="337C6572"/>
    <w:rsid w:val="338673F1"/>
    <w:rsid w:val="33C65509"/>
    <w:rsid w:val="341E4C60"/>
    <w:rsid w:val="343432F1"/>
    <w:rsid w:val="344506A2"/>
    <w:rsid w:val="34934894"/>
    <w:rsid w:val="34E53114"/>
    <w:rsid w:val="35417A73"/>
    <w:rsid w:val="35831E3A"/>
    <w:rsid w:val="35FF348B"/>
    <w:rsid w:val="36051DD7"/>
    <w:rsid w:val="360760B5"/>
    <w:rsid w:val="362F270B"/>
    <w:rsid w:val="365D2B5D"/>
    <w:rsid w:val="3684230E"/>
    <w:rsid w:val="369B35A4"/>
    <w:rsid w:val="36B9188B"/>
    <w:rsid w:val="36BB5604"/>
    <w:rsid w:val="36F34D9D"/>
    <w:rsid w:val="36FA25D0"/>
    <w:rsid w:val="37133692"/>
    <w:rsid w:val="37421881"/>
    <w:rsid w:val="37533A8E"/>
    <w:rsid w:val="379251DA"/>
    <w:rsid w:val="37D625D7"/>
    <w:rsid w:val="38194CD8"/>
    <w:rsid w:val="382A2A41"/>
    <w:rsid w:val="383A6405"/>
    <w:rsid w:val="386C12AB"/>
    <w:rsid w:val="388C0ACA"/>
    <w:rsid w:val="38AF2F46"/>
    <w:rsid w:val="38F44DFD"/>
    <w:rsid w:val="38F848ED"/>
    <w:rsid w:val="39276F80"/>
    <w:rsid w:val="397D4DF2"/>
    <w:rsid w:val="39846181"/>
    <w:rsid w:val="3A05607A"/>
    <w:rsid w:val="3A3B7187"/>
    <w:rsid w:val="3A4818A4"/>
    <w:rsid w:val="3A5E16C2"/>
    <w:rsid w:val="3A824DB6"/>
    <w:rsid w:val="3A9B19D4"/>
    <w:rsid w:val="3B2A0FAA"/>
    <w:rsid w:val="3B787F67"/>
    <w:rsid w:val="3C0E4427"/>
    <w:rsid w:val="3C1852A6"/>
    <w:rsid w:val="3C8D6A64"/>
    <w:rsid w:val="3CA60B04"/>
    <w:rsid w:val="3CAA5093"/>
    <w:rsid w:val="3CBC3E83"/>
    <w:rsid w:val="3CBE2FAA"/>
    <w:rsid w:val="3CD27089"/>
    <w:rsid w:val="3CE13D4B"/>
    <w:rsid w:val="3CF278A5"/>
    <w:rsid w:val="3D0E5556"/>
    <w:rsid w:val="3D4E71D1"/>
    <w:rsid w:val="3D9D5A63"/>
    <w:rsid w:val="3DAF5796"/>
    <w:rsid w:val="3DC01751"/>
    <w:rsid w:val="3E2E06B5"/>
    <w:rsid w:val="3E6D18D9"/>
    <w:rsid w:val="3E720C9E"/>
    <w:rsid w:val="3E7E7642"/>
    <w:rsid w:val="3E84039B"/>
    <w:rsid w:val="3EE3321B"/>
    <w:rsid w:val="3EF26D83"/>
    <w:rsid w:val="3EF618CF"/>
    <w:rsid w:val="3EF94F1B"/>
    <w:rsid w:val="3F3441A5"/>
    <w:rsid w:val="3F4134A8"/>
    <w:rsid w:val="402B55A8"/>
    <w:rsid w:val="40391CA9"/>
    <w:rsid w:val="40394EBC"/>
    <w:rsid w:val="40672358"/>
    <w:rsid w:val="40FE2CBD"/>
    <w:rsid w:val="41095345"/>
    <w:rsid w:val="41262E72"/>
    <w:rsid w:val="41652D3C"/>
    <w:rsid w:val="41760102"/>
    <w:rsid w:val="41833F81"/>
    <w:rsid w:val="419C5B26"/>
    <w:rsid w:val="41B932DB"/>
    <w:rsid w:val="41D23E46"/>
    <w:rsid w:val="41D35EF7"/>
    <w:rsid w:val="42091919"/>
    <w:rsid w:val="422C1AAB"/>
    <w:rsid w:val="4242307D"/>
    <w:rsid w:val="424566C9"/>
    <w:rsid w:val="424E7ECC"/>
    <w:rsid w:val="42620954"/>
    <w:rsid w:val="42756623"/>
    <w:rsid w:val="4282199D"/>
    <w:rsid w:val="42B23D5F"/>
    <w:rsid w:val="42BA70B7"/>
    <w:rsid w:val="42FA5706"/>
    <w:rsid w:val="430B346F"/>
    <w:rsid w:val="432E715D"/>
    <w:rsid w:val="437454B8"/>
    <w:rsid w:val="43860D47"/>
    <w:rsid w:val="438E11C7"/>
    <w:rsid w:val="44354756"/>
    <w:rsid w:val="44490FB2"/>
    <w:rsid w:val="44607519"/>
    <w:rsid w:val="44A21BB1"/>
    <w:rsid w:val="450673F0"/>
    <w:rsid w:val="453E5D7D"/>
    <w:rsid w:val="45774DEB"/>
    <w:rsid w:val="458F65D9"/>
    <w:rsid w:val="45B55914"/>
    <w:rsid w:val="45D15547"/>
    <w:rsid w:val="45E2495B"/>
    <w:rsid w:val="460D74FE"/>
    <w:rsid w:val="466C2476"/>
    <w:rsid w:val="4672394C"/>
    <w:rsid w:val="468E6891"/>
    <w:rsid w:val="4694649D"/>
    <w:rsid w:val="46A240EA"/>
    <w:rsid w:val="46B425CE"/>
    <w:rsid w:val="46B502C1"/>
    <w:rsid w:val="46BB51AC"/>
    <w:rsid w:val="46BC1650"/>
    <w:rsid w:val="46F67091"/>
    <w:rsid w:val="46FF32EA"/>
    <w:rsid w:val="47115E45"/>
    <w:rsid w:val="47503B46"/>
    <w:rsid w:val="475950F1"/>
    <w:rsid w:val="475E44B5"/>
    <w:rsid w:val="47875246"/>
    <w:rsid w:val="47941C85"/>
    <w:rsid w:val="47D93B3C"/>
    <w:rsid w:val="4824073D"/>
    <w:rsid w:val="48B05CDF"/>
    <w:rsid w:val="48CA38C5"/>
    <w:rsid w:val="48D12A65"/>
    <w:rsid w:val="48E1539E"/>
    <w:rsid w:val="48E6200A"/>
    <w:rsid w:val="48FD7CFE"/>
    <w:rsid w:val="49221512"/>
    <w:rsid w:val="493A0BDF"/>
    <w:rsid w:val="493B1763"/>
    <w:rsid w:val="493C2BF3"/>
    <w:rsid w:val="4950607F"/>
    <w:rsid w:val="498A0EA6"/>
    <w:rsid w:val="49973BDF"/>
    <w:rsid w:val="499A5E43"/>
    <w:rsid w:val="49B60A32"/>
    <w:rsid w:val="49CF51F6"/>
    <w:rsid w:val="4A192915"/>
    <w:rsid w:val="4A3B6000"/>
    <w:rsid w:val="4A510115"/>
    <w:rsid w:val="4A745D9D"/>
    <w:rsid w:val="4A8C1339"/>
    <w:rsid w:val="4ACE3438"/>
    <w:rsid w:val="4ADA6548"/>
    <w:rsid w:val="4B125CE2"/>
    <w:rsid w:val="4B427C4A"/>
    <w:rsid w:val="4BC114B6"/>
    <w:rsid w:val="4BC62629"/>
    <w:rsid w:val="4C0669B0"/>
    <w:rsid w:val="4C467A7D"/>
    <w:rsid w:val="4C4F6AC2"/>
    <w:rsid w:val="4CB109C7"/>
    <w:rsid w:val="4CBB4158"/>
    <w:rsid w:val="4CC90623"/>
    <w:rsid w:val="4CCC3C6F"/>
    <w:rsid w:val="4CF338F1"/>
    <w:rsid w:val="4D852E94"/>
    <w:rsid w:val="4D987FF5"/>
    <w:rsid w:val="4E6A23B7"/>
    <w:rsid w:val="4E6D76D3"/>
    <w:rsid w:val="4E944C60"/>
    <w:rsid w:val="4EE259CC"/>
    <w:rsid w:val="4F7C5E20"/>
    <w:rsid w:val="4FB60270"/>
    <w:rsid w:val="4FC43804"/>
    <w:rsid w:val="4FED287A"/>
    <w:rsid w:val="501C315F"/>
    <w:rsid w:val="505521CD"/>
    <w:rsid w:val="5060129E"/>
    <w:rsid w:val="50B60EBE"/>
    <w:rsid w:val="50DD469C"/>
    <w:rsid w:val="511F2F07"/>
    <w:rsid w:val="51497F84"/>
    <w:rsid w:val="514B3CFC"/>
    <w:rsid w:val="518C66BB"/>
    <w:rsid w:val="51AC0832"/>
    <w:rsid w:val="51B860C6"/>
    <w:rsid w:val="51C615D4"/>
    <w:rsid w:val="521340EE"/>
    <w:rsid w:val="52522E68"/>
    <w:rsid w:val="525C3CE7"/>
    <w:rsid w:val="528A2602"/>
    <w:rsid w:val="52A03BD4"/>
    <w:rsid w:val="52A511EA"/>
    <w:rsid w:val="52A66D10"/>
    <w:rsid w:val="532760A3"/>
    <w:rsid w:val="532A5B93"/>
    <w:rsid w:val="536E5A80"/>
    <w:rsid w:val="53715570"/>
    <w:rsid w:val="537961D3"/>
    <w:rsid w:val="539D6365"/>
    <w:rsid w:val="539F22E5"/>
    <w:rsid w:val="53D37FD9"/>
    <w:rsid w:val="53E47AF0"/>
    <w:rsid w:val="53FD6E04"/>
    <w:rsid w:val="540B693C"/>
    <w:rsid w:val="54AB3D92"/>
    <w:rsid w:val="54C03B2D"/>
    <w:rsid w:val="54F00716"/>
    <w:rsid w:val="554C1DF1"/>
    <w:rsid w:val="55701117"/>
    <w:rsid w:val="558A49D4"/>
    <w:rsid w:val="55A102FF"/>
    <w:rsid w:val="55B16A87"/>
    <w:rsid w:val="55E41916"/>
    <w:rsid w:val="568B1FB7"/>
    <w:rsid w:val="569C3867"/>
    <w:rsid w:val="56A96DCF"/>
    <w:rsid w:val="56AB16F3"/>
    <w:rsid w:val="570D735E"/>
    <w:rsid w:val="574511ED"/>
    <w:rsid w:val="57822857"/>
    <w:rsid w:val="57B91294"/>
    <w:rsid w:val="57CC7219"/>
    <w:rsid w:val="583D3C73"/>
    <w:rsid w:val="5878114F"/>
    <w:rsid w:val="58EC26EE"/>
    <w:rsid w:val="59097FF9"/>
    <w:rsid w:val="59774467"/>
    <w:rsid w:val="597A4A53"/>
    <w:rsid w:val="59941FB8"/>
    <w:rsid w:val="5A2A46CB"/>
    <w:rsid w:val="5A850901"/>
    <w:rsid w:val="5AC71F19"/>
    <w:rsid w:val="5AE1122D"/>
    <w:rsid w:val="5B2D74A8"/>
    <w:rsid w:val="5B4B5441"/>
    <w:rsid w:val="5BB93F58"/>
    <w:rsid w:val="5BC14BBB"/>
    <w:rsid w:val="5C2E7D1F"/>
    <w:rsid w:val="5CA97B29"/>
    <w:rsid w:val="5CAF0114"/>
    <w:rsid w:val="5CEF7A1E"/>
    <w:rsid w:val="5D003399"/>
    <w:rsid w:val="5D107BA8"/>
    <w:rsid w:val="5D415FB3"/>
    <w:rsid w:val="5D5C103F"/>
    <w:rsid w:val="5D6E07ED"/>
    <w:rsid w:val="5DE5472B"/>
    <w:rsid w:val="5E2733FB"/>
    <w:rsid w:val="5E587A58"/>
    <w:rsid w:val="5F0628D3"/>
    <w:rsid w:val="5F1A6ABC"/>
    <w:rsid w:val="5F260774"/>
    <w:rsid w:val="5F3A715E"/>
    <w:rsid w:val="5F684284"/>
    <w:rsid w:val="5F7206A6"/>
    <w:rsid w:val="5F7A1C50"/>
    <w:rsid w:val="5FBC7B73"/>
    <w:rsid w:val="5FBF7663"/>
    <w:rsid w:val="5FE80968"/>
    <w:rsid w:val="5FE86BBA"/>
    <w:rsid w:val="5FF94923"/>
    <w:rsid w:val="60086A07"/>
    <w:rsid w:val="60213E7A"/>
    <w:rsid w:val="60477D84"/>
    <w:rsid w:val="605E7121"/>
    <w:rsid w:val="60651FB9"/>
    <w:rsid w:val="60A056E7"/>
    <w:rsid w:val="60C50CA9"/>
    <w:rsid w:val="61442516"/>
    <w:rsid w:val="61453B98"/>
    <w:rsid w:val="616109D2"/>
    <w:rsid w:val="61677FB2"/>
    <w:rsid w:val="6172701D"/>
    <w:rsid w:val="62A25746"/>
    <w:rsid w:val="62B34F57"/>
    <w:rsid w:val="62C27B96"/>
    <w:rsid w:val="630E06E5"/>
    <w:rsid w:val="630E090A"/>
    <w:rsid w:val="636C18B0"/>
    <w:rsid w:val="637C1135"/>
    <w:rsid w:val="63950E07"/>
    <w:rsid w:val="639F57E1"/>
    <w:rsid w:val="63A13552"/>
    <w:rsid w:val="63D47B81"/>
    <w:rsid w:val="6457786A"/>
    <w:rsid w:val="645A795A"/>
    <w:rsid w:val="64794284"/>
    <w:rsid w:val="6502427A"/>
    <w:rsid w:val="6511270F"/>
    <w:rsid w:val="65143FAD"/>
    <w:rsid w:val="655B0B17"/>
    <w:rsid w:val="65A610A9"/>
    <w:rsid w:val="65EC1E31"/>
    <w:rsid w:val="65FF07B9"/>
    <w:rsid w:val="6601664A"/>
    <w:rsid w:val="66212E26"/>
    <w:rsid w:val="66A82BFF"/>
    <w:rsid w:val="66CA526B"/>
    <w:rsid w:val="66E10A89"/>
    <w:rsid w:val="670544F5"/>
    <w:rsid w:val="67BA708E"/>
    <w:rsid w:val="67F04EF5"/>
    <w:rsid w:val="68014CBD"/>
    <w:rsid w:val="683706DE"/>
    <w:rsid w:val="6881793C"/>
    <w:rsid w:val="68927B0C"/>
    <w:rsid w:val="68D67EF7"/>
    <w:rsid w:val="690E2FA5"/>
    <w:rsid w:val="69474951"/>
    <w:rsid w:val="694A4441"/>
    <w:rsid w:val="69603C65"/>
    <w:rsid w:val="69FC6B39"/>
    <w:rsid w:val="69FF6FDA"/>
    <w:rsid w:val="6A090870"/>
    <w:rsid w:val="6AA32DCE"/>
    <w:rsid w:val="6AB64C50"/>
    <w:rsid w:val="6ABF61B5"/>
    <w:rsid w:val="6AC01C9F"/>
    <w:rsid w:val="6AF41381"/>
    <w:rsid w:val="6B454EC0"/>
    <w:rsid w:val="6BC77FCB"/>
    <w:rsid w:val="6BD526E8"/>
    <w:rsid w:val="6BDB4497"/>
    <w:rsid w:val="6BDF404A"/>
    <w:rsid w:val="6BF27AD3"/>
    <w:rsid w:val="6BF62E67"/>
    <w:rsid w:val="6C066D46"/>
    <w:rsid w:val="6C5D448C"/>
    <w:rsid w:val="6C5E021D"/>
    <w:rsid w:val="6C731F01"/>
    <w:rsid w:val="6C9A123C"/>
    <w:rsid w:val="6C9A718A"/>
    <w:rsid w:val="6CC938C8"/>
    <w:rsid w:val="6CCC3665"/>
    <w:rsid w:val="6CE40709"/>
    <w:rsid w:val="6D2B458A"/>
    <w:rsid w:val="6D3000B0"/>
    <w:rsid w:val="6D4F2459"/>
    <w:rsid w:val="6D7E53B7"/>
    <w:rsid w:val="6DA73C10"/>
    <w:rsid w:val="6DAB6738"/>
    <w:rsid w:val="6DC347C2"/>
    <w:rsid w:val="6DEE548D"/>
    <w:rsid w:val="6E625D89"/>
    <w:rsid w:val="6E69536A"/>
    <w:rsid w:val="6EFA06B8"/>
    <w:rsid w:val="6F2F41A3"/>
    <w:rsid w:val="6F651FD5"/>
    <w:rsid w:val="6F6C3363"/>
    <w:rsid w:val="6FA10C39"/>
    <w:rsid w:val="6FAF5E0E"/>
    <w:rsid w:val="6FBE16E5"/>
    <w:rsid w:val="6FC0545D"/>
    <w:rsid w:val="6FD60FB9"/>
    <w:rsid w:val="6FFD220E"/>
    <w:rsid w:val="702E686B"/>
    <w:rsid w:val="70657DB3"/>
    <w:rsid w:val="71017ADB"/>
    <w:rsid w:val="711D41EA"/>
    <w:rsid w:val="71333A0D"/>
    <w:rsid w:val="717958C4"/>
    <w:rsid w:val="72655E48"/>
    <w:rsid w:val="728C1627"/>
    <w:rsid w:val="72B33057"/>
    <w:rsid w:val="72BA2638"/>
    <w:rsid w:val="72D03C09"/>
    <w:rsid w:val="73155AC0"/>
    <w:rsid w:val="732D2E0A"/>
    <w:rsid w:val="737DCE98"/>
    <w:rsid w:val="73BF77DA"/>
    <w:rsid w:val="73C978F4"/>
    <w:rsid w:val="73EB4E76"/>
    <w:rsid w:val="74100036"/>
    <w:rsid w:val="744A3547"/>
    <w:rsid w:val="74795BDB"/>
    <w:rsid w:val="74B310ED"/>
    <w:rsid w:val="74DB0643"/>
    <w:rsid w:val="74FF081C"/>
    <w:rsid w:val="752E4C17"/>
    <w:rsid w:val="75521133"/>
    <w:rsid w:val="759C7DD3"/>
    <w:rsid w:val="75AE7B06"/>
    <w:rsid w:val="7662101C"/>
    <w:rsid w:val="76E25CB9"/>
    <w:rsid w:val="7715478F"/>
    <w:rsid w:val="77185B7F"/>
    <w:rsid w:val="773D3837"/>
    <w:rsid w:val="776D5ECB"/>
    <w:rsid w:val="77846D70"/>
    <w:rsid w:val="778B6351"/>
    <w:rsid w:val="77AE3DED"/>
    <w:rsid w:val="77C83101"/>
    <w:rsid w:val="781520BE"/>
    <w:rsid w:val="78250553"/>
    <w:rsid w:val="782F4F2E"/>
    <w:rsid w:val="78511348"/>
    <w:rsid w:val="785A4732"/>
    <w:rsid w:val="78CE4108"/>
    <w:rsid w:val="78D83818"/>
    <w:rsid w:val="78DE55CD"/>
    <w:rsid w:val="78E71CAD"/>
    <w:rsid w:val="79110AD8"/>
    <w:rsid w:val="791F1447"/>
    <w:rsid w:val="79703E1F"/>
    <w:rsid w:val="79CF5EC2"/>
    <w:rsid w:val="79DA711C"/>
    <w:rsid w:val="79E663D9"/>
    <w:rsid w:val="7A24483B"/>
    <w:rsid w:val="7AB16CAC"/>
    <w:rsid w:val="7B354F51"/>
    <w:rsid w:val="7B4A207F"/>
    <w:rsid w:val="7B705F89"/>
    <w:rsid w:val="7BB32963"/>
    <w:rsid w:val="7BBD6A93"/>
    <w:rsid w:val="7BD77DB7"/>
    <w:rsid w:val="7C372603"/>
    <w:rsid w:val="7C9A76A2"/>
    <w:rsid w:val="7D0821F2"/>
    <w:rsid w:val="7D1110A6"/>
    <w:rsid w:val="7D747887"/>
    <w:rsid w:val="7D8A0E59"/>
    <w:rsid w:val="7DA0242A"/>
    <w:rsid w:val="7DAF266D"/>
    <w:rsid w:val="7DC720AD"/>
    <w:rsid w:val="7E747B3F"/>
    <w:rsid w:val="7E7F735C"/>
    <w:rsid w:val="7E9A50CB"/>
    <w:rsid w:val="7EB37AEA"/>
    <w:rsid w:val="7EB919F5"/>
    <w:rsid w:val="7EEC5243"/>
    <w:rsid w:val="7F390D88"/>
    <w:rsid w:val="7F671451"/>
    <w:rsid w:val="7F995593"/>
    <w:rsid w:val="7F99747C"/>
    <w:rsid w:val="7FB21501"/>
    <w:rsid w:val="BFBF8446"/>
    <w:rsid w:val="CDEFCD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宋体" w:hAnsi="宋体" w:eastAsia="宋体" w:cs="宋体"/>
      <w:color w:val="000000"/>
      <w:sz w:val="22"/>
      <w:szCs w:val="22"/>
      <w:u w:val="none"/>
    </w:rPr>
  </w:style>
  <w:style w:type="character" w:customStyle="1" w:styleId="6">
    <w:name w:val="font11"/>
    <w:basedOn w:val="4"/>
    <w:qFormat/>
    <w:uiPriority w:val="0"/>
    <w:rPr>
      <w:rFonts w:ascii="Arial" w:hAnsi="Arial" w:cs="Arial"/>
      <w:color w:val="000000"/>
      <w:sz w:val="22"/>
      <w:szCs w:val="22"/>
      <w:u w:val="none"/>
    </w:rPr>
  </w:style>
  <w:style w:type="character" w:customStyle="1" w:styleId="7">
    <w:name w:val="font31"/>
    <w:basedOn w:val="4"/>
    <w:qFormat/>
    <w:uiPriority w:val="0"/>
    <w:rPr>
      <w:rFonts w:hint="eastAsia" w:ascii="宋体" w:hAnsi="宋体" w:eastAsia="宋体" w:cs="宋体"/>
      <w:color w:val="000000"/>
      <w:sz w:val="20"/>
      <w:szCs w:val="20"/>
      <w:u w:val="none"/>
    </w:rPr>
  </w:style>
  <w:style w:type="character" w:customStyle="1" w:styleId="8">
    <w:name w:val="font81"/>
    <w:basedOn w:val="4"/>
    <w:qFormat/>
    <w:uiPriority w:val="0"/>
    <w:rPr>
      <w:rFonts w:hint="eastAsia" w:ascii="宋体" w:hAnsi="宋体" w:eastAsia="宋体" w:cs="宋体"/>
      <w:color w:val="00B050"/>
      <w:sz w:val="20"/>
      <w:szCs w:val="20"/>
      <w:u w:val="none"/>
    </w:rPr>
  </w:style>
  <w:style w:type="character" w:customStyle="1" w:styleId="9">
    <w:name w:val="font41"/>
    <w:basedOn w:val="4"/>
    <w:qFormat/>
    <w:uiPriority w:val="0"/>
    <w:rPr>
      <w:rFonts w:hint="eastAsia" w:ascii="宋体" w:hAnsi="宋体" w:eastAsia="宋体" w:cs="宋体"/>
      <w:color w:val="000000"/>
      <w:sz w:val="20"/>
      <w:szCs w:val="20"/>
      <w:u w:val="none"/>
    </w:rPr>
  </w:style>
  <w:style w:type="character" w:customStyle="1" w:styleId="10">
    <w:name w:val="font5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949</Words>
  <Characters>988</Characters>
  <Lines>0</Lines>
  <Paragraphs>0</Paragraphs>
  <TotalTime>5</TotalTime>
  <ScaleCrop>false</ScaleCrop>
  <LinksUpToDate>false</LinksUpToDate>
  <CharactersWithSpaces>988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2023-07-12T17:19:00Z</dcterms:created>
  <dc:creator>Administrator</dc:creator>
  <cp:lastModifiedBy>陈诺</cp:lastModifiedBy>
  <cp:lastPrinted>2024-11-28T13:04:00Z</cp:lastPrinted>
  <dcterms:modified xsi:type="dcterms:W3CDTF">2024-12-03T21:21:36Z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1974EBF9E072444A94F12FDF7603DF4E_13</vt:lpwstr>
  </property>
</Properties>
</file>