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62A95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新疆师范高等专科学校亚心校区</w:t>
      </w:r>
    </w:p>
    <w:p w14:paraId="21B6E746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广告制作明细</w:t>
      </w:r>
    </w:p>
    <w:p w14:paraId="22E4D51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制度牌 60*90  0.75PVC uv=5块*60元=300</w:t>
      </w:r>
    </w:p>
    <w:p w14:paraId="0C8E262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员工风采 1.5*0.9= 0.75PVC+水晶钢化膜=280元</w:t>
      </w:r>
    </w:p>
    <w:p w14:paraId="54C9F66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文化墙：3.6*1.62（分三块）= 0.75PVC+UV=700元</w:t>
      </w:r>
    </w:p>
    <w:p w14:paraId="41C9EBA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合计：</w:t>
      </w:r>
      <w:bookmarkStart w:id="0" w:name="_GoBack"/>
      <w:r>
        <w:rPr>
          <w:rFonts w:hint="eastAsia"/>
          <w:sz w:val="32"/>
          <w:szCs w:val="32"/>
        </w:rPr>
        <w:t>1280元</w:t>
      </w:r>
      <w:bookmarkEnd w:id="0"/>
    </w:p>
    <w:p w14:paraId="3BA636B4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（此价格包扩配安装材料送货到现场）</w:t>
      </w:r>
    </w:p>
    <w:p w14:paraId="7385D8DD">
      <w:pPr>
        <w:rPr>
          <w:rFonts w:hint="eastAsia"/>
          <w:sz w:val="32"/>
          <w:szCs w:val="32"/>
        </w:rPr>
      </w:pPr>
    </w:p>
    <w:p w14:paraId="09A7701C">
      <w:pPr>
        <w:rPr>
          <w:rFonts w:hint="eastAsia"/>
          <w:sz w:val="32"/>
          <w:szCs w:val="32"/>
        </w:rPr>
      </w:pPr>
    </w:p>
    <w:p w14:paraId="2A42883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基本存款账户信息</w:t>
      </w:r>
    </w:p>
    <w:p w14:paraId="03DE462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账户名称: 新市区阿勒泰路新世纪广告印务室</w:t>
      </w:r>
    </w:p>
    <w:p w14:paraId="08D809DB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账户号码:</w:t>
      </w:r>
      <w:r>
        <w:rPr>
          <w:sz w:val="32"/>
          <w:szCs w:val="32"/>
        </w:rPr>
        <w:t xml:space="preserve"> 3002019609200039541</w:t>
      </w:r>
    </w:p>
    <w:p w14:paraId="63556ECC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开户银行: 中国工商银行股份有限公司乌鲁木齐迎宾路支行</w:t>
      </w:r>
    </w:p>
    <w:p w14:paraId="54AEED6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法定代表人:(单位负责人) 喻方</w:t>
      </w:r>
    </w:p>
    <w:p w14:paraId="059E3F22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基本存款账户编</w:t>
      </w:r>
      <w:r>
        <w:rPr>
          <w:rFonts w:hint="eastAsia" w:asciiTheme="majorEastAsia" w:hAnsiTheme="majorEastAsia" w:eastAsiaTheme="majorEastAsia"/>
          <w:sz w:val="32"/>
          <w:szCs w:val="32"/>
        </w:rPr>
        <w:t>号:</w:t>
      </w:r>
      <w:r>
        <w:rPr>
          <w:rFonts w:asciiTheme="majorEastAsia" w:hAnsiTheme="majorEastAsia" w:eastAsiaTheme="majorEastAsia"/>
          <w:sz w:val="32"/>
          <w:szCs w:val="32"/>
        </w:rPr>
        <w:t xml:space="preserve"> J8810029829801</w:t>
      </w:r>
    </w:p>
    <w:p w14:paraId="4C88C08F">
      <w:pPr>
        <w:rPr>
          <w:rFonts w:hint="eastAsia"/>
          <w:sz w:val="32"/>
          <w:szCs w:val="32"/>
        </w:rPr>
      </w:pPr>
    </w:p>
    <w:p w14:paraId="6B574147"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C48"/>
    <w:rsid w:val="00120E25"/>
    <w:rsid w:val="001F1F3F"/>
    <w:rsid w:val="00CC0C48"/>
    <w:rsid w:val="00FD1BB9"/>
    <w:rsid w:val="78EF5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252</Characters>
  <Lines>2</Lines>
  <Paragraphs>1</Paragraphs>
  <TotalTime>7</TotalTime>
  <ScaleCrop>false</ScaleCrop>
  <LinksUpToDate>false</LinksUpToDate>
  <CharactersWithSpaces>264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2025-05-26T06:40:00Z</dcterms:created>
  <dc:creator>Administrator</dc:creator>
  <cp:lastModifiedBy>中高后勤 雷伟华 17690789069</cp:lastModifiedBy>
  <dcterms:modified xsi:type="dcterms:W3CDTF">2025-05-26T08:06:34Z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AAC3EEE16225476698BABF09298BA49B_13</vt:lpwstr>
  </property>
</Properties>
</file>