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EA8E2">
      <w:pPr>
        <w:jc w:val="center"/>
        <w:rPr>
          <w:b/>
          <w:bCs/>
          <w:sz w:val="52"/>
          <w:szCs w:val="52"/>
        </w:rPr>
      </w:pPr>
      <w:permStart w:id="0" w:edGrp="everyone"/>
      <w:permEnd w:id="0"/>
      <w:r>
        <w:rPr>
          <w:rFonts w:hint="eastAsia"/>
          <w:b/>
          <w:bCs/>
          <w:sz w:val="52"/>
          <w:szCs w:val="52"/>
        </w:rPr>
        <w:t>土建工程承包合同</w:t>
      </w:r>
    </w:p>
    <w:p w14:paraId="7FB1BD9D">
      <w:pPr>
        <w:rPr>
          <w:rFonts w:asciiTheme="minorEastAsia" w:hAnsiTheme="minorEastAsia"/>
          <w:sz w:val="30"/>
          <w:szCs w:val="30"/>
          <w:u w:val="single"/>
        </w:rPr>
      </w:pPr>
      <w:r>
        <w:rPr>
          <w:rFonts w:hint="eastAsia"/>
          <w:sz w:val="28"/>
          <w:szCs w:val="28"/>
        </w:rPr>
        <w:t xml:space="preserve"> </w:t>
      </w:r>
      <w:r>
        <w:rPr>
          <w:rFonts w:hint="eastAsia" w:asciiTheme="minorEastAsia" w:hAnsiTheme="minorEastAsia"/>
          <w:sz w:val="30"/>
          <w:szCs w:val="30"/>
        </w:rPr>
        <w:t xml:space="preserve"> 甲方：</w:t>
      </w:r>
      <w:r>
        <w:rPr>
          <w:rFonts w:hint="eastAsia" w:asciiTheme="minorEastAsia" w:hAnsiTheme="minorEastAsia"/>
          <w:color w:val="auto"/>
          <w:sz w:val="30"/>
          <w:szCs w:val="30"/>
          <w:u w:val="single"/>
          <w:lang w:val="en-US" w:eastAsia="zh-CN"/>
        </w:rPr>
        <w:t>中高后勤服务（云南）有限公司</w:t>
      </w:r>
      <w:r>
        <w:rPr>
          <w:rFonts w:hint="eastAsia" w:asciiTheme="minorEastAsia" w:hAnsiTheme="minorEastAsia"/>
          <w:color w:val="auto"/>
          <w:sz w:val="30"/>
          <w:szCs w:val="30"/>
          <w:u w:val="single"/>
        </w:rPr>
        <w:t xml:space="preserve">   </w:t>
      </w:r>
      <w:r>
        <w:rPr>
          <w:rFonts w:hint="eastAsia" w:asciiTheme="minorEastAsia" w:hAnsiTheme="minorEastAsia"/>
          <w:sz w:val="30"/>
          <w:szCs w:val="30"/>
          <w:u w:val="single"/>
        </w:rPr>
        <w:t xml:space="preserve">  </w:t>
      </w:r>
      <w:r>
        <w:rPr>
          <w:rFonts w:asciiTheme="minorEastAsia" w:hAnsiTheme="minorEastAsia"/>
          <w:sz w:val="30"/>
          <w:szCs w:val="30"/>
          <w:u w:val="single"/>
        </w:rPr>
        <w:t xml:space="preserve">  </w:t>
      </w:r>
      <w:r>
        <w:rPr>
          <w:rFonts w:hint="eastAsia" w:asciiTheme="minorEastAsia" w:hAnsiTheme="minorEastAsia"/>
          <w:sz w:val="30"/>
          <w:szCs w:val="30"/>
          <w:u w:val="single"/>
          <w:lang w:val="en-US" w:eastAsia="zh-CN"/>
        </w:rPr>
        <w:t xml:space="preserve">           </w:t>
      </w:r>
      <w:r>
        <w:rPr>
          <w:rFonts w:hint="eastAsia" w:asciiTheme="minorEastAsia" w:hAnsiTheme="minorEastAsia"/>
          <w:sz w:val="30"/>
          <w:szCs w:val="30"/>
          <w:u w:val="single"/>
        </w:rPr>
        <w:t>（以下简称甲方）</w:t>
      </w:r>
    </w:p>
    <w:p w14:paraId="60C4363B">
      <w:pPr>
        <w:rPr>
          <w:rFonts w:asciiTheme="minorEastAsia" w:hAnsiTheme="minorEastAsia"/>
          <w:sz w:val="30"/>
          <w:szCs w:val="30"/>
          <w:u w:val="single"/>
        </w:rPr>
      </w:pPr>
      <w:r>
        <w:rPr>
          <w:rFonts w:hint="eastAsia" w:asciiTheme="minorEastAsia" w:hAnsiTheme="minorEastAsia"/>
          <w:sz w:val="30"/>
          <w:szCs w:val="30"/>
        </w:rPr>
        <w:t xml:space="preserve">  乙方：</w:t>
      </w:r>
      <w:r>
        <w:rPr>
          <w:rFonts w:hint="eastAsia" w:asciiTheme="minorEastAsia" w:hAnsiTheme="minorEastAsia"/>
          <w:sz w:val="30"/>
          <w:szCs w:val="30"/>
          <w:u w:val="single"/>
        </w:rPr>
        <w:t>楚雄市荣鼎建筑施工服务部                      （以下简称乙方）</w:t>
      </w:r>
    </w:p>
    <w:p w14:paraId="62615B8F">
      <w:pPr>
        <w:ind w:firstLine="560"/>
        <w:jc w:val="left"/>
        <w:rPr>
          <w:rFonts w:asciiTheme="minorEastAsia" w:hAnsiTheme="minorEastAsia"/>
          <w:sz w:val="30"/>
          <w:szCs w:val="30"/>
        </w:rPr>
      </w:pPr>
      <w:r>
        <w:rPr>
          <w:rFonts w:hint="eastAsia" w:asciiTheme="minorEastAsia" w:hAnsiTheme="minorEastAsia"/>
          <w:sz w:val="30"/>
          <w:szCs w:val="30"/>
        </w:rPr>
        <w:t>根据《中华人民共和国民法典》及相关法律法规的规定，甲方将绿化带围挡施工工程承包给乙方进行施工，经双方协商共识。乙方负责施工；本着平等互利的原则，制定以下条款供共同遵守：</w:t>
      </w:r>
    </w:p>
    <w:p w14:paraId="4C026CE4">
      <w:pPr>
        <w:tabs>
          <w:tab w:val="left" w:pos="6358"/>
        </w:tabs>
        <w:jc w:val="left"/>
        <w:rPr>
          <w:rFonts w:asciiTheme="minorEastAsia" w:hAnsiTheme="minorEastAsia"/>
          <w:sz w:val="30"/>
          <w:szCs w:val="30"/>
        </w:rPr>
      </w:pPr>
      <w:r>
        <w:rPr>
          <w:rFonts w:hint="eastAsia" w:asciiTheme="minorEastAsia" w:hAnsiTheme="minorEastAsia"/>
          <w:b/>
          <w:sz w:val="30"/>
          <w:szCs w:val="30"/>
        </w:rPr>
        <w:t>一、工程名称：</w:t>
      </w:r>
      <w:r>
        <w:rPr>
          <w:rFonts w:hint="eastAsia" w:asciiTheme="minorEastAsia" w:hAnsiTheme="minorEastAsia"/>
          <w:sz w:val="30"/>
          <w:szCs w:val="30"/>
        </w:rPr>
        <w:t>绿化带围挡施工工程</w:t>
      </w:r>
    </w:p>
    <w:p w14:paraId="14184EE8">
      <w:pPr>
        <w:ind w:firstLine="600"/>
        <w:jc w:val="left"/>
        <w:rPr>
          <w:rFonts w:hint="default" w:asciiTheme="minorEastAsia" w:hAnsiTheme="minorEastAsia" w:eastAsiaTheme="minorEastAsia"/>
          <w:sz w:val="30"/>
          <w:szCs w:val="30"/>
          <w:lang w:val="en-US" w:eastAsia="zh-CN"/>
        </w:rPr>
      </w:pPr>
      <w:r>
        <w:rPr>
          <w:rFonts w:hint="eastAsia" w:asciiTheme="minorEastAsia" w:hAnsiTheme="minorEastAsia"/>
          <w:b/>
          <w:sz w:val="30"/>
          <w:szCs w:val="30"/>
        </w:rPr>
        <w:t>工程地点：</w:t>
      </w:r>
      <w:r>
        <w:rPr>
          <w:rFonts w:hint="eastAsia" w:asciiTheme="minorEastAsia" w:hAnsiTheme="minorEastAsia"/>
          <w:sz w:val="30"/>
          <w:szCs w:val="30"/>
        </w:rPr>
        <w:t>云南省昆明市安宁市</w:t>
      </w:r>
      <w:r>
        <w:rPr>
          <w:rFonts w:hint="eastAsia" w:asciiTheme="minorEastAsia" w:hAnsiTheme="minorEastAsia"/>
          <w:sz w:val="30"/>
          <w:szCs w:val="30"/>
          <w:lang w:val="en-US" w:eastAsia="zh-CN"/>
        </w:rPr>
        <w:t>云南轻纺职业学院</w:t>
      </w:r>
      <w:bookmarkStart w:id="0" w:name="_GoBack"/>
      <w:bookmarkEnd w:id="0"/>
    </w:p>
    <w:p w14:paraId="0397D93A">
      <w:pPr>
        <w:jc w:val="left"/>
        <w:rPr>
          <w:sz w:val="30"/>
          <w:szCs w:val="30"/>
        </w:rPr>
      </w:pPr>
      <w:r>
        <w:rPr>
          <w:rFonts w:hint="eastAsia"/>
          <w:b/>
          <w:sz w:val="30"/>
          <w:szCs w:val="30"/>
        </w:rPr>
        <w:t>二、工程内容：</w:t>
      </w:r>
    </w:p>
    <w:tbl>
      <w:tblPr>
        <w:tblStyle w:val="5"/>
        <w:tblW w:w="10598" w:type="dxa"/>
        <w:tblInd w:w="0" w:type="dxa"/>
        <w:tblLayout w:type="autofit"/>
        <w:tblCellMar>
          <w:top w:w="0" w:type="dxa"/>
          <w:left w:w="108" w:type="dxa"/>
          <w:bottom w:w="0" w:type="dxa"/>
          <w:right w:w="108" w:type="dxa"/>
        </w:tblCellMar>
      </w:tblPr>
      <w:tblGrid>
        <w:gridCol w:w="580"/>
        <w:gridCol w:w="4802"/>
        <w:gridCol w:w="1276"/>
        <w:gridCol w:w="850"/>
        <w:gridCol w:w="851"/>
        <w:gridCol w:w="936"/>
        <w:gridCol w:w="1303"/>
      </w:tblGrid>
      <w:tr w14:paraId="62B709DE">
        <w:tblPrEx>
          <w:tblCellMar>
            <w:top w:w="0" w:type="dxa"/>
            <w:left w:w="108" w:type="dxa"/>
            <w:bottom w:w="0" w:type="dxa"/>
            <w:right w:w="108" w:type="dxa"/>
          </w:tblCellMar>
        </w:tblPrEx>
        <w:trPr>
          <w:trHeight w:val="645"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5295C">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序号</w:t>
            </w:r>
          </w:p>
        </w:tc>
        <w:tc>
          <w:tcPr>
            <w:tcW w:w="4802" w:type="dxa"/>
            <w:tcBorders>
              <w:top w:val="single" w:color="auto" w:sz="4" w:space="0"/>
              <w:left w:val="nil"/>
              <w:bottom w:val="single" w:color="auto" w:sz="4" w:space="0"/>
              <w:right w:val="single" w:color="auto" w:sz="4" w:space="0"/>
            </w:tcBorders>
            <w:shd w:val="clear" w:color="auto" w:fill="auto"/>
            <w:noWrap/>
            <w:vAlign w:val="center"/>
          </w:tcPr>
          <w:p w14:paraId="70C09D77">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项目名称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865BF6A">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规格</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26D0F9C">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CFCC62A">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单位</w:t>
            </w:r>
          </w:p>
        </w:tc>
        <w:tc>
          <w:tcPr>
            <w:tcW w:w="936" w:type="dxa"/>
            <w:tcBorders>
              <w:top w:val="single" w:color="auto" w:sz="4" w:space="0"/>
              <w:left w:val="nil"/>
              <w:bottom w:val="single" w:color="auto" w:sz="4" w:space="0"/>
              <w:right w:val="single" w:color="auto" w:sz="4" w:space="0"/>
            </w:tcBorders>
            <w:shd w:val="clear" w:color="auto" w:fill="auto"/>
            <w:noWrap/>
            <w:vAlign w:val="center"/>
          </w:tcPr>
          <w:p w14:paraId="584B01B6">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单价（元）</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08D95C2">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总价（元）</w:t>
            </w:r>
          </w:p>
        </w:tc>
      </w:tr>
      <w:tr w14:paraId="092A81DF">
        <w:tblPrEx>
          <w:tblCellMar>
            <w:top w:w="0" w:type="dxa"/>
            <w:left w:w="108" w:type="dxa"/>
            <w:bottom w:w="0" w:type="dxa"/>
            <w:right w:w="108" w:type="dxa"/>
          </w:tblCellMar>
        </w:tblPrEx>
        <w:trPr>
          <w:trHeight w:val="645"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2302740C">
            <w:pPr>
              <w:widowControl/>
              <w:jc w:val="center"/>
              <w:rPr>
                <w:rFonts w:ascii="Tahoma" w:hAnsi="Tahoma" w:eastAsia="宋体" w:cs="Tahoma"/>
                <w:color w:val="000000"/>
                <w:kern w:val="0"/>
                <w:sz w:val="24"/>
              </w:rPr>
            </w:pPr>
            <w:r>
              <w:rPr>
                <w:rFonts w:ascii="Tahoma" w:hAnsi="Tahoma" w:eastAsia="宋体" w:cs="Tahoma"/>
                <w:color w:val="000000"/>
                <w:kern w:val="0"/>
                <w:sz w:val="24"/>
              </w:rPr>
              <w:t>1</w:t>
            </w:r>
          </w:p>
        </w:tc>
        <w:tc>
          <w:tcPr>
            <w:tcW w:w="4802" w:type="dxa"/>
            <w:tcBorders>
              <w:top w:val="nil"/>
              <w:left w:val="nil"/>
              <w:bottom w:val="single" w:color="auto" w:sz="4" w:space="0"/>
              <w:right w:val="single" w:color="auto" w:sz="4" w:space="0"/>
            </w:tcBorders>
            <w:shd w:val="clear" w:color="auto" w:fill="auto"/>
            <w:noWrap/>
            <w:vAlign w:val="center"/>
          </w:tcPr>
          <w:p w14:paraId="302AC781">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不锈钢栏杆拆除安装</w:t>
            </w:r>
          </w:p>
        </w:tc>
        <w:tc>
          <w:tcPr>
            <w:tcW w:w="1276" w:type="dxa"/>
            <w:tcBorders>
              <w:top w:val="nil"/>
              <w:left w:val="nil"/>
              <w:bottom w:val="single" w:color="auto" w:sz="4" w:space="0"/>
              <w:right w:val="single" w:color="auto" w:sz="4" w:space="0"/>
            </w:tcBorders>
            <w:shd w:val="clear" w:color="auto" w:fill="auto"/>
            <w:noWrap/>
            <w:vAlign w:val="center"/>
          </w:tcPr>
          <w:p w14:paraId="74345CDA">
            <w:pPr>
              <w:widowControl/>
              <w:jc w:val="center"/>
              <w:rPr>
                <w:rFonts w:ascii="Tahoma" w:hAnsi="Tahoma" w:eastAsia="宋体" w:cs="Tahoma"/>
                <w:color w:val="000000"/>
                <w:kern w:val="0"/>
                <w:sz w:val="24"/>
              </w:rPr>
            </w:pPr>
            <w:r>
              <w:rPr>
                <w:rFonts w:ascii="Tahoma" w:hAnsi="Tahoma" w:eastAsia="宋体" w:cs="Tahoma"/>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14:paraId="17DB11DB">
            <w:pPr>
              <w:widowControl/>
              <w:jc w:val="center"/>
              <w:rPr>
                <w:rFonts w:hint="default" w:ascii="Tahoma" w:hAnsi="Tahoma" w:eastAsia="宋体" w:cs="Tahoma"/>
                <w:color w:val="000000"/>
                <w:kern w:val="0"/>
                <w:sz w:val="24"/>
                <w:lang w:val="en-US" w:eastAsia="zh-CN"/>
              </w:rPr>
            </w:pPr>
            <w:r>
              <w:rPr>
                <w:rFonts w:ascii="Tahoma" w:hAnsi="Tahoma" w:eastAsia="宋体" w:cs="Tahoma"/>
                <w:color w:val="000000"/>
                <w:kern w:val="0"/>
                <w:sz w:val="24"/>
              </w:rPr>
              <w:t>1</w:t>
            </w:r>
            <w:r>
              <w:rPr>
                <w:rFonts w:hint="eastAsia" w:ascii="Tahoma" w:hAnsi="Tahoma" w:eastAsia="宋体" w:cs="Tahoma"/>
                <w:color w:val="000000"/>
                <w:kern w:val="0"/>
                <w:sz w:val="24"/>
                <w:lang w:val="en-US" w:eastAsia="zh-CN"/>
              </w:rPr>
              <w:t>84</w:t>
            </w:r>
          </w:p>
        </w:tc>
        <w:tc>
          <w:tcPr>
            <w:tcW w:w="851" w:type="dxa"/>
            <w:tcBorders>
              <w:top w:val="nil"/>
              <w:left w:val="nil"/>
              <w:bottom w:val="single" w:color="auto" w:sz="4" w:space="0"/>
              <w:right w:val="single" w:color="auto" w:sz="4" w:space="0"/>
            </w:tcBorders>
            <w:shd w:val="clear" w:color="auto" w:fill="auto"/>
            <w:noWrap/>
            <w:vAlign w:val="center"/>
          </w:tcPr>
          <w:p w14:paraId="4A48BF5F">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米</w:t>
            </w:r>
          </w:p>
        </w:tc>
        <w:tc>
          <w:tcPr>
            <w:tcW w:w="936" w:type="dxa"/>
            <w:tcBorders>
              <w:top w:val="nil"/>
              <w:left w:val="nil"/>
              <w:bottom w:val="single" w:color="auto" w:sz="4" w:space="0"/>
              <w:right w:val="single" w:color="auto" w:sz="4" w:space="0"/>
            </w:tcBorders>
            <w:shd w:val="clear" w:color="auto" w:fill="auto"/>
            <w:noWrap/>
            <w:vAlign w:val="center"/>
          </w:tcPr>
          <w:p w14:paraId="63E27DEB">
            <w:pPr>
              <w:widowControl/>
              <w:jc w:val="center"/>
              <w:rPr>
                <w:rFonts w:ascii="Tahoma" w:hAnsi="Tahoma" w:eastAsia="宋体" w:cs="Tahoma"/>
                <w:color w:val="000000"/>
                <w:kern w:val="0"/>
                <w:sz w:val="24"/>
              </w:rPr>
            </w:pPr>
            <w:r>
              <w:rPr>
                <w:rFonts w:ascii="Tahoma" w:hAnsi="Tahoma" w:eastAsia="宋体" w:cs="Tahoma"/>
                <w:color w:val="000000"/>
                <w:kern w:val="0"/>
                <w:sz w:val="24"/>
              </w:rPr>
              <w:t>40</w:t>
            </w:r>
          </w:p>
        </w:tc>
        <w:tc>
          <w:tcPr>
            <w:tcW w:w="1303" w:type="dxa"/>
            <w:tcBorders>
              <w:top w:val="nil"/>
              <w:left w:val="nil"/>
              <w:bottom w:val="single" w:color="auto" w:sz="4" w:space="0"/>
              <w:right w:val="single" w:color="auto" w:sz="4" w:space="0"/>
            </w:tcBorders>
            <w:shd w:val="clear" w:color="auto" w:fill="auto"/>
            <w:noWrap/>
            <w:vAlign w:val="center"/>
          </w:tcPr>
          <w:p w14:paraId="03059B7B">
            <w:pPr>
              <w:widowControl/>
              <w:jc w:val="center"/>
              <w:rPr>
                <w:rFonts w:ascii="Tahoma" w:hAnsi="Tahoma" w:eastAsia="宋体" w:cs="Tahoma"/>
                <w:color w:val="000000"/>
                <w:kern w:val="0"/>
                <w:sz w:val="24"/>
              </w:rPr>
            </w:pPr>
            <w:r>
              <w:rPr>
                <w:rFonts w:hint="eastAsia" w:ascii="Tahoma" w:hAnsi="Tahoma" w:eastAsia="宋体" w:cs="Tahoma"/>
                <w:color w:val="000000"/>
                <w:kern w:val="0"/>
                <w:sz w:val="24"/>
                <w:lang w:val="en-US" w:eastAsia="zh-CN"/>
              </w:rPr>
              <w:t>736</w:t>
            </w:r>
            <w:r>
              <w:rPr>
                <w:rFonts w:ascii="Tahoma" w:hAnsi="Tahoma" w:eastAsia="宋体" w:cs="Tahoma"/>
                <w:color w:val="000000"/>
                <w:kern w:val="0"/>
                <w:sz w:val="24"/>
              </w:rPr>
              <w:t>0</w:t>
            </w:r>
          </w:p>
        </w:tc>
      </w:tr>
      <w:tr w14:paraId="57BD326F">
        <w:tblPrEx>
          <w:tblCellMar>
            <w:top w:w="0" w:type="dxa"/>
            <w:left w:w="108" w:type="dxa"/>
            <w:bottom w:w="0" w:type="dxa"/>
            <w:right w:w="108" w:type="dxa"/>
          </w:tblCellMar>
        </w:tblPrEx>
        <w:trPr>
          <w:trHeight w:val="645"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3EC506BB">
            <w:pPr>
              <w:widowControl/>
              <w:jc w:val="center"/>
              <w:rPr>
                <w:rFonts w:ascii="Tahoma" w:hAnsi="Tahoma" w:eastAsia="宋体" w:cs="Tahoma"/>
                <w:color w:val="000000"/>
                <w:kern w:val="0"/>
                <w:sz w:val="24"/>
              </w:rPr>
            </w:pPr>
            <w:r>
              <w:rPr>
                <w:rFonts w:ascii="Tahoma" w:hAnsi="Tahoma" w:eastAsia="宋体" w:cs="Tahoma"/>
                <w:color w:val="000000"/>
                <w:kern w:val="0"/>
                <w:sz w:val="24"/>
              </w:rPr>
              <w:t>2</w:t>
            </w:r>
          </w:p>
        </w:tc>
        <w:tc>
          <w:tcPr>
            <w:tcW w:w="4802" w:type="dxa"/>
            <w:tcBorders>
              <w:top w:val="nil"/>
              <w:left w:val="nil"/>
              <w:bottom w:val="single" w:color="auto" w:sz="4" w:space="0"/>
              <w:right w:val="single" w:color="auto" w:sz="4" w:space="0"/>
            </w:tcBorders>
            <w:shd w:val="clear" w:color="auto" w:fill="auto"/>
            <w:noWrap/>
            <w:vAlign w:val="center"/>
          </w:tcPr>
          <w:p w14:paraId="279FFFAE">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挡墙施工砖砌筑体</w:t>
            </w:r>
          </w:p>
        </w:tc>
        <w:tc>
          <w:tcPr>
            <w:tcW w:w="1276" w:type="dxa"/>
            <w:tcBorders>
              <w:top w:val="nil"/>
              <w:left w:val="nil"/>
              <w:bottom w:val="single" w:color="auto" w:sz="4" w:space="0"/>
              <w:right w:val="single" w:color="auto" w:sz="4" w:space="0"/>
            </w:tcBorders>
            <w:shd w:val="clear" w:color="auto" w:fill="auto"/>
            <w:noWrap/>
            <w:vAlign w:val="center"/>
          </w:tcPr>
          <w:p w14:paraId="402072E7">
            <w:pPr>
              <w:widowControl/>
              <w:jc w:val="center"/>
              <w:rPr>
                <w:rFonts w:ascii="Tahoma" w:hAnsi="Tahoma" w:eastAsia="宋体" w:cs="Tahoma"/>
                <w:color w:val="000000"/>
                <w:kern w:val="0"/>
                <w:sz w:val="24"/>
              </w:rPr>
            </w:pPr>
            <w:r>
              <w:rPr>
                <w:rFonts w:ascii="Tahoma" w:hAnsi="Tahoma" w:eastAsia="宋体" w:cs="Tahoma"/>
                <w:color w:val="000000"/>
                <w:kern w:val="0"/>
                <w:sz w:val="24"/>
              </w:rPr>
              <w:t>1</w:t>
            </w:r>
            <w:r>
              <w:rPr>
                <w:rFonts w:hint="eastAsia" w:ascii="Tahoma" w:hAnsi="Tahoma" w:eastAsia="宋体" w:cs="Tahoma"/>
                <w:color w:val="000000"/>
                <w:kern w:val="0"/>
                <w:sz w:val="24"/>
                <w:lang w:val="en-US" w:eastAsia="zh-CN"/>
              </w:rPr>
              <w:t>86</w:t>
            </w:r>
            <w:r>
              <w:rPr>
                <w:rFonts w:ascii="Tahoma" w:hAnsi="Tahoma" w:eastAsia="宋体" w:cs="Tahoma"/>
                <w:color w:val="000000"/>
                <w:kern w:val="0"/>
                <w:sz w:val="24"/>
              </w:rPr>
              <w:t>*0.5</w:t>
            </w:r>
          </w:p>
        </w:tc>
        <w:tc>
          <w:tcPr>
            <w:tcW w:w="850" w:type="dxa"/>
            <w:tcBorders>
              <w:top w:val="nil"/>
              <w:left w:val="nil"/>
              <w:bottom w:val="single" w:color="auto" w:sz="4" w:space="0"/>
              <w:right w:val="single" w:color="auto" w:sz="4" w:space="0"/>
            </w:tcBorders>
            <w:shd w:val="clear" w:color="auto" w:fill="auto"/>
            <w:noWrap/>
            <w:vAlign w:val="center"/>
          </w:tcPr>
          <w:p w14:paraId="37E4E6B4">
            <w:pPr>
              <w:widowControl/>
              <w:jc w:val="center"/>
              <w:rPr>
                <w:rFonts w:hint="default" w:ascii="Tahoma" w:hAnsi="Tahoma" w:eastAsia="宋体" w:cs="Tahoma"/>
                <w:color w:val="000000"/>
                <w:kern w:val="0"/>
                <w:sz w:val="24"/>
                <w:lang w:val="en-US" w:eastAsia="zh-CN"/>
              </w:rPr>
            </w:pPr>
            <w:r>
              <w:rPr>
                <w:rFonts w:hint="eastAsia" w:ascii="Tahoma" w:hAnsi="Tahoma" w:eastAsia="宋体" w:cs="Tahoma"/>
                <w:color w:val="000000"/>
                <w:kern w:val="0"/>
                <w:sz w:val="24"/>
                <w:lang w:val="en-US" w:eastAsia="zh-CN"/>
              </w:rPr>
              <w:t>93</w:t>
            </w:r>
          </w:p>
        </w:tc>
        <w:tc>
          <w:tcPr>
            <w:tcW w:w="851" w:type="dxa"/>
            <w:tcBorders>
              <w:top w:val="nil"/>
              <w:left w:val="nil"/>
              <w:bottom w:val="single" w:color="auto" w:sz="4" w:space="0"/>
              <w:right w:val="single" w:color="auto" w:sz="4" w:space="0"/>
            </w:tcBorders>
            <w:shd w:val="clear" w:color="auto" w:fill="auto"/>
            <w:noWrap/>
            <w:vAlign w:val="center"/>
          </w:tcPr>
          <w:p w14:paraId="6373589C">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w:t>
            </w:r>
          </w:p>
        </w:tc>
        <w:tc>
          <w:tcPr>
            <w:tcW w:w="936" w:type="dxa"/>
            <w:tcBorders>
              <w:top w:val="nil"/>
              <w:left w:val="nil"/>
              <w:bottom w:val="single" w:color="auto" w:sz="4" w:space="0"/>
              <w:right w:val="single" w:color="auto" w:sz="4" w:space="0"/>
            </w:tcBorders>
            <w:shd w:val="clear" w:color="auto" w:fill="auto"/>
            <w:noWrap/>
            <w:vAlign w:val="center"/>
          </w:tcPr>
          <w:p w14:paraId="5B1B54FA">
            <w:pPr>
              <w:widowControl/>
              <w:jc w:val="center"/>
              <w:rPr>
                <w:rFonts w:ascii="Tahoma" w:hAnsi="Tahoma" w:eastAsia="宋体" w:cs="Tahoma"/>
                <w:color w:val="000000"/>
                <w:kern w:val="0"/>
                <w:sz w:val="24"/>
              </w:rPr>
            </w:pPr>
            <w:r>
              <w:rPr>
                <w:rFonts w:ascii="Tahoma" w:hAnsi="Tahoma" w:eastAsia="宋体" w:cs="Tahoma"/>
                <w:color w:val="000000"/>
                <w:kern w:val="0"/>
                <w:sz w:val="24"/>
              </w:rPr>
              <w:t>85</w:t>
            </w:r>
          </w:p>
        </w:tc>
        <w:tc>
          <w:tcPr>
            <w:tcW w:w="1303" w:type="dxa"/>
            <w:tcBorders>
              <w:top w:val="nil"/>
              <w:left w:val="nil"/>
              <w:bottom w:val="single" w:color="auto" w:sz="4" w:space="0"/>
              <w:right w:val="single" w:color="auto" w:sz="4" w:space="0"/>
            </w:tcBorders>
            <w:shd w:val="clear" w:color="auto" w:fill="auto"/>
            <w:noWrap/>
            <w:vAlign w:val="center"/>
          </w:tcPr>
          <w:p w14:paraId="4297E1C6">
            <w:pPr>
              <w:widowControl/>
              <w:jc w:val="center"/>
              <w:rPr>
                <w:rFonts w:hint="default" w:ascii="Tahoma" w:hAnsi="Tahoma" w:eastAsia="宋体" w:cs="Tahoma"/>
                <w:color w:val="000000"/>
                <w:kern w:val="0"/>
                <w:sz w:val="24"/>
                <w:lang w:val="en-US" w:eastAsia="zh-CN"/>
              </w:rPr>
            </w:pPr>
            <w:r>
              <w:rPr>
                <w:rFonts w:hint="eastAsia" w:ascii="Tahoma" w:hAnsi="Tahoma" w:eastAsia="宋体" w:cs="Tahoma"/>
                <w:color w:val="000000"/>
                <w:kern w:val="0"/>
                <w:sz w:val="24"/>
                <w:lang w:val="en-US" w:eastAsia="zh-CN"/>
              </w:rPr>
              <w:t>7905</w:t>
            </w:r>
          </w:p>
        </w:tc>
      </w:tr>
      <w:tr w14:paraId="1EC94A65">
        <w:tblPrEx>
          <w:tblCellMar>
            <w:top w:w="0" w:type="dxa"/>
            <w:left w:w="108" w:type="dxa"/>
            <w:bottom w:w="0" w:type="dxa"/>
            <w:right w:w="108" w:type="dxa"/>
          </w:tblCellMar>
        </w:tblPrEx>
        <w:trPr>
          <w:trHeight w:val="645"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1044AD6F">
            <w:pPr>
              <w:widowControl/>
              <w:jc w:val="center"/>
              <w:rPr>
                <w:rFonts w:ascii="Tahoma" w:hAnsi="Tahoma" w:eastAsia="宋体" w:cs="Tahoma"/>
                <w:color w:val="000000"/>
                <w:kern w:val="0"/>
                <w:sz w:val="24"/>
              </w:rPr>
            </w:pPr>
            <w:r>
              <w:rPr>
                <w:rFonts w:ascii="Tahoma" w:hAnsi="Tahoma" w:eastAsia="宋体" w:cs="Tahoma"/>
                <w:color w:val="000000"/>
                <w:kern w:val="0"/>
                <w:sz w:val="24"/>
              </w:rPr>
              <w:t>3</w:t>
            </w:r>
          </w:p>
        </w:tc>
        <w:tc>
          <w:tcPr>
            <w:tcW w:w="4802" w:type="dxa"/>
            <w:tcBorders>
              <w:top w:val="nil"/>
              <w:left w:val="nil"/>
              <w:bottom w:val="single" w:color="auto" w:sz="4" w:space="0"/>
              <w:right w:val="single" w:color="auto" w:sz="4" w:space="0"/>
            </w:tcBorders>
            <w:shd w:val="clear" w:color="auto" w:fill="auto"/>
            <w:noWrap/>
            <w:vAlign w:val="center"/>
          </w:tcPr>
          <w:p w14:paraId="35BE3E63">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挡墙施工抹灰粉刷</w:t>
            </w:r>
          </w:p>
        </w:tc>
        <w:tc>
          <w:tcPr>
            <w:tcW w:w="1276" w:type="dxa"/>
            <w:tcBorders>
              <w:top w:val="nil"/>
              <w:left w:val="nil"/>
              <w:bottom w:val="single" w:color="auto" w:sz="4" w:space="0"/>
              <w:right w:val="single" w:color="auto" w:sz="4" w:space="0"/>
            </w:tcBorders>
            <w:shd w:val="clear" w:color="auto" w:fill="auto"/>
            <w:noWrap/>
            <w:vAlign w:val="center"/>
          </w:tcPr>
          <w:p w14:paraId="5E6C253E">
            <w:pPr>
              <w:widowControl/>
              <w:jc w:val="center"/>
              <w:rPr>
                <w:rFonts w:ascii="Tahoma" w:hAnsi="Tahoma" w:eastAsia="宋体" w:cs="Tahoma"/>
                <w:color w:val="000000"/>
                <w:kern w:val="0"/>
                <w:sz w:val="24"/>
              </w:rPr>
            </w:pPr>
            <w:r>
              <w:rPr>
                <w:rFonts w:ascii="Tahoma" w:hAnsi="Tahoma" w:eastAsia="宋体" w:cs="Tahoma"/>
                <w:color w:val="000000"/>
                <w:kern w:val="0"/>
                <w:sz w:val="24"/>
              </w:rPr>
              <w:t>1</w:t>
            </w:r>
            <w:r>
              <w:rPr>
                <w:rFonts w:hint="eastAsia" w:ascii="Tahoma" w:hAnsi="Tahoma" w:eastAsia="宋体" w:cs="Tahoma"/>
                <w:color w:val="000000"/>
                <w:kern w:val="0"/>
                <w:sz w:val="24"/>
                <w:lang w:val="en-US" w:eastAsia="zh-CN"/>
              </w:rPr>
              <w:t>86</w:t>
            </w:r>
            <w:r>
              <w:rPr>
                <w:rFonts w:ascii="Tahoma" w:hAnsi="Tahoma" w:eastAsia="宋体" w:cs="Tahoma"/>
                <w:color w:val="000000"/>
                <w:kern w:val="0"/>
                <w:sz w:val="24"/>
              </w:rPr>
              <w:t>*0.75</w:t>
            </w:r>
          </w:p>
        </w:tc>
        <w:tc>
          <w:tcPr>
            <w:tcW w:w="850" w:type="dxa"/>
            <w:tcBorders>
              <w:top w:val="nil"/>
              <w:left w:val="nil"/>
              <w:bottom w:val="single" w:color="auto" w:sz="4" w:space="0"/>
              <w:right w:val="single" w:color="auto" w:sz="4" w:space="0"/>
            </w:tcBorders>
            <w:shd w:val="clear" w:color="auto" w:fill="auto"/>
            <w:noWrap/>
            <w:vAlign w:val="center"/>
          </w:tcPr>
          <w:p w14:paraId="75DDAE16">
            <w:pPr>
              <w:widowControl/>
              <w:jc w:val="center"/>
              <w:rPr>
                <w:rFonts w:ascii="Tahoma" w:hAnsi="Tahoma" w:eastAsia="宋体" w:cs="Tahoma"/>
                <w:color w:val="000000"/>
                <w:kern w:val="0"/>
                <w:sz w:val="24"/>
              </w:rPr>
            </w:pPr>
            <w:r>
              <w:rPr>
                <w:rFonts w:ascii="Tahoma" w:hAnsi="Tahoma" w:eastAsia="宋体" w:cs="Tahoma"/>
                <w:color w:val="000000"/>
                <w:kern w:val="0"/>
                <w:sz w:val="24"/>
              </w:rPr>
              <w:t>1</w:t>
            </w:r>
            <w:r>
              <w:rPr>
                <w:rFonts w:hint="eastAsia" w:ascii="Tahoma" w:hAnsi="Tahoma" w:eastAsia="宋体" w:cs="Tahoma"/>
                <w:color w:val="000000"/>
                <w:kern w:val="0"/>
                <w:sz w:val="24"/>
                <w:lang w:val="en-US" w:eastAsia="zh-CN"/>
              </w:rPr>
              <w:t>39</w:t>
            </w:r>
            <w:r>
              <w:rPr>
                <w:rFonts w:ascii="Tahoma" w:hAnsi="Tahoma" w:eastAsia="宋体" w:cs="Tahoma"/>
                <w:color w:val="000000"/>
                <w:kern w:val="0"/>
                <w:sz w:val="24"/>
              </w:rPr>
              <w:t>.5</w:t>
            </w:r>
          </w:p>
        </w:tc>
        <w:tc>
          <w:tcPr>
            <w:tcW w:w="851" w:type="dxa"/>
            <w:tcBorders>
              <w:top w:val="nil"/>
              <w:left w:val="nil"/>
              <w:bottom w:val="single" w:color="auto" w:sz="4" w:space="0"/>
              <w:right w:val="single" w:color="auto" w:sz="4" w:space="0"/>
            </w:tcBorders>
            <w:shd w:val="clear" w:color="auto" w:fill="auto"/>
            <w:noWrap/>
            <w:vAlign w:val="center"/>
          </w:tcPr>
          <w:p w14:paraId="546C77C7">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w:t>
            </w:r>
          </w:p>
        </w:tc>
        <w:tc>
          <w:tcPr>
            <w:tcW w:w="936" w:type="dxa"/>
            <w:tcBorders>
              <w:top w:val="nil"/>
              <w:left w:val="nil"/>
              <w:bottom w:val="single" w:color="auto" w:sz="4" w:space="0"/>
              <w:right w:val="single" w:color="auto" w:sz="4" w:space="0"/>
            </w:tcBorders>
            <w:shd w:val="clear" w:color="auto" w:fill="auto"/>
            <w:noWrap/>
            <w:vAlign w:val="center"/>
          </w:tcPr>
          <w:p w14:paraId="603BFBD0">
            <w:pPr>
              <w:widowControl/>
              <w:jc w:val="center"/>
              <w:rPr>
                <w:rFonts w:ascii="Tahoma" w:hAnsi="Tahoma" w:eastAsia="宋体" w:cs="Tahoma"/>
                <w:color w:val="000000"/>
                <w:kern w:val="0"/>
                <w:sz w:val="24"/>
              </w:rPr>
            </w:pPr>
            <w:r>
              <w:rPr>
                <w:rFonts w:ascii="Tahoma" w:hAnsi="Tahoma" w:eastAsia="宋体" w:cs="Tahoma"/>
                <w:color w:val="000000"/>
                <w:kern w:val="0"/>
                <w:sz w:val="24"/>
              </w:rPr>
              <w:t>35</w:t>
            </w:r>
          </w:p>
        </w:tc>
        <w:tc>
          <w:tcPr>
            <w:tcW w:w="1303" w:type="dxa"/>
            <w:tcBorders>
              <w:top w:val="nil"/>
              <w:left w:val="nil"/>
              <w:bottom w:val="single" w:color="auto" w:sz="4" w:space="0"/>
              <w:right w:val="single" w:color="auto" w:sz="4" w:space="0"/>
            </w:tcBorders>
            <w:shd w:val="clear" w:color="auto" w:fill="auto"/>
            <w:noWrap/>
            <w:vAlign w:val="center"/>
          </w:tcPr>
          <w:p w14:paraId="78383154">
            <w:pPr>
              <w:widowControl/>
              <w:jc w:val="center"/>
              <w:rPr>
                <w:rFonts w:hint="default" w:ascii="Tahoma" w:hAnsi="Tahoma" w:eastAsia="宋体" w:cs="Tahoma"/>
                <w:color w:val="000000"/>
                <w:kern w:val="0"/>
                <w:sz w:val="24"/>
                <w:lang w:val="en-US" w:eastAsia="zh-CN"/>
              </w:rPr>
            </w:pPr>
            <w:r>
              <w:rPr>
                <w:rFonts w:hint="eastAsia" w:ascii="Tahoma" w:hAnsi="Tahoma" w:eastAsia="宋体" w:cs="Tahoma"/>
                <w:color w:val="000000"/>
                <w:kern w:val="0"/>
                <w:sz w:val="24"/>
                <w:lang w:val="en-US" w:eastAsia="zh-CN"/>
              </w:rPr>
              <w:t>4882.5</w:t>
            </w:r>
          </w:p>
        </w:tc>
      </w:tr>
      <w:tr w14:paraId="4A360066">
        <w:tblPrEx>
          <w:tblCellMar>
            <w:top w:w="0" w:type="dxa"/>
            <w:left w:w="108" w:type="dxa"/>
            <w:bottom w:w="0" w:type="dxa"/>
            <w:right w:w="108" w:type="dxa"/>
          </w:tblCellMar>
        </w:tblPrEx>
        <w:trPr>
          <w:trHeight w:val="645"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2B37C74E">
            <w:pPr>
              <w:widowControl/>
              <w:jc w:val="center"/>
              <w:rPr>
                <w:rFonts w:ascii="Tahoma" w:hAnsi="Tahoma" w:eastAsia="宋体" w:cs="Tahoma"/>
                <w:color w:val="000000"/>
                <w:kern w:val="0"/>
                <w:sz w:val="24"/>
              </w:rPr>
            </w:pPr>
            <w:r>
              <w:rPr>
                <w:rFonts w:ascii="Tahoma" w:hAnsi="Tahoma" w:eastAsia="宋体" w:cs="Tahoma"/>
                <w:color w:val="000000"/>
                <w:kern w:val="0"/>
                <w:sz w:val="24"/>
              </w:rPr>
              <w:t>4</w:t>
            </w:r>
          </w:p>
        </w:tc>
        <w:tc>
          <w:tcPr>
            <w:tcW w:w="4802" w:type="dxa"/>
            <w:tcBorders>
              <w:top w:val="nil"/>
              <w:left w:val="nil"/>
              <w:bottom w:val="single" w:color="auto" w:sz="4" w:space="0"/>
              <w:right w:val="single" w:color="auto" w:sz="4" w:space="0"/>
            </w:tcBorders>
            <w:shd w:val="clear" w:color="auto" w:fill="auto"/>
            <w:noWrap/>
            <w:vAlign w:val="center"/>
          </w:tcPr>
          <w:p w14:paraId="15E5C12C">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污水井圈、强弱电井圈拆除安装加装砌筑体</w:t>
            </w:r>
          </w:p>
        </w:tc>
        <w:tc>
          <w:tcPr>
            <w:tcW w:w="1276" w:type="dxa"/>
            <w:tcBorders>
              <w:top w:val="nil"/>
              <w:left w:val="nil"/>
              <w:bottom w:val="single" w:color="auto" w:sz="4" w:space="0"/>
              <w:right w:val="single" w:color="auto" w:sz="4" w:space="0"/>
            </w:tcBorders>
            <w:shd w:val="clear" w:color="auto" w:fill="auto"/>
            <w:noWrap/>
            <w:vAlign w:val="center"/>
          </w:tcPr>
          <w:p w14:paraId="2A30738D">
            <w:pPr>
              <w:widowControl/>
              <w:jc w:val="center"/>
              <w:rPr>
                <w:rFonts w:ascii="Tahoma" w:hAnsi="Tahoma" w:eastAsia="宋体" w:cs="Tahoma"/>
                <w:color w:val="000000"/>
                <w:kern w:val="0"/>
                <w:sz w:val="24"/>
              </w:rPr>
            </w:pPr>
            <w:r>
              <w:rPr>
                <w:rFonts w:ascii="Tahoma" w:hAnsi="Tahoma" w:eastAsia="宋体" w:cs="Tahoma"/>
                <w:color w:val="000000"/>
                <w:kern w:val="0"/>
                <w:sz w:val="24"/>
              </w:rPr>
              <w:t>　</w:t>
            </w:r>
          </w:p>
        </w:tc>
        <w:tc>
          <w:tcPr>
            <w:tcW w:w="850" w:type="dxa"/>
            <w:tcBorders>
              <w:top w:val="nil"/>
              <w:left w:val="nil"/>
              <w:bottom w:val="single" w:color="auto" w:sz="4" w:space="0"/>
              <w:right w:val="single" w:color="auto" w:sz="4" w:space="0"/>
            </w:tcBorders>
            <w:shd w:val="clear" w:color="auto" w:fill="auto"/>
            <w:noWrap/>
            <w:vAlign w:val="center"/>
          </w:tcPr>
          <w:p w14:paraId="1FCDB567">
            <w:pPr>
              <w:widowControl/>
              <w:jc w:val="center"/>
              <w:rPr>
                <w:rFonts w:ascii="Tahoma" w:hAnsi="Tahoma" w:eastAsia="宋体" w:cs="Tahoma"/>
                <w:color w:val="000000"/>
                <w:kern w:val="0"/>
                <w:sz w:val="24"/>
              </w:rPr>
            </w:pPr>
            <w:r>
              <w:rPr>
                <w:rFonts w:ascii="Tahoma" w:hAnsi="Tahoma" w:eastAsia="宋体" w:cs="Tahoma"/>
                <w:color w:val="000000"/>
                <w:kern w:val="0"/>
                <w:sz w:val="24"/>
              </w:rPr>
              <w:t>8</w:t>
            </w:r>
          </w:p>
        </w:tc>
        <w:tc>
          <w:tcPr>
            <w:tcW w:w="851" w:type="dxa"/>
            <w:tcBorders>
              <w:top w:val="nil"/>
              <w:left w:val="nil"/>
              <w:bottom w:val="single" w:color="auto" w:sz="4" w:space="0"/>
              <w:right w:val="single" w:color="auto" w:sz="4" w:space="0"/>
            </w:tcBorders>
            <w:shd w:val="clear" w:color="auto" w:fill="auto"/>
            <w:noWrap/>
            <w:vAlign w:val="center"/>
          </w:tcPr>
          <w:p w14:paraId="31B4E757">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个</w:t>
            </w:r>
          </w:p>
        </w:tc>
        <w:tc>
          <w:tcPr>
            <w:tcW w:w="936" w:type="dxa"/>
            <w:tcBorders>
              <w:top w:val="nil"/>
              <w:left w:val="nil"/>
              <w:bottom w:val="single" w:color="auto" w:sz="4" w:space="0"/>
              <w:right w:val="single" w:color="auto" w:sz="4" w:space="0"/>
            </w:tcBorders>
            <w:shd w:val="clear" w:color="auto" w:fill="auto"/>
            <w:noWrap/>
            <w:vAlign w:val="center"/>
          </w:tcPr>
          <w:p w14:paraId="041BD3EB">
            <w:pPr>
              <w:widowControl/>
              <w:jc w:val="center"/>
              <w:rPr>
                <w:rFonts w:ascii="Tahoma" w:hAnsi="Tahoma" w:eastAsia="宋体" w:cs="Tahoma"/>
                <w:color w:val="000000"/>
                <w:kern w:val="0"/>
                <w:sz w:val="24"/>
              </w:rPr>
            </w:pPr>
            <w:r>
              <w:rPr>
                <w:rFonts w:ascii="Tahoma" w:hAnsi="Tahoma" w:eastAsia="宋体" w:cs="Tahoma"/>
                <w:color w:val="000000"/>
                <w:kern w:val="0"/>
                <w:sz w:val="24"/>
              </w:rPr>
              <w:t>350</w:t>
            </w:r>
          </w:p>
        </w:tc>
        <w:tc>
          <w:tcPr>
            <w:tcW w:w="1303" w:type="dxa"/>
            <w:tcBorders>
              <w:top w:val="nil"/>
              <w:left w:val="nil"/>
              <w:bottom w:val="single" w:color="auto" w:sz="4" w:space="0"/>
              <w:right w:val="single" w:color="auto" w:sz="4" w:space="0"/>
            </w:tcBorders>
            <w:shd w:val="clear" w:color="auto" w:fill="auto"/>
            <w:noWrap/>
            <w:vAlign w:val="center"/>
          </w:tcPr>
          <w:p w14:paraId="3A9D93A5">
            <w:pPr>
              <w:widowControl/>
              <w:jc w:val="center"/>
              <w:rPr>
                <w:rFonts w:ascii="Tahoma" w:hAnsi="Tahoma" w:eastAsia="宋体" w:cs="Tahoma"/>
                <w:color w:val="000000"/>
                <w:kern w:val="0"/>
                <w:sz w:val="24"/>
              </w:rPr>
            </w:pPr>
            <w:r>
              <w:rPr>
                <w:rFonts w:ascii="Tahoma" w:hAnsi="Tahoma" w:eastAsia="宋体" w:cs="Tahoma"/>
                <w:color w:val="000000"/>
                <w:kern w:val="0"/>
                <w:sz w:val="24"/>
              </w:rPr>
              <w:t>2800</w:t>
            </w:r>
          </w:p>
        </w:tc>
      </w:tr>
      <w:tr w14:paraId="5C6B9CA7">
        <w:tblPrEx>
          <w:tblCellMar>
            <w:top w:w="0" w:type="dxa"/>
            <w:left w:w="108" w:type="dxa"/>
            <w:bottom w:w="0" w:type="dxa"/>
            <w:right w:w="108" w:type="dxa"/>
          </w:tblCellMar>
        </w:tblPrEx>
        <w:trPr>
          <w:trHeight w:val="645"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14BA32A2">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合计</w:t>
            </w:r>
          </w:p>
        </w:tc>
        <w:tc>
          <w:tcPr>
            <w:tcW w:w="8715" w:type="dxa"/>
            <w:gridSpan w:val="5"/>
            <w:tcBorders>
              <w:top w:val="single" w:color="auto" w:sz="4" w:space="0"/>
              <w:left w:val="nil"/>
              <w:bottom w:val="single" w:color="auto" w:sz="4" w:space="0"/>
              <w:right w:val="single" w:color="auto" w:sz="4" w:space="0"/>
            </w:tcBorders>
            <w:shd w:val="clear" w:color="auto" w:fill="auto"/>
            <w:noWrap/>
            <w:vAlign w:val="center"/>
          </w:tcPr>
          <w:p w14:paraId="463521B4">
            <w:pPr>
              <w:widowControl/>
              <w:jc w:val="center"/>
              <w:rPr>
                <w:rFonts w:ascii="宋体" w:hAnsi="宋体" w:eastAsia="宋体" w:cs="Tahoma"/>
                <w:color w:val="000000"/>
                <w:kern w:val="0"/>
                <w:sz w:val="24"/>
              </w:rPr>
            </w:pPr>
            <w:r>
              <w:rPr>
                <w:rFonts w:hint="eastAsia" w:ascii="宋体" w:hAnsi="宋体" w:eastAsia="宋体" w:cs="Tahoma"/>
                <w:color w:val="000000"/>
                <w:kern w:val="0"/>
                <w:sz w:val="24"/>
              </w:rPr>
              <w:t>大写（人民币）：贰万贰仟玖佰</w:t>
            </w:r>
            <w:r>
              <w:rPr>
                <w:rFonts w:hint="eastAsia" w:ascii="宋体" w:hAnsi="宋体" w:eastAsia="宋体" w:cs="Tahoma"/>
                <w:color w:val="000000"/>
                <w:kern w:val="0"/>
                <w:sz w:val="24"/>
                <w:lang w:val="en-US" w:eastAsia="zh-CN"/>
              </w:rPr>
              <w:t>肆</w:t>
            </w:r>
            <w:r>
              <w:rPr>
                <w:rFonts w:hint="eastAsia" w:ascii="宋体" w:hAnsi="宋体" w:eastAsia="宋体" w:cs="Tahoma"/>
                <w:color w:val="000000"/>
                <w:kern w:val="0"/>
                <w:sz w:val="24"/>
              </w:rPr>
              <w:t>拾</w:t>
            </w:r>
            <w:r>
              <w:rPr>
                <w:rFonts w:hint="eastAsia" w:ascii="宋体" w:hAnsi="宋体" w:eastAsia="宋体" w:cs="Tahoma"/>
                <w:color w:val="000000"/>
                <w:kern w:val="0"/>
                <w:sz w:val="24"/>
                <w:lang w:val="en-US" w:eastAsia="zh-CN"/>
              </w:rPr>
              <w:t>柒</w:t>
            </w:r>
            <w:r>
              <w:rPr>
                <w:rFonts w:hint="eastAsia" w:ascii="宋体" w:hAnsi="宋体" w:eastAsia="宋体" w:cs="Tahoma"/>
                <w:color w:val="000000"/>
                <w:kern w:val="0"/>
                <w:sz w:val="24"/>
              </w:rPr>
              <w:t>元伍角</w:t>
            </w:r>
          </w:p>
        </w:tc>
        <w:tc>
          <w:tcPr>
            <w:tcW w:w="1303" w:type="dxa"/>
            <w:tcBorders>
              <w:top w:val="nil"/>
              <w:left w:val="nil"/>
              <w:bottom w:val="single" w:color="auto" w:sz="4" w:space="0"/>
              <w:right w:val="single" w:color="auto" w:sz="4" w:space="0"/>
            </w:tcBorders>
            <w:shd w:val="clear" w:color="auto" w:fill="auto"/>
            <w:noWrap/>
            <w:vAlign w:val="center"/>
          </w:tcPr>
          <w:p w14:paraId="7F5AE0B6">
            <w:pPr>
              <w:widowControl/>
              <w:jc w:val="center"/>
              <w:rPr>
                <w:rFonts w:hint="default" w:ascii="Tahoma" w:hAnsi="Tahoma" w:eastAsia="宋体" w:cs="Tahoma"/>
                <w:color w:val="000000"/>
                <w:kern w:val="0"/>
                <w:sz w:val="24"/>
                <w:lang w:val="en-US" w:eastAsia="zh-CN"/>
              </w:rPr>
            </w:pPr>
            <w:r>
              <w:rPr>
                <w:rFonts w:hint="eastAsia" w:ascii="Tahoma" w:hAnsi="Tahoma" w:eastAsia="宋体" w:cs="Tahoma"/>
                <w:color w:val="000000"/>
                <w:kern w:val="0"/>
                <w:sz w:val="24"/>
                <w:lang w:val="en-US" w:eastAsia="zh-CN"/>
              </w:rPr>
              <w:t>22947.5</w:t>
            </w:r>
          </w:p>
        </w:tc>
      </w:tr>
      <w:tr w14:paraId="30558F1E">
        <w:tblPrEx>
          <w:tblCellMar>
            <w:top w:w="0" w:type="dxa"/>
            <w:left w:w="108" w:type="dxa"/>
            <w:bottom w:w="0" w:type="dxa"/>
            <w:right w:w="108" w:type="dxa"/>
          </w:tblCellMar>
        </w:tblPrEx>
        <w:trPr>
          <w:trHeight w:val="63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27659A25">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备注</w:t>
            </w:r>
          </w:p>
        </w:tc>
        <w:tc>
          <w:tcPr>
            <w:tcW w:w="10018" w:type="dxa"/>
            <w:gridSpan w:val="6"/>
            <w:tcBorders>
              <w:top w:val="single" w:color="auto" w:sz="4" w:space="0"/>
              <w:left w:val="nil"/>
              <w:bottom w:val="single" w:color="auto" w:sz="4" w:space="0"/>
              <w:right w:val="single" w:color="auto" w:sz="4" w:space="0"/>
            </w:tcBorders>
            <w:shd w:val="clear" w:color="auto" w:fill="auto"/>
            <w:noWrap/>
            <w:vAlign w:val="center"/>
          </w:tcPr>
          <w:p w14:paraId="7FD7515C">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包含材料、人工费，全包干价，以及包含</w:t>
            </w:r>
            <w:r>
              <w:rPr>
                <w:rFonts w:ascii="Tahoma" w:hAnsi="Tahoma" w:eastAsia="宋体" w:cs="Tahoma"/>
                <w:color w:val="000000"/>
                <w:kern w:val="0"/>
                <w:sz w:val="22"/>
                <w:szCs w:val="22"/>
              </w:rPr>
              <w:t>1%</w:t>
            </w:r>
            <w:r>
              <w:rPr>
                <w:rFonts w:hint="eastAsia" w:ascii="宋体" w:hAnsi="宋体" w:eastAsia="宋体" w:cs="Tahoma"/>
                <w:color w:val="000000"/>
                <w:kern w:val="0"/>
                <w:sz w:val="22"/>
                <w:szCs w:val="22"/>
              </w:rPr>
              <w:t>普通发票</w:t>
            </w:r>
          </w:p>
          <w:p w14:paraId="0259210D">
            <w:pPr>
              <w:widowControl/>
              <w:jc w:val="center"/>
              <w:rPr>
                <w:rFonts w:ascii="Tahoma" w:hAnsi="Tahoma" w:eastAsia="宋体" w:cs="Tahoma"/>
                <w:b/>
                <w:color w:val="000000"/>
                <w:kern w:val="0"/>
                <w:sz w:val="22"/>
                <w:szCs w:val="22"/>
              </w:rPr>
            </w:pPr>
            <w:r>
              <w:rPr>
                <w:rFonts w:hint="eastAsia" w:ascii="宋体" w:hAnsi="宋体" w:eastAsia="宋体" w:cs="Tahoma"/>
                <w:b/>
                <w:color w:val="000000"/>
                <w:kern w:val="0"/>
                <w:sz w:val="22"/>
                <w:szCs w:val="22"/>
              </w:rPr>
              <w:t>若后期不锈钢栏杆发生变形或本体形状与地形形状达不到安装要求，按实际发生维修整改，甲方提出规范安装，</w:t>
            </w:r>
            <w:r>
              <w:rPr>
                <w:rFonts w:hint="eastAsia" w:ascii="宋体" w:hAnsi="宋体" w:eastAsia="宋体" w:cs="Tahoma"/>
                <w:b/>
                <w:color w:val="auto"/>
                <w:kern w:val="0"/>
                <w:sz w:val="22"/>
                <w:szCs w:val="22"/>
              </w:rPr>
              <w:t>费用按</w:t>
            </w:r>
            <w:r>
              <w:rPr>
                <w:rFonts w:hint="eastAsia" w:ascii="宋体" w:hAnsi="宋体" w:eastAsia="宋体" w:cs="Tahoma"/>
                <w:b/>
                <w:color w:val="auto"/>
                <w:kern w:val="0"/>
                <w:sz w:val="22"/>
                <w:szCs w:val="22"/>
                <w:lang w:val="en-US" w:eastAsia="zh-CN"/>
              </w:rPr>
              <w:t>7</w:t>
            </w:r>
            <w:r>
              <w:rPr>
                <w:rFonts w:ascii="宋体" w:hAnsi="宋体" w:eastAsia="宋体" w:cs="Tahoma"/>
                <w:b/>
                <w:color w:val="auto"/>
                <w:kern w:val="0"/>
                <w:sz w:val="22"/>
                <w:szCs w:val="22"/>
              </w:rPr>
              <w:t>0元</w:t>
            </w:r>
            <w:r>
              <w:rPr>
                <w:rFonts w:hint="eastAsia" w:ascii="宋体" w:hAnsi="宋体" w:eastAsia="宋体" w:cs="Tahoma"/>
                <w:b/>
                <w:color w:val="auto"/>
                <w:kern w:val="0"/>
                <w:sz w:val="22"/>
                <w:szCs w:val="22"/>
              </w:rPr>
              <w:t>/平方进行计算</w:t>
            </w:r>
            <w:r>
              <w:rPr>
                <w:rFonts w:hint="eastAsia" w:ascii="宋体" w:hAnsi="宋体" w:eastAsia="宋体" w:cs="Tahoma"/>
                <w:b/>
                <w:color w:val="auto"/>
                <w:kern w:val="0"/>
                <w:sz w:val="22"/>
                <w:szCs w:val="22"/>
                <w:lang w:eastAsia="zh-CN"/>
              </w:rPr>
              <w:t>。</w:t>
            </w:r>
            <w:r>
              <w:rPr>
                <w:rFonts w:hint="eastAsia" w:ascii="Tahoma" w:hAnsi="Tahoma" w:eastAsia="宋体" w:cs="Tahoma"/>
                <w:b/>
                <w:color w:val="000000"/>
                <w:kern w:val="0"/>
                <w:sz w:val="22"/>
                <w:szCs w:val="22"/>
              </w:rPr>
              <w:t xml:space="preserve"> </w:t>
            </w:r>
          </w:p>
        </w:tc>
      </w:tr>
    </w:tbl>
    <w:p w14:paraId="5D604FDC">
      <w:pPr>
        <w:jc w:val="left"/>
        <w:rPr>
          <w:b/>
          <w:sz w:val="30"/>
          <w:szCs w:val="30"/>
        </w:rPr>
      </w:pPr>
    </w:p>
    <w:p w14:paraId="52E49339">
      <w:pPr>
        <w:jc w:val="left"/>
        <w:rPr>
          <w:b/>
          <w:sz w:val="30"/>
          <w:szCs w:val="30"/>
        </w:rPr>
      </w:pPr>
      <w:r>
        <w:rPr>
          <w:rFonts w:hint="eastAsia"/>
          <w:b/>
          <w:sz w:val="30"/>
          <w:szCs w:val="30"/>
        </w:rPr>
        <w:t>三、承包方式</w:t>
      </w:r>
    </w:p>
    <w:p w14:paraId="25F0C58E">
      <w:pPr>
        <w:ind w:firstLine="560"/>
        <w:jc w:val="left"/>
        <w:rPr>
          <w:sz w:val="30"/>
          <w:szCs w:val="30"/>
        </w:rPr>
      </w:pPr>
      <w:r>
        <w:rPr>
          <w:rFonts w:hint="eastAsia"/>
          <w:sz w:val="30"/>
          <w:szCs w:val="30"/>
        </w:rPr>
        <w:t>承包方式：乙方包工包料、包工期、包安全、包文明施工、包施工中乙方工人安全保护用品、工伤保险和劳保福利在内。</w:t>
      </w:r>
    </w:p>
    <w:p w14:paraId="06809325">
      <w:pPr>
        <w:ind w:firstLine="560"/>
        <w:jc w:val="left"/>
        <w:rPr>
          <w:rFonts w:hint="eastAsia"/>
          <w:sz w:val="30"/>
          <w:szCs w:val="30"/>
        </w:rPr>
      </w:pPr>
      <w:r>
        <w:rPr>
          <w:rFonts w:hint="eastAsia"/>
          <w:sz w:val="30"/>
          <w:szCs w:val="30"/>
        </w:rPr>
        <w:t>工期：【建议明确具体的工期，例如</w:t>
      </w:r>
      <w:r>
        <w:rPr>
          <w:rFonts w:hint="eastAsia"/>
          <w:sz w:val="30"/>
          <w:szCs w:val="30"/>
          <w:lang w:val="en-US" w:eastAsia="zh-CN"/>
        </w:rPr>
        <w:t>7</w:t>
      </w:r>
      <w:r>
        <w:rPr>
          <w:rFonts w:hint="eastAsia"/>
          <w:sz w:val="30"/>
          <w:szCs w:val="30"/>
        </w:rPr>
        <w:t>日历天】</w:t>
      </w:r>
    </w:p>
    <w:p w14:paraId="20D795E1">
      <w:pPr>
        <w:jc w:val="left"/>
        <w:rPr>
          <w:b/>
          <w:sz w:val="30"/>
          <w:szCs w:val="30"/>
        </w:rPr>
      </w:pPr>
      <w:r>
        <w:rPr>
          <w:rFonts w:hint="eastAsia"/>
          <w:b/>
          <w:sz w:val="30"/>
          <w:szCs w:val="30"/>
        </w:rPr>
        <w:t>四、承包价格</w:t>
      </w:r>
    </w:p>
    <w:p w14:paraId="099DA28C">
      <w:pPr>
        <w:ind w:firstLine="600" w:firstLineChars="200"/>
        <w:jc w:val="left"/>
        <w:rPr>
          <w:sz w:val="30"/>
          <w:szCs w:val="30"/>
        </w:rPr>
      </w:pPr>
      <w:r>
        <w:rPr>
          <w:rFonts w:hint="eastAsia"/>
          <w:sz w:val="30"/>
          <w:szCs w:val="30"/>
        </w:rPr>
        <w:t>工程价格由甲乙双方协商包干价：¥</w:t>
      </w:r>
      <w:r>
        <w:rPr>
          <w:sz w:val="30"/>
          <w:szCs w:val="30"/>
        </w:rPr>
        <w:t xml:space="preserve"> </w:t>
      </w:r>
      <w:r>
        <w:rPr>
          <w:rFonts w:hint="eastAsia" w:ascii="Tahoma" w:hAnsi="Tahoma" w:eastAsia="宋体" w:cs="Tahoma"/>
          <w:color w:val="000000"/>
          <w:kern w:val="0"/>
          <w:sz w:val="30"/>
          <w:szCs w:val="30"/>
          <w:u w:val="single"/>
          <w:lang w:val="en-US" w:eastAsia="zh-CN"/>
        </w:rPr>
        <w:t>22947</w:t>
      </w:r>
      <w:r>
        <w:rPr>
          <w:rFonts w:ascii="Tahoma" w:hAnsi="Tahoma" w:eastAsia="宋体" w:cs="Tahoma"/>
          <w:color w:val="000000"/>
          <w:kern w:val="0"/>
          <w:sz w:val="30"/>
          <w:szCs w:val="30"/>
          <w:u w:val="single"/>
        </w:rPr>
        <w:t>.5</w:t>
      </w:r>
      <w:r>
        <w:rPr>
          <w:rFonts w:hint="eastAsia"/>
          <w:sz w:val="30"/>
          <w:szCs w:val="30"/>
        </w:rPr>
        <w:t>元【大写（人民币）：</w:t>
      </w:r>
      <w:r>
        <w:rPr>
          <w:rFonts w:hint="eastAsia"/>
          <w:sz w:val="30"/>
          <w:szCs w:val="30"/>
          <w:u w:val="single"/>
        </w:rPr>
        <w:t>贰万贰仟玖佰</w:t>
      </w:r>
      <w:r>
        <w:rPr>
          <w:rFonts w:hint="eastAsia"/>
          <w:sz w:val="30"/>
          <w:szCs w:val="30"/>
          <w:u w:val="single"/>
          <w:lang w:val="en-US" w:eastAsia="zh-CN"/>
        </w:rPr>
        <w:t>肆</w:t>
      </w:r>
      <w:r>
        <w:rPr>
          <w:rFonts w:hint="eastAsia"/>
          <w:sz w:val="30"/>
          <w:szCs w:val="30"/>
          <w:u w:val="single"/>
        </w:rPr>
        <w:t>拾</w:t>
      </w:r>
      <w:r>
        <w:rPr>
          <w:rFonts w:hint="eastAsia"/>
          <w:sz w:val="30"/>
          <w:szCs w:val="30"/>
          <w:u w:val="single"/>
          <w:lang w:val="en-US" w:eastAsia="zh-CN"/>
        </w:rPr>
        <w:t>柒</w:t>
      </w:r>
      <w:r>
        <w:rPr>
          <w:rFonts w:hint="eastAsia"/>
          <w:sz w:val="30"/>
          <w:szCs w:val="30"/>
          <w:u w:val="single"/>
        </w:rPr>
        <w:t>元伍角】</w:t>
      </w:r>
      <w:r>
        <w:rPr>
          <w:rFonts w:hint="eastAsia"/>
          <w:sz w:val="30"/>
          <w:szCs w:val="30"/>
        </w:rPr>
        <w:t>，乙方负责本合同第二条内的工程内容，另外新增工程及图纸变更按甲乙双方协议价格计算，遇到特殊原因甲乙双方协调补差价，工程报价乙方开普通发票，发票由甲方自行处理。</w:t>
      </w:r>
    </w:p>
    <w:p w14:paraId="7F71851C">
      <w:pPr>
        <w:jc w:val="left"/>
        <w:rPr>
          <w:sz w:val="30"/>
          <w:szCs w:val="30"/>
        </w:rPr>
      </w:pPr>
    </w:p>
    <w:p w14:paraId="410C827A">
      <w:pPr>
        <w:jc w:val="left"/>
        <w:rPr>
          <w:b/>
          <w:sz w:val="30"/>
          <w:szCs w:val="30"/>
        </w:rPr>
      </w:pPr>
      <w:r>
        <w:rPr>
          <w:rFonts w:hint="eastAsia"/>
          <w:b/>
          <w:sz w:val="30"/>
          <w:szCs w:val="30"/>
        </w:rPr>
        <w:t>五、付款方式</w:t>
      </w:r>
    </w:p>
    <w:p w14:paraId="17F64D2D">
      <w:pPr>
        <w:jc w:val="left"/>
        <w:rPr>
          <w:sz w:val="30"/>
          <w:szCs w:val="30"/>
        </w:rPr>
      </w:pPr>
      <w:r>
        <w:rPr>
          <w:rFonts w:hint="eastAsia"/>
          <w:sz w:val="30"/>
          <w:szCs w:val="30"/>
        </w:rPr>
        <w:t>1. 乙方开工当日，甲方支付合同总价款4</w:t>
      </w:r>
      <w:r>
        <w:rPr>
          <w:sz w:val="30"/>
          <w:szCs w:val="30"/>
        </w:rPr>
        <w:t>0%；剩余工程价款于工程竣工</w:t>
      </w:r>
      <w:r>
        <w:rPr>
          <w:rFonts w:hint="eastAsia"/>
          <w:sz w:val="30"/>
          <w:szCs w:val="30"/>
        </w:rPr>
        <w:t>并经甲方验收合格后7日内一次性付清。</w:t>
      </w:r>
    </w:p>
    <w:p w14:paraId="5EFB7C6E">
      <w:pPr>
        <w:jc w:val="left"/>
        <w:rPr>
          <w:b/>
          <w:sz w:val="30"/>
          <w:szCs w:val="30"/>
        </w:rPr>
      </w:pPr>
      <w:r>
        <w:rPr>
          <w:rFonts w:hint="eastAsia"/>
          <w:sz w:val="30"/>
          <w:szCs w:val="30"/>
        </w:rPr>
        <w:t>2. 支付方式：甲方付款时采用现金或电子汇款至乙方提供的、经甲方确认的指定人员专用账户。若因乙方提供的账户信息错误导致付款失败或延迟，由此产生的所有责任和费用由乙方承担。</w:t>
      </w:r>
    </w:p>
    <w:p w14:paraId="70E173EE">
      <w:pPr>
        <w:jc w:val="left"/>
        <w:rPr>
          <w:sz w:val="30"/>
          <w:szCs w:val="30"/>
        </w:rPr>
      </w:pPr>
    </w:p>
    <w:p w14:paraId="142967DA">
      <w:pPr>
        <w:jc w:val="left"/>
        <w:rPr>
          <w:b/>
          <w:sz w:val="30"/>
          <w:szCs w:val="30"/>
        </w:rPr>
      </w:pPr>
      <w:r>
        <w:rPr>
          <w:rFonts w:hint="eastAsia"/>
          <w:b/>
          <w:sz w:val="30"/>
          <w:szCs w:val="30"/>
        </w:rPr>
        <w:t>六、工期条款</w:t>
      </w:r>
    </w:p>
    <w:p w14:paraId="1381C960">
      <w:pPr>
        <w:ind w:firstLine="560"/>
        <w:jc w:val="left"/>
        <w:rPr>
          <w:sz w:val="30"/>
          <w:szCs w:val="30"/>
        </w:rPr>
      </w:pPr>
      <w:r>
        <w:rPr>
          <w:rFonts w:hint="eastAsia"/>
          <w:sz w:val="30"/>
          <w:szCs w:val="30"/>
        </w:rPr>
        <w:t>1、乙方在接到甲方通知后开工。如因乙方未按甲方通知内容开工而导致任何损失的，乙方自行承担全部责任。</w:t>
      </w:r>
    </w:p>
    <w:p w14:paraId="75171DAC">
      <w:pPr>
        <w:ind w:firstLine="560"/>
        <w:jc w:val="left"/>
        <w:rPr>
          <w:sz w:val="30"/>
          <w:szCs w:val="30"/>
        </w:rPr>
      </w:pPr>
      <w:r>
        <w:rPr>
          <w:rFonts w:hint="eastAsia"/>
          <w:sz w:val="30"/>
          <w:szCs w:val="30"/>
        </w:rPr>
        <w:t>2、因极端天气原因导致无法施工的，工期进展按实顺延。乙方应保障以优质高效快速的质量在约定工期内完工。</w:t>
      </w:r>
    </w:p>
    <w:p w14:paraId="12DA395C">
      <w:pPr>
        <w:jc w:val="left"/>
        <w:rPr>
          <w:sz w:val="30"/>
          <w:szCs w:val="30"/>
        </w:rPr>
      </w:pPr>
      <w:r>
        <w:rPr>
          <w:sz w:val="30"/>
          <w:szCs w:val="30"/>
        </w:rPr>
        <w:t>七、质量条款</w:t>
      </w:r>
    </w:p>
    <w:p w14:paraId="58D74B39">
      <w:pPr>
        <w:ind w:firstLine="600" w:firstLineChars="200"/>
        <w:jc w:val="left"/>
        <w:rPr>
          <w:sz w:val="30"/>
          <w:szCs w:val="30"/>
        </w:rPr>
      </w:pPr>
      <w:r>
        <w:rPr>
          <w:sz w:val="30"/>
          <w:szCs w:val="30"/>
        </w:rPr>
        <w:t>1、工程质量按照《砌体工程施工质量验收规范》执行。</w:t>
      </w:r>
    </w:p>
    <w:p w14:paraId="566DAA83">
      <w:pPr>
        <w:jc w:val="left"/>
        <w:rPr>
          <w:b/>
          <w:sz w:val="30"/>
          <w:szCs w:val="30"/>
        </w:rPr>
      </w:pPr>
      <w:r>
        <w:rPr>
          <w:rFonts w:hint="eastAsia"/>
          <w:b/>
          <w:sz w:val="30"/>
          <w:szCs w:val="30"/>
        </w:rPr>
        <w:t>八、甲、乙双方的职责</w:t>
      </w:r>
    </w:p>
    <w:p w14:paraId="48335781">
      <w:pPr>
        <w:ind w:firstLine="560"/>
        <w:jc w:val="left"/>
        <w:rPr>
          <w:sz w:val="30"/>
          <w:szCs w:val="30"/>
        </w:rPr>
      </w:pPr>
      <w:r>
        <w:rPr>
          <w:rFonts w:hint="eastAsia"/>
          <w:sz w:val="30"/>
          <w:szCs w:val="30"/>
        </w:rPr>
        <w:t>1.甲方职责</w:t>
      </w:r>
    </w:p>
    <w:p w14:paraId="74B0C9A0">
      <w:pPr>
        <w:jc w:val="left"/>
        <w:rPr>
          <w:sz w:val="30"/>
          <w:szCs w:val="30"/>
        </w:rPr>
      </w:pPr>
      <w:r>
        <w:rPr>
          <w:rFonts w:hint="eastAsia"/>
          <w:sz w:val="30"/>
          <w:szCs w:val="30"/>
        </w:rPr>
        <w:t>（一） 甲方人员不得向乙方索取或收受乙方物质或非物质利益，不得刁难乙方，甲方财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若乙方工作人员主动提供上述利益或进行上述行为，甲方有权解除合同并要求乙方承担相应的违约责任。</w:t>
      </w:r>
    </w:p>
    <w:p w14:paraId="3D33F031">
      <w:pPr>
        <w:jc w:val="left"/>
        <w:rPr>
          <w:sz w:val="30"/>
          <w:szCs w:val="30"/>
        </w:rPr>
      </w:pPr>
      <w:r>
        <w:rPr>
          <w:rFonts w:hint="eastAsia"/>
          <w:sz w:val="30"/>
          <w:szCs w:val="30"/>
        </w:rPr>
        <w:t>（三）若因甲方原因导致乙方无法正常施工造成乙方停工或误工的，在此期间的经济损失由甲方承担。</w:t>
      </w:r>
    </w:p>
    <w:p w14:paraId="0C926564">
      <w:pPr>
        <w:jc w:val="left"/>
        <w:rPr>
          <w:sz w:val="30"/>
          <w:szCs w:val="30"/>
        </w:rPr>
      </w:pPr>
      <w:r>
        <w:rPr>
          <w:rFonts w:hint="eastAsia"/>
          <w:sz w:val="30"/>
          <w:szCs w:val="30"/>
        </w:rPr>
        <w:t>（四） 甲方须提供施工场地。</w:t>
      </w:r>
    </w:p>
    <w:p w14:paraId="5DF5F92C">
      <w:pPr>
        <w:jc w:val="left"/>
        <w:rPr>
          <w:sz w:val="30"/>
          <w:szCs w:val="30"/>
        </w:rPr>
      </w:pPr>
      <w:r>
        <w:rPr>
          <w:rFonts w:hint="eastAsia"/>
          <w:sz w:val="30"/>
          <w:szCs w:val="30"/>
        </w:rPr>
        <w:t>（五） 甲方委派</w:t>
      </w:r>
      <w:r>
        <w:rPr>
          <w:rFonts w:hint="eastAsia"/>
          <w:sz w:val="30"/>
          <w:szCs w:val="30"/>
          <w:u w:val="single"/>
        </w:rPr>
        <w:t xml:space="preserve">  </w:t>
      </w:r>
      <w:r>
        <w:rPr>
          <w:rFonts w:hint="eastAsia"/>
          <w:sz w:val="30"/>
          <w:szCs w:val="30"/>
          <w:u w:val="single"/>
          <w:lang w:val="en-US" w:eastAsia="zh-CN"/>
        </w:rPr>
        <w:t>杨应贵</w:t>
      </w:r>
      <w:r>
        <w:rPr>
          <w:rFonts w:hint="eastAsia"/>
          <w:sz w:val="30"/>
          <w:szCs w:val="30"/>
          <w:u w:val="single"/>
        </w:rPr>
        <w:t xml:space="preserve">  </w:t>
      </w:r>
      <w:r>
        <w:rPr>
          <w:rFonts w:hint="eastAsia"/>
          <w:sz w:val="30"/>
          <w:szCs w:val="30"/>
        </w:rPr>
        <w:t>作为</w:t>
      </w:r>
      <w:permStart w:id="1" w:edGrp="everyone"/>
      <w:permEnd w:id="1"/>
      <w:r>
        <w:rPr>
          <w:rFonts w:hint="eastAsia"/>
          <w:sz w:val="30"/>
          <w:szCs w:val="30"/>
        </w:rPr>
        <w:t>甲方现场监理技术交底指导，其余人员未经乙方同意不得擅自进入施工场地，否则乙方有权责令无关人员退出场地；若甲方人员未经乙方同意擅自进入施工场地的，该人员安全责任由甲方承担，乙方不负任何责任。</w:t>
      </w:r>
    </w:p>
    <w:p w14:paraId="4064EDF1">
      <w:pPr>
        <w:ind w:firstLine="560"/>
        <w:jc w:val="left"/>
        <w:rPr>
          <w:sz w:val="30"/>
          <w:szCs w:val="30"/>
        </w:rPr>
      </w:pPr>
      <w:r>
        <w:rPr>
          <w:rFonts w:hint="eastAsia"/>
          <w:sz w:val="30"/>
          <w:szCs w:val="30"/>
        </w:rPr>
        <w:t>2.乙方职责</w:t>
      </w:r>
    </w:p>
    <w:p w14:paraId="7B091209">
      <w:pPr>
        <w:jc w:val="left"/>
        <w:rPr>
          <w:sz w:val="30"/>
          <w:szCs w:val="30"/>
        </w:rPr>
      </w:pPr>
      <w:r>
        <w:rPr>
          <w:rFonts w:hint="eastAsia"/>
          <w:sz w:val="30"/>
          <w:szCs w:val="30"/>
        </w:rPr>
        <w:t>（一） 乙方不得对甲方工作人员给予物质利益或非物质利益，乙方工作人员不得私自接触甲方财务人员、质安员、施工员、预结算员等有关人员。不得接受乙方工作人员的请客进行吃、喝、玩、乐等娱乐性活动，以及其他变相的受贿行为；</w:t>
      </w:r>
    </w:p>
    <w:p w14:paraId="2605DB28">
      <w:pPr>
        <w:jc w:val="left"/>
        <w:rPr>
          <w:sz w:val="30"/>
          <w:szCs w:val="30"/>
        </w:rPr>
      </w:pPr>
      <w:r>
        <w:rPr>
          <w:rFonts w:hint="eastAsia"/>
          <w:sz w:val="30"/>
          <w:szCs w:val="30"/>
        </w:rPr>
        <w:t>（二） 乙方进场前必须与工人签订用工协议书，内容包括工程质量、施工安全、管理职责和工资发放等手续。</w:t>
      </w:r>
    </w:p>
    <w:p w14:paraId="49B558FC">
      <w:pPr>
        <w:jc w:val="left"/>
        <w:rPr>
          <w:sz w:val="30"/>
          <w:szCs w:val="30"/>
        </w:rPr>
      </w:pPr>
      <w:r>
        <w:rPr>
          <w:rFonts w:hint="eastAsia"/>
          <w:sz w:val="30"/>
          <w:szCs w:val="30"/>
        </w:rPr>
        <w:t>（三） 乙方</w:t>
      </w:r>
      <w:r>
        <w:rPr>
          <w:rFonts w:hint="eastAsia"/>
          <w:sz w:val="30"/>
          <w:szCs w:val="30"/>
          <w:u w:val="single"/>
        </w:rPr>
        <w:t xml:space="preserve">   杨宝荣 </w:t>
      </w:r>
      <w:r>
        <w:rPr>
          <w:rFonts w:hint="eastAsia"/>
          <w:sz w:val="30"/>
          <w:szCs w:val="30"/>
        </w:rPr>
        <w:t>同志为现场负责人，负责履行本合同工程施工期间的施工质量、安全等到相关事宜。</w:t>
      </w:r>
    </w:p>
    <w:p w14:paraId="714BD6A6">
      <w:pPr>
        <w:jc w:val="left"/>
        <w:rPr>
          <w:sz w:val="30"/>
          <w:szCs w:val="30"/>
        </w:rPr>
      </w:pPr>
      <w:r>
        <w:rPr>
          <w:rFonts w:hint="eastAsia"/>
          <w:sz w:val="30"/>
          <w:szCs w:val="30"/>
        </w:rPr>
        <w:t>（四）乙方应在约定工期内完成施工任务，乙方逾期完工的，每逾期一天应按200元/天支付甲方违约金。</w:t>
      </w:r>
    </w:p>
    <w:p w14:paraId="5FEBD73E">
      <w:pPr>
        <w:jc w:val="left"/>
        <w:rPr>
          <w:rFonts w:hint="eastAsia"/>
          <w:sz w:val="30"/>
          <w:szCs w:val="30"/>
        </w:rPr>
      </w:pPr>
      <w:r>
        <w:rPr>
          <w:rFonts w:hint="eastAsia"/>
          <w:sz w:val="30"/>
          <w:szCs w:val="30"/>
        </w:rPr>
        <w:t>（五）乙方应及时支付其雇佣工人工资并为施工人员购买保险，乙方未支付工人工资导致乙方人员向甲方主张款项的，每出现一次乙方应向甲方支付200元的违约金，并且甲方有权直接代乙方支付其下属工人款项，甲方代为支付的款项直接在甲方支付乙方的工程款中扣除，如甲方代为支付的款项超过本合同约定金额的，甲方有权向乙方追偿。如因乙方未给其工人购买保险发生意外伤害导致甲方承担赔偿责任的，甲方有权向乙方进行追偿。</w:t>
      </w:r>
    </w:p>
    <w:p w14:paraId="4D239203">
      <w:pPr>
        <w:jc w:val="left"/>
        <w:rPr>
          <w:b/>
          <w:sz w:val="30"/>
          <w:szCs w:val="30"/>
        </w:rPr>
      </w:pPr>
      <w:r>
        <w:rPr>
          <w:rFonts w:hint="eastAsia"/>
          <w:b/>
          <w:sz w:val="30"/>
          <w:szCs w:val="30"/>
        </w:rPr>
        <w:t>九、安全条款</w:t>
      </w:r>
    </w:p>
    <w:p w14:paraId="68A56E74">
      <w:pPr>
        <w:ind w:firstLine="540"/>
        <w:jc w:val="left"/>
        <w:rPr>
          <w:sz w:val="30"/>
          <w:szCs w:val="30"/>
        </w:rPr>
      </w:pPr>
      <w:r>
        <w:rPr>
          <w:rFonts w:hint="eastAsia"/>
          <w:sz w:val="30"/>
          <w:szCs w:val="30"/>
        </w:rPr>
        <w:t>1.人员进场必须做好安全教育工作，及时做好书面安全交底及安全措施工作，严格按照现行有关安全操作规程施工，执行公司和工地有关安全生产制度（处罚标准），用电机具要专人管理专人操作，若违反规定造成工作事故由乙方负责。</w:t>
      </w:r>
    </w:p>
    <w:p w14:paraId="2D8B5187">
      <w:pPr>
        <w:ind w:firstLine="540"/>
        <w:jc w:val="left"/>
        <w:rPr>
          <w:rFonts w:hint="eastAsia"/>
          <w:sz w:val="30"/>
          <w:szCs w:val="30"/>
        </w:rPr>
      </w:pPr>
      <w:r>
        <w:rPr>
          <w:rFonts w:hint="eastAsia"/>
          <w:sz w:val="30"/>
          <w:szCs w:val="30"/>
        </w:rPr>
        <w:t>2.施工现场乙方必须有专人负责安全管理和监控工作，及时做好安全自检与整改工作。甲方有权对乙方的安全管理工作进行监督，并提出整改建议，甲方提出整改建议的，乙方必须在12小时内完成整改，逾期完成整改的，每出现一次乙方应当支付甲方100元违约金。</w:t>
      </w:r>
    </w:p>
    <w:p w14:paraId="54C36569">
      <w:pPr>
        <w:ind w:firstLine="540"/>
        <w:jc w:val="left"/>
        <w:rPr>
          <w:sz w:val="30"/>
          <w:szCs w:val="30"/>
        </w:rPr>
      </w:pPr>
      <w:r>
        <w:rPr>
          <w:rFonts w:hint="eastAsia"/>
          <w:sz w:val="30"/>
          <w:szCs w:val="30"/>
        </w:rPr>
        <w:t>3.因乙方自身管理不善造成的安全事故，均由乙方承担全部责任。甲方概不负责。</w:t>
      </w:r>
    </w:p>
    <w:p w14:paraId="67163DEA">
      <w:pPr>
        <w:ind w:firstLine="540"/>
        <w:jc w:val="left"/>
        <w:rPr>
          <w:sz w:val="30"/>
          <w:szCs w:val="30"/>
        </w:rPr>
      </w:pPr>
      <w:r>
        <w:rPr>
          <w:rFonts w:hint="eastAsia"/>
          <w:sz w:val="30"/>
          <w:szCs w:val="30"/>
        </w:rPr>
        <w:t>4.对于乙方雇佣的工人的伤害赔或偿，应由乙方自行负责。对于这类伤害或赔偿，乙方应保证并持续保证甲方不负任何责任。</w:t>
      </w:r>
    </w:p>
    <w:p w14:paraId="5B5232DE">
      <w:pPr>
        <w:ind w:firstLine="540"/>
        <w:jc w:val="left"/>
        <w:rPr>
          <w:sz w:val="30"/>
          <w:szCs w:val="30"/>
        </w:rPr>
      </w:pPr>
      <w:r>
        <w:rPr>
          <w:rFonts w:hint="eastAsia"/>
          <w:sz w:val="30"/>
          <w:szCs w:val="30"/>
        </w:rPr>
        <w:t>5.乙方自行负责工人的劳保用品、劳保福利及施工过程中工作事故处理的一切费用。</w:t>
      </w:r>
    </w:p>
    <w:p w14:paraId="7B7647F6">
      <w:pPr>
        <w:ind w:firstLine="540"/>
        <w:jc w:val="left"/>
        <w:rPr>
          <w:sz w:val="30"/>
          <w:szCs w:val="30"/>
        </w:rPr>
      </w:pPr>
      <w:r>
        <w:rPr>
          <w:rFonts w:hint="eastAsia"/>
          <w:sz w:val="30"/>
          <w:szCs w:val="30"/>
        </w:rPr>
        <w:t>6.特殊工种施工人员必须持有效证件上岗，如电焊工等。</w:t>
      </w:r>
    </w:p>
    <w:p w14:paraId="03B395FE">
      <w:pPr>
        <w:ind w:firstLine="540"/>
        <w:jc w:val="left"/>
        <w:rPr>
          <w:sz w:val="30"/>
          <w:szCs w:val="30"/>
        </w:rPr>
      </w:pPr>
      <w:r>
        <w:rPr>
          <w:rFonts w:hint="eastAsia"/>
          <w:sz w:val="30"/>
          <w:szCs w:val="30"/>
        </w:rPr>
        <w:t>7.由于乙方施工管理不善，造成任何第三方的损害，由乙方承担一切责任。</w:t>
      </w:r>
    </w:p>
    <w:p w14:paraId="1B8DDADC">
      <w:pPr>
        <w:ind w:firstLine="540"/>
        <w:jc w:val="left"/>
        <w:rPr>
          <w:sz w:val="30"/>
          <w:szCs w:val="30"/>
        </w:rPr>
      </w:pPr>
    </w:p>
    <w:p w14:paraId="2C11FC7F">
      <w:pPr>
        <w:ind w:firstLine="540"/>
        <w:jc w:val="left"/>
        <w:outlineLvl w:val="0"/>
        <w:rPr>
          <w:b/>
          <w:sz w:val="30"/>
          <w:szCs w:val="30"/>
        </w:rPr>
      </w:pPr>
      <w:r>
        <w:rPr>
          <w:rFonts w:hint="eastAsia"/>
          <w:b/>
          <w:sz w:val="30"/>
          <w:szCs w:val="30"/>
        </w:rPr>
        <w:t>十、解决合同纠纷的方式</w:t>
      </w:r>
    </w:p>
    <w:p w14:paraId="49104E0E">
      <w:pPr>
        <w:ind w:firstLine="540"/>
        <w:jc w:val="left"/>
        <w:outlineLvl w:val="0"/>
        <w:rPr>
          <w:sz w:val="30"/>
          <w:szCs w:val="30"/>
        </w:rPr>
      </w:pPr>
      <w:r>
        <w:rPr>
          <w:rFonts w:hint="eastAsia"/>
          <w:sz w:val="30"/>
          <w:szCs w:val="30"/>
        </w:rPr>
        <w:t>1.以上工程报价及数量未尽事宜双方互相协调。</w:t>
      </w:r>
    </w:p>
    <w:p w14:paraId="118F5897">
      <w:pPr>
        <w:ind w:firstLine="540"/>
        <w:jc w:val="left"/>
        <w:rPr>
          <w:sz w:val="30"/>
          <w:szCs w:val="30"/>
        </w:rPr>
      </w:pPr>
      <w:r>
        <w:rPr>
          <w:rFonts w:hint="eastAsia"/>
          <w:sz w:val="30"/>
          <w:szCs w:val="30"/>
        </w:rPr>
        <w:t>2.乙方队伍进场时，应提供身份证，并按当地政府外来人口的有关管理规定，申报办理相关手续，如不办理，发生的一切责任由乙方承担。</w:t>
      </w:r>
    </w:p>
    <w:p w14:paraId="434642BE">
      <w:pPr>
        <w:ind w:firstLine="540"/>
        <w:jc w:val="left"/>
        <w:rPr>
          <w:rFonts w:hint="eastAsia"/>
          <w:sz w:val="30"/>
          <w:szCs w:val="30"/>
        </w:rPr>
      </w:pPr>
      <w:r>
        <w:rPr>
          <w:rFonts w:hint="eastAsia"/>
          <w:sz w:val="30"/>
          <w:szCs w:val="30"/>
        </w:rPr>
        <w:t>3.乙方不得雇佣18岁以下及不宜从事建安工程施工的作业人员，否则发生一切的责任，包括但不限于人身伤害、财产损失等，均由乙方自行承担。若因乙方违反本条规定导致甲方遭受任何直接或间接损失（如罚款、赔偿等），乙方还应向甲方进行全额赔偿。</w:t>
      </w:r>
    </w:p>
    <w:p w14:paraId="797B3B1A">
      <w:pPr>
        <w:ind w:firstLine="540"/>
        <w:jc w:val="left"/>
        <w:rPr>
          <w:sz w:val="30"/>
          <w:szCs w:val="30"/>
        </w:rPr>
      </w:pPr>
      <w:r>
        <w:rPr>
          <w:rFonts w:hint="eastAsia"/>
          <w:sz w:val="30"/>
          <w:szCs w:val="30"/>
        </w:rPr>
        <w:t>4.乙方自带必备的施工工具和用具，工人安全防护用品等。</w:t>
      </w:r>
    </w:p>
    <w:p w14:paraId="07974A9C">
      <w:pPr>
        <w:ind w:firstLine="540"/>
        <w:jc w:val="left"/>
        <w:rPr>
          <w:sz w:val="30"/>
          <w:szCs w:val="30"/>
        </w:rPr>
      </w:pPr>
      <w:r>
        <w:rPr>
          <w:rFonts w:hint="eastAsia"/>
          <w:sz w:val="30"/>
          <w:szCs w:val="30"/>
        </w:rPr>
        <w:t>5.因本合同发生争议，由双方协商解决，协商不成时，可向安宁市人民法院提起诉讼。</w:t>
      </w:r>
    </w:p>
    <w:p w14:paraId="52160761">
      <w:pPr>
        <w:ind w:firstLine="540"/>
        <w:jc w:val="left"/>
        <w:rPr>
          <w:sz w:val="30"/>
          <w:szCs w:val="30"/>
        </w:rPr>
      </w:pPr>
    </w:p>
    <w:p w14:paraId="322603BC">
      <w:pPr>
        <w:ind w:firstLine="540"/>
        <w:jc w:val="left"/>
        <w:outlineLvl w:val="0"/>
        <w:rPr>
          <w:b/>
          <w:sz w:val="30"/>
          <w:szCs w:val="30"/>
        </w:rPr>
      </w:pPr>
      <w:r>
        <w:rPr>
          <w:rFonts w:hint="eastAsia"/>
          <w:b/>
          <w:sz w:val="30"/>
          <w:szCs w:val="30"/>
        </w:rPr>
        <w:t>十一、其他</w:t>
      </w:r>
    </w:p>
    <w:p w14:paraId="776A018F">
      <w:pPr>
        <w:ind w:firstLine="540"/>
        <w:jc w:val="left"/>
        <w:rPr>
          <w:sz w:val="30"/>
          <w:szCs w:val="30"/>
        </w:rPr>
      </w:pPr>
      <w:r>
        <w:rPr>
          <w:sz w:val="30"/>
          <w:szCs w:val="30"/>
        </w:rPr>
        <w:t>1、</w:t>
      </w:r>
      <w:r>
        <w:rPr>
          <w:rFonts w:hint="eastAsia"/>
          <w:sz w:val="30"/>
          <w:szCs w:val="30"/>
        </w:rPr>
        <w:t>本合同自双方签字或盖章之日起生效。</w:t>
      </w:r>
    </w:p>
    <w:p w14:paraId="38CAC8FB">
      <w:pPr>
        <w:ind w:firstLine="540"/>
        <w:jc w:val="left"/>
        <w:rPr>
          <w:sz w:val="30"/>
          <w:szCs w:val="30"/>
        </w:rPr>
      </w:pPr>
      <w:r>
        <w:rPr>
          <w:sz w:val="30"/>
          <w:szCs w:val="30"/>
        </w:rPr>
        <w:t>2、</w:t>
      </w:r>
      <w:r>
        <w:rPr>
          <w:rFonts w:hint="eastAsia"/>
          <w:sz w:val="30"/>
          <w:szCs w:val="30"/>
        </w:rPr>
        <w:t>本合同一式二份，甲乙双方各执壹份，每份具有同等法律效力。</w:t>
      </w:r>
    </w:p>
    <w:p w14:paraId="568D0C97">
      <w:pPr>
        <w:ind w:firstLine="540"/>
        <w:jc w:val="left"/>
        <w:rPr>
          <w:sz w:val="30"/>
          <w:szCs w:val="30"/>
        </w:rPr>
      </w:pPr>
      <w:r>
        <w:rPr>
          <w:rFonts w:hint="eastAsia"/>
          <w:sz w:val="30"/>
          <w:szCs w:val="30"/>
        </w:rPr>
        <w:t>（以下无正文，为签字页）</w:t>
      </w:r>
    </w:p>
    <w:p w14:paraId="7C28DAAA">
      <w:pPr>
        <w:jc w:val="left"/>
        <w:rPr>
          <w:sz w:val="30"/>
          <w:szCs w:val="30"/>
        </w:rPr>
      </w:pPr>
    </w:p>
    <w:p w14:paraId="4659957B">
      <w:pPr>
        <w:ind w:firstLine="540"/>
        <w:jc w:val="left"/>
        <w:rPr>
          <w:sz w:val="30"/>
          <w:szCs w:val="30"/>
        </w:rPr>
      </w:pPr>
    </w:p>
    <w:p w14:paraId="75C874E9">
      <w:pPr>
        <w:ind w:firstLine="540"/>
        <w:jc w:val="left"/>
        <w:rPr>
          <w:sz w:val="30"/>
          <w:szCs w:val="30"/>
        </w:rPr>
      </w:pPr>
    </w:p>
    <w:p w14:paraId="2639F7B2">
      <w:pPr>
        <w:ind w:firstLine="540"/>
        <w:jc w:val="left"/>
        <w:rPr>
          <w:sz w:val="30"/>
          <w:szCs w:val="30"/>
        </w:rPr>
      </w:pPr>
    </w:p>
    <w:p w14:paraId="18E03478">
      <w:pPr>
        <w:ind w:firstLine="540"/>
        <w:jc w:val="left"/>
        <w:rPr>
          <w:sz w:val="30"/>
          <w:szCs w:val="30"/>
        </w:rPr>
      </w:pPr>
    </w:p>
    <w:p w14:paraId="09427587">
      <w:pPr>
        <w:ind w:firstLine="540"/>
        <w:jc w:val="left"/>
        <w:rPr>
          <w:sz w:val="30"/>
          <w:szCs w:val="30"/>
        </w:rPr>
      </w:pPr>
    </w:p>
    <w:p w14:paraId="6C499A09">
      <w:pPr>
        <w:ind w:firstLine="540"/>
        <w:jc w:val="left"/>
        <w:rPr>
          <w:sz w:val="30"/>
          <w:szCs w:val="30"/>
        </w:rPr>
      </w:pPr>
    </w:p>
    <w:p w14:paraId="5EA73F2F">
      <w:pPr>
        <w:ind w:firstLine="540"/>
        <w:jc w:val="left"/>
        <w:rPr>
          <w:sz w:val="30"/>
          <w:szCs w:val="30"/>
        </w:rPr>
      </w:pPr>
    </w:p>
    <w:p w14:paraId="512FC7EA">
      <w:pPr>
        <w:ind w:firstLine="540"/>
        <w:jc w:val="left"/>
        <w:rPr>
          <w:sz w:val="30"/>
          <w:szCs w:val="30"/>
        </w:rPr>
      </w:pP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4"/>
        <w:gridCol w:w="4986"/>
      </w:tblGrid>
      <w:tr w14:paraId="7E28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34" w:type="dxa"/>
          </w:tcPr>
          <w:p w14:paraId="31152DAE">
            <w:pPr>
              <w:spacing w:line="360" w:lineRule="auto"/>
              <w:ind w:firstLine="422" w:firstLineChars="200"/>
              <w:jc w:val="center"/>
              <w:rPr>
                <w:rFonts w:ascii="宋体" w:hAnsi="宋体" w:eastAsia="宋体"/>
                <w:b/>
                <w:bCs/>
                <w:szCs w:val="21"/>
                <w:shd w:val="pct10" w:color="auto" w:fill="FFFFFF"/>
              </w:rPr>
            </w:pPr>
            <w:r>
              <w:rPr>
                <w:rFonts w:ascii="宋体" w:hAnsi="宋体" w:eastAsia="宋体"/>
                <w:b/>
                <w:bCs/>
                <w:szCs w:val="21"/>
              </w:rPr>
              <w:t xml:space="preserve">   </w:t>
            </w:r>
            <w:r>
              <w:rPr>
                <w:rFonts w:hint="eastAsia" w:ascii="宋体" w:hAnsi="宋体" w:eastAsia="宋体"/>
                <w:b/>
                <w:bCs/>
                <w:szCs w:val="21"/>
              </w:rPr>
              <w:t>甲</w:t>
            </w:r>
            <w:r>
              <w:rPr>
                <w:rFonts w:ascii="宋体" w:hAnsi="宋体" w:eastAsia="宋体"/>
                <w:b/>
                <w:bCs/>
                <w:szCs w:val="21"/>
              </w:rPr>
              <w:t xml:space="preserve">      </w:t>
            </w:r>
            <w:r>
              <w:rPr>
                <w:rFonts w:hint="eastAsia" w:ascii="宋体" w:hAnsi="宋体" w:eastAsia="宋体"/>
                <w:b/>
                <w:bCs/>
                <w:szCs w:val="21"/>
              </w:rPr>
              <w:t>方</w:t>
            </w:r>
          </w:p>
        </w:tc>
        <w:tc>
          <w:tcPr>
            <w:tcW w:w="4986" w:type="dxa"/>
          </w:tcPr>
          <w:p w14:paraId="1486459A">
            <w:pPr>
              <w:spacing w:line="360" w:lineRule="auto"/>
              <w:ind w:firstLine="422" w:firstLineChars="200"/>
              <w:jc w:val="center"/>
              <w:rPr>
                <w:rFonts w:ascii="宋体" w:hAnsi="宋体" w:eastAsia="宋体"/>
                <w:b/>
                <w:bCs/>
                <w:szCs w:val="21"/>
                <w:shd w:val="pct10" w:color="auto" w:fill="FFFFFF"/>
              </w:rPr>
            </w:pPr>
            <w:r>
              <w:rPr>
                <w:rFonts w:hint="eastAsia" w:ascii="宋体" w:hAnsi="宋体" w:eastAsia="宋体"/>
                <w:b/>
                <w:bCs/>
                <w:szCs w:val="21"/>
              </w:rPr>
              <w:t>乙</w:t>
            </w:r>
            <w:r>
              <w:rPr>
                <w:rFonts w:ascii="宋体" w:hAnsi="宋体" w:eastAsia="宋体"/>
                <w:b/>
                <w:bCs/>
                <w:szCs w:val="21"/>
              </w:rPr>
              <w:t xml:space="preserve">    </w:t>
            </w:r>
            <w:r>
              <w:rPr>
                <w:rFonts w:hint="eastAsia" w:ascii="宋体" w:hAnsi="宋体" w:eastAsia="宋体"/>
                <w:b/>
                <w:bCs/>
                <w:szCs w:val="21"/>
              </w:rPr>
              <w:t>方</w:t>
            </w:r>
          </w:p>
        </w:tc>
      </w:tr>
      <w:tr w14:paraId="256B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1" w:hRule="atLeast"/>
          <w:jc w:val="center"/>
        </w:trPr>
        <w:tc>
          <w:tcPr>
            <w:tcW w:w="5434" w:type="dxa"/>
          </w:tcPr>
          <w:p w14:paraId="0405AABE">
            <w:pPr>
              <w:spacing w:line="360" w:lineRule="auto"/>
              <w:rPr>
                <w:rFonts w:hint="default" w:ascii="宋体" w:hAnsi="宋体" w:eastAsia="宋体"/>
                <w:szCs w:val="21"/>
                <w:lang w:val="en-US" w:eastAsia="zh-CN"/>
              </w:rPr>
            </w:pPr>
            <w:r>
              <w:rPr>
                <w:rFonts w:hint="eastAsia" w:ascii="宋体" w:hAnsi="宋体" w:eastAsia="宋体"/>
                <w:szCs w:val="21"/>
              </w:rPr>
              <w:t>单位名称：</w:t>
            </w:r>
            <w:r>
              <w:rPr>
                <w:rFonts w:ascii="宋体" w:hAnsi="宋体" w:eastAsia="宋体"/>
                <w:szCs w:val="21"/>
              </w:rPr>
              <w:t xml:space="preserve"> </w:t>
            </w:r>
            <w:r>
              <w:rPr>
                <w:rFonts w:hint="eastAsia" w:ascii="宋体" w:hAnsi="宋体" w:eastAsia="宋体"/>
                <w:szCs w:val="21"/>
                <w:lang w:val="en-US" w:eastAsia="zh-CN"/>
              </w:rPr>
              <w:t>中高后勤服务（云南）有限公司</w:t>
            </w:r>
          </w:p>
          <w:p w14:paraId="6873E0B6">
            <w:pPr>
              <w:spacing w:line="360" w:lineRule="auto"/>
              <w:rPr>
                <w:rFonts w:asciiTheme="minorEastAsia" w:hAnsiTheme="minorEastAsia"/>
                <w:szCs w:val="21"/>
              </w:rPr>
            </w:pPr>
            <w:r>
              <w:rPr>
                <w:rFonts w:hint="eastAsia" w:ascii="宋体" w:hAnsi="宋体" w:eastAsia="宋体"/>
                <w:szCs w:val="21"/>
              </w:rPr>
              <w:t>地址：</w:t>
            </w:r>
            <w:r>
              <w:rPr>
                <w:rFonts w:asciiTheme="minorEastAsia" w:hAnsiTheme="minorEastAsia"/>
                <w:szCs w:val="21"/>
              </w:rPr>
              <w:t xml:space="preserve"> 昆明安宁职业教育基地</w:t>
            </w:r>
            <w:r>
              <w:rPr>
                <w:rFonts w:ascii="宋体" w:hAnsi="宋体" w:eastAsia="宋体"/>
                <w:szCs w:val="21"/>
              </w:rPr>
              <w:t>云南轻纺职业学院</w:t>
            </w:r>
          </w:p>
          <w:p w14:paraId="40808DF8">
            <w:pPr>
              <w:spacing w:line="360" w:lineRule="auto"/>
              <w:rPr>
                <w:rFonts w:ascii="宋体" w:hAnsi="宋体" w:eastAsia="宋体"/>
                <w:szCs w:val="21"/>
              </w:rPr>
            </w:pPr>
            <w:r>
              <w:rPr>
                <w:rFonts w:hint="eastAsia" w:ascii="宋体" w:hAnsi="宋体" w:eastAsia="宋体"/>
                <w:szCs w:val="21"/>
              </w:rPr>
              <w:t>法定代表人（或委托代理人）：</w:t>
            </w:r>
          </w:p>
          <w:p w14:paraId="1ED3337F">
            <w:pPr>
              <w:spacing w:line="360" w:lineRule="auto"/>
              <w:rPr>
                <w:rFonts w:hint="default" w:ascii="宋体" w:hAnsi="宋体" w:eastAsia="宋体"/>
                <w:szCs w:val="21"/>
                <w:lang w:val="en-US" w:eastAsia="zh-CN"/>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w:t>
            </w:r>
            <w:r>
              <w:rPr>
                <w:rFonts w:hint="eastAsia" w:ascii="宋体" w:hAnsi="宋体" w:eastAsia="宋体"/>
                <w:szCs w:val="21"/>
                <w:lang w:val="en-US" w:eastAsia="zh-CN"/>
              </w:rPr>
              <w:t>13888369621</w:t>
            </w:r>
          </w:p>
          <w:p w14:paraId="276B3ECB">
            <w:pPr>
              <w:spacing w:line="360" w:lineRule="auto"/>
              <w:rPr>
                <w:rFonts w:ascii="宋体" w:hAnsi="宋体" w:eastAsia="宋体"/>
                <w:szCs w:val="21"/>
              </w:rPr>
            </w:pPr>
            <w:r>
              <w:rPr>
                <w:rFonts w:hint="eastAsia" w:ascii="宋体" w:hAnsi="宋体" w:eastAsia="宋体"/>
                <w:szCs w:val="21"/>
              </w:rPr>
              <w:t>开</w:t>
            </w:r>
            <w:r>
              <w:rPr>
                <w:rFonts w:ascii="宋体" w:hAnsi="宋体" w:eastAsia="宋体"/>
                <w:szCs w:val="21"/>
              </w:rPr>
              <w:t xml:space="preserve"> </w:t>
            </w:r>
            <w:r>
              <w:rPr>
                <w:rFonts w:hint="eastAsia" w:ascii="宋体" w:hAnsi="宋体" w:eastAsia="宋体"/>
                <w:szCs w:val="21"/>
              </w:rPr>
              <w:t>户</w:t>
            </w:r>
            <w:r>
              <w:rPr>
                <w:rFonts w:ascii="宋体" w:hAnsi="宋体" w:eastAsia="宋体"/>
                <w:szCs w:val="21"/>
              </w:rPr>
              <w:t xml:space="preserve"> </w:t>
            </w:r>
            <w:r>
              <w:rPr>
                <w:rFonts w:hint="eastAsia" w:ascii="宋体" w:hAnsi="宋体" w:eastAsia="宋体"/>
                <w:szCs w:val="21"/>
              </w:rPr>
              <w:t>行：</w:t>
            </w:r>
            <w:r>
              <w:rPr>
                <w:rFonts w:hint="eastAsia" w:ascii="宋体" w:hAnsi="宋体" w:eastAsia="宋体"/>
                <w:szCs w:val="21"/>
                <w:lang w:val="en-US" w:eastAsia="zh-CN"/>
              </w:rPr>
              <w:t>交行昆明市世纪城支行</w:t>
            </w:r>
            <w:r>
              <w:rPr>
                <w:rFonts w:ascii="宋体" w:hAnsi="宋体" w:eastAsia="宋体"/>
                <w:szCs w:val="21"/>
              </w:rPr>
              <w:t xml:space="preserve"> </w:t>
            </w:r>
          </w:p>
          <w:p w14:paraId="5854B94D">
            <w:pPr>
              <w:spacing w:line="360" w:lineRule="auto"/>
              <w:rPr>
                <w:rFonts w:hint="default" w:ascii="宋体" w:hAnsi="宋体" w:eastAsia="宋体"/>
                <w:szCs w:val="21"/>
                <w:lang w:val="en-US" w:eastAsia="zh-CN"/>
              </w:rPr>
            </w:pPr>
            <w:r>
              <w:rPr>
                <w:rFonts w:hint="eastAsia" w:ascii="宋体" w:hAnsi="宋体" w:eastAsia="宋体"/>
                <w:szCs w:val="21"/>
              </w:rPr>
              <w:t>帐</w:t>
            </w:r>
            <w:r>
              <w:rPr>
                <w:rFonts w:ascii="宋体" w:hAnsi="宋体" w:eastAsia="宋体"/>
                <w:szCs w:val="21"/>
              </w:rPr>
              <w:t xml:space="preserve"> </w:t>
            </w:r>
            <w:r>
              <w:rPr>
                <w:rFonts w:hint="eastAsia" w:ascii="宋体" w:hAnsi="宋体" w:eastAsia="宋体"/>
                <w:szCs w:val="21"/>
              </w:rPr>
              <w:t>号：</w:t>
            </w:r>
            <w:r>
              <w:rPr>
                <w:rFonts w:hint="eastAsia" w:ascii="宋体" w:hAnsi="宋体" w:eastAsia="宋体"/>
                <w:szCs w:val="21"/>
                <w:lang w:val="en-US" w:eastAsia="zh-CN"/>
              </w:rPr>
              <w:t>5310781330188150118810</w:t>
            </w:r>
          </w:p>
          <w:p w14:paraId="4555AAB8">
            <w:pPr>
              <w:spacing w:line="360" w:lineRule="auto"/>
              <w:rPr>
                <w:rFonts w:ascii="宋体" w:hAnsi="宋体" w:eastAsia="宋体"/>
                <w:szCs w:val="21"/>
              </w:rPr>
            </w:pPr>
            <w:r>
              <w:rPr>
                <w:rFonts w:hint="eastAsia" w:ascii="宋体" w:hAnsi="宋体" w:eastAsia="宋体"/>
                <w:szCs w:val="21"/>
              </w:rPr>
              <w:t xml:space="preserve">合同签订日期：    年 </w:t>
            </w:r>
            <w:r>
              <w:rPr>
                <w:rFonts w:hint="eastAsia" w:ascii="宋体" w:hAnsi="宋体" w:eastAsia="宋体"/>
                <w:szCs w:val="21"/>
                <w:lang w:val="en-US" w:eastAsia="zh-CN"/>
              </w:rPr>
              <w:t xml:space="preserve"> </w:t>
            </w:r>
            <w:r>
              <w:rPr>
                <w:rFonts w:hint="eastAsia" w:ascii="宋体" w:hAnsi="宋体" w:eastAsia="宋体"/>
                <w:szCs w:val="21"/>
              </w:rPr>
              <w:t xml:space="preserve"> 月  </w:t>
            </w:r>
            <w:r>
              <w:rPr>
                <w:rFonts w:hint="eastAsia" w:ascii="宋体" w:hAnsi="宋体" w:eastAsia="宋体"/>
                <w:szCs w:val="21"/>
                <w:lang w:val="en-US" w:eastAsia="zh-CN"/>
              </w:rPr>
              <w:t xml:space="preserve"> </w:t>
            </w:r>
            <w:r>
              <w:rPr>
                <w:rFonts w:hint="eastAsia" w:ascii="宋体" w:hAnsi="宋体" w:eastAsia="宋体"/>
                <w:szCs w:val="21"/>
              </w:rPr>
              <w:t>日</w:t>
            </w:r>
          </w:p>
        </w:tc>
        <w:tc>
          <w:tcPr>
            <w:tcW w:w="4986" w:type="dxa"/>
          </w:tcPr>
          <w:p w14:paraId="02833654">
            <w:pPr>
              <w:rPr>
                <w:rFonts w:ascii="宋体" w:hAnsi="宋体" w:eastAsia="宋体"/>
                <w:szCs w:val="21"/>
              </w:rPr>
            </w:pPr>
          </w:p>
          <w:p w14:paraId="7EC7F40D">
            <w:pPr>
              <w:rPr>
                <w:rFonts w:ascii="宋体" w:hAnsi="宋体"/>
                <w:bCs/>
                <w:szCs w:val="21"/>
              </w:rPr>
            </w:pPr>
            <w:r>
              <w:rPr>
                <w:rFonts w:hint="eastAsia" w:ascii="宋体" w:hAnsi="宋体" w:eastAsia="宋体"/>
                <w:szCs w:val="21"/>
              </w:rPr>
              <w:t>单位名称：</w:t>
            </w:r>
            <w:r>
              <w:rPr>
                <w:rFonts w:hint="eastAsia"/>
                <w:szCs w:val="21"/>
              </w:rPr>
              <w:t>楚雄市荣鼎建筑施工服务部</w:t>
            </w:r>
            <w:r>
              <w:rPr>
                <w:rFonts w:hint="eastAsia" w:ascii="宋体" w:hAnsi="宋体"/>
                <w:bCs/>
                <w:szCs w:val="21"/>
              </w:rPr>
              <w:t xml:space="preserve">  </w:t>
            </w:r>
          </w:p>
          <w:p w14:paraId="57EA9820">
            <w:pPr>
              <w:rPr>
                <w:rFonts w:ascii="宋体" w:hAnsi="宋体" w:eastAsia="宋体" w:cs="宋体"/>
                <w:bCs/>
                <w:sz w:val="30"/>
                <w:szCs w:val="30"/>
              </w:rPr>
            </w:pPr>
            <w:r>
              <w:rPr>
                <w:rFonts w:hint="eastAsia" w:ascii="宋体" w:hAnsi="宋体" w:eastAsia="宋体"/>
                <w:szCs w:val="21"/>
              </w:rPr>
              <w:t>地址：云南楚雄市子午镇法邑村委会头村三社17号</w:t>
            </w:r>
          </w:p>
          <w:p w14:paraId="5DDAE8B4">
            <w:pPr>
              <w:spacing w:line="360" w:lineRule="auto"/>
              <w:rPr>
                <w:rFonts w:ascii="宋体" w:hAnsi="宋体" w:eastAsia="宋体"/>
                <w:szCs w:val="21"/>
              </w:rPr>
            </w:pPr>
            <w:r>
              <w:rPr>
                <w:rFonts w:hint="eastAsia" w:ascii="宋体" w:hAnsi="宋体" w:eastAsia="宋体"/>
                <w:szCs w:val="21"/>
              </w:rPr>
              <w:t>法定代表人（或委托代理人）：</w:t>
            </w:r>
          </w:p>
          <w:p w14:paraId="321E1C81">
            <w:pPr>
              <w:spacing w:line="360" w:lineRule="auto"/>
              <w:rPr>
                <w:rFonts w:ascii="宋体" w:hAnsi="宋体" w:eastAsia="宋体"/>
                <w:szCs w:val="21"/>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话：13987685989</w:t>
            </w:r>
          </w:p>
          <w:p w14:paraId="483855E8">
            <w:pPr>
              <w:spacing w:line="360" w:lineRule="auto"/>
              <w:rPr>
                <w:rFonts w:ascii="宋体" w:hAnsi="宋体" w:eastAsia="宋体"/>
                <w:szCs w:val="21"/>
              </w:rPr>
            </w:pPr>
            <w:r>
              <w:rPr>
                <w:rFonts w:hint="eastAsia" w:ascii="宋体" w:hAnsi="宋体" w:eastAsia="宋体"/>
                <w:szCs w:val="21"/>
              </w:rPr>
              <w:t>开</w:t>
            </w:r>
            <w:r>
              <w:rPr>
                <w:rFonts w:ascii="宋体" w:hAnsi="宋体" w:eastAsia="宋体"/>
                <w:szCs w:val="21"/>
              </w:rPr>
              <w:t xml:space="preserve"> </w:t>
            </w:r>
            <w:r>
              <w:rPr>
                <w:rFonts w:hint="eastAsia" w:ascii="宋体" w:hAnsi="宋体" w:eastAsia="宋体"/>
                <w:szCs w:val="21"/>
              </w:rPr>
              <w:t>户</w:t>
            </w:r>
            <w:r>
              <w:rPr>
                <w:rFonts w:ascii="宋体" w:hAnsi="宋体" w:eastAsia="宋体"/>
                <w:szCs w:val="21"/>
              </w:rPr>
              <w:t xml:space="preserve"> </w:t>
            </w:r>
            <w:r>
              <w:rPr>
                <w:rFonts w:hint="eastAsia" w:ascii="宋体" w:hAnsi="宋体" w:eastAsia="宋体"/>
                <w:szCs w:val="21"/>
              </w:rPr>
              <w:t>行：</w:t>
            </w:r>
            <w:r>
              <w:rPr>
                <w:rFonts w:hint="eastAsia"/>
                <w:szCs w:val="21"/>
              </w:rPr>
              <w:t>楚雄红塔村镇银行股份有限公司永安支行</w:t>
            </w:r>
          </w:p>
          <w:p w14:paraId="34448557">
            <w:pPr>
              <w:spacing w:line="360" w:lineRule="auto"/>
              <w:rPr>
                <w:rFonts w:ascii="宋体" w:hAnsi="宋体" w:eastAsia="宋体"/>
                <w:szCs w:val="21"/>
              </w:rPr>
            </w:pPr>
            <w:r>
              <w:rPr>
                <w:rFonts w:hint="eastAsia" w:ascii="宋体" w:hAnsi="宋体" w:eastAsia="宋体"/>
                <w:szCs w:val="21"/>
              </w:rPr>
              <w:t>账</w:t>
            </w:r>
            <w:r>
              <w:rPr>
                <w:rFonts w:ascii="宋体" w:hAnsi="宋体" w:eastAsia="宋体"/>
                <w:szCs w:val="21"/>
              </w:rPr>
              <w:t xml:space="preserve"> </w:t>
            </w:r>
            <w:r>
              <w:rPr>
                <w:rFonts w:hint="eastAsia" w:ascii="宋体" w:hAnsi="宋体" w:eastAsia="宋体"/>
                <w:szCs w:val="21"/>
              </w:rPr>
              <w:t>号：</w:t>
            </w:r>
            <w:r>
              <w:rPr>
                <w:rFonts w:hint="eastAsia"/>
                <w:szCs w:val="21"/>
              </w:rPr>
              <w:t>7380 2201 2000 1416 446</w:t>
            </w:r>
          </w:p>
          <w:p w14:paraId="43BC2F33">
            <w:pPr>
              <w:spacing w:line="360" w:lineRule="auto"/>
              <w:rPr>
                <w:rFonts w:ascii="宋体" w:hAnsi="宋体" w:eastAsia="宋体"/>
                <w:sz w:val="24"/>
              </w:rPr>
            </w:pPr>
            <w:r>
              <w:rPr>
                <w:rFonts w:hint="eastAsia" w:ascii="宋体" w:hAnsi="宋体" w:eastAsia="宋体"/>
                <w:szCs w:val="21"/>
              </w:rPr>
              <w:t>合同签订日期：    年  月  日</w:t>
            </w:r>
          </w:p>
        </w:tc>
      </w:tr>
    </w:tbl>
    <w:p w14:paraId="2B1EF009">
      <w:pPr>
        <w:rPr>
          <w:sz w:val="30"/>
          <w:szCs w:val="30"/>
        </w:rPr>
      </w:pPr>
    </w:p>
    <w:sectPr>
      <w:footerReference r:id="rId3" w:type="default"/>
      <w:pgSz w:w="11906" w:h="16838"/>
      <w:pgMar w:top="567"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9668"/>
      <w:docPartObj>
        <w:docPartGallery w:val="autotext"/>
      </w:docPartObj>
    </w:sdtPr>
    <w:sdtContent>
      <w:p w14:paraId="216940E1">
        <w:pPr>
          <w:pStyle w:val="3"/>
          <w:jc w:val="center"/>
        </w:pPr>
        <w:r>
          <w:rPr>
            <w:rFonts w:hint="eastAsia"/>
          </w:rPr>
          <w:t>第</w:t>
        </w:r>
        <w:r>
          <w:fldChar w:fldCharType="begin"/>
        </w:r>
        <w:r>
          <w:instrText xml:space="preserve"> PAGE   \* MERGEFORMAT </w:instrText>
        </w:r>
        <w:r>
          <w:fldChar w:fldCharType="separate"/>
        </w:r>
        <w:r>
          <w:rPr>
            <w:lang w:val="zh-CN"/>
          </w:rPr>
          <w:t>3</w:t>
        </w:r>
        <w:r>
          <w:rPr>
            <w:lang w:val="zh-CN"/>
          </w:rPr>
          <w:fldChar w:fldCharType="end"/>
        </w:r>
        <w:r>
          <w:rPr>
            <w:rFonts w:hint="eastAsia"/>
            <w:lang w:val="zh-CN"/>
          </w:rPr>
          <w:t>页（共6页）</w:t>
        </w:r>
      </w:p>
    </w:sdtContent>
  </w:sdt>
  <w:p w14:paraId="5DEACBB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3F"/>
    <w:rsid w:val="000003A2"/>
    <w:rsid w:val="0000292C"/>
    <w:rsid w:val="0004294B"/>
    <w:rsid w:val="00045075"/>
    <w:rsid w:val="000460C5"/>
    <w:rsid w:val="0008265D"/>
    <w:rsid w:val="00082951"/>
    <w:rsid w:val="000E7E22"/>
    <w:rsid w:val="000F589E"/>
    <w:rsid w:val="00107B5C"/>
    <w:rsid w:val="001119CF"/>
    <w:rsid w:val="00117BEC"/>
    <w:rsid w:val="00171FDC"/>
    <w:rsid w:val="00172066"/>
    <w:rsid w:val="001842BB"/>
    <w:rsid w:val="001B34DA"/>
    <w:rsid w:val="001B399C"/>
    <w:rsid w:val="001F38D6"/>
    <w:rsid w:val="00200273"/>
    <w:rsid w:val="002375F8"/>
    <w:rsid w:val="00240803"/>
    <w:rsid w:val="00245F4F"/>
    <w:rsid w:val="002624AC"/>
    <w:rsid w:val="002805EA"/>
    <w:rsid w:val="0028310B"/>
    <w:rsid w:val="002844F7"/>
    <w:rsid w:val="00335013"/>
    <w:rsid w:val="003353ED"/>
    <w:rsid w:val="00344F72"/>
    <w:rsid w:val="00353BCB"/>
    <w:rsid w:val="00354FC1"/>
    <w:rsid w:val="003825F3"/>
    <w:rsid w:val="003C5766"/>
    <w:rsid w:val="004065D8"/>
    <w:rsid w:val="00443F61"/>
    <w:rsid w:val="004446BB"/>
    <w:rsid w:val="00453097"/>
    <w:rsid w:val="00487220"/>
    <w:rsid w:val="004A0456"/>
    <w:rsid w:val="004C0594"/>
    <w:rsid w:val="004D6E08"/>
    <w:rsid w:val="004E0983"/>
    <w:rsid w:val="004F2549"/>
    <w:rsid w:val="004F3792"/>
    <w:rsid w:val="00502DEB"/>
    <w:rsid w:val="00512532"/>
    <w:rsid w:val="00530AE6"/>
    <w:rsid w:val="00555A32"/>
    <w:rsid w:val="005577B8"/>
    <w:rsid w:val="00566969"/>
    <w:rsid w:val="00570D1E"/>
    <w:rsid w:val="00570F49"/>
    <w:rsid w:val="00571658"/>
    <w:rsid w:val="00597D96"/>
    <w:rsid w:val="005A4435"/>
    <w:rsid w:val="005D7917"/>
    <w:rsid w:val="005E6C4A"/>
    <w:rsid w:val="00636E96"/>
    <w:rsid w:val="00643E3F"/>
    <w:rsid w:val="00671B87"/>
    <w:rsid w:val="006A4D47"/>
    <w:rsid w:val="00721FDE"/>
    <w:rsid w:val="007241C8"/>
    <w:rsid w:val="007247EC"/>
    <w:rsid w:val="007276E6"/>
    <w:rsid w:val="007435BB"/>
    <w:rsid w:val="0076231F"/>
    <w:rsid w:val="00786619"/>
    <w:rsid w:val="007A2A0C"/>
    <w:rsid w:val="00815C0D"/>
    <w:rsid w:val="00824354"/>
    <w:rsid w:val="00827196"/>
    <w:rsid w:val="0086156F"/>
    <w:rsid w:val="00885B23"/>
    <w:rsid w:val="008A366F"/>
    <w:rsid w:val="008B017E"/>
    <w:rsid w:val="008C54E1"/>
    <w:rsid w:val="008F59D3"/>
    <w:rsid w:val="00900FA6"/>
    <w:rsid w:val="00940842"/>
    <w:rsid w:val="00942114"/>
    <w:rsid w:val="00947965"/>
    <w:rsid w:val="00952917"/>
    <w:rsid w:val="009610BF"/>
    <w:rsid w:val="00967F60"/>
    <w:rsid w:val="00973A86"/>
    <w:rsid w:val="0099596C"/>
    <w:rsid w:val="009A3A15"/>
    <w:rsid w:val="009B579F"/>
    <w:rsid w:val="009B772E"/>
    <w:rsid w:val="009C2A6C"/>
    <w:rsid w:val="009C7FC0"/>
    <w:rsid w:val="009D2457"/>
    <w:rsid w:val="009D43C1"/>
    <w:rsid w:val="009E49FB"/>
    <w:rsid w:val="009F64A4"/>
    <w:rsid w:val="00A1020F"/>
    <w:rsid w:val="00A202DE"/>
    <w:rsid w:val="00A31D15"/>
    <w:rsid w:val="00A362AB"/>
    <w:rsid w:val="00A440FB"/>
    <w:rsid w:val="00A62B94"/>
    <w:rsid w:val="00A666FE"/>
    <w:rsid w:val="00A67C87"/>
    <w:rsid w:val="00A73954"/>
    <w:rsid w:val="00A83212"/>
    <w:rsid w:val="00AA2D79"/>
    <w:rsid w:val="00AA405F"/>
    <w:rsid w:val="00AB25B7"/>
    <w:rsid w:val="00AC5C88"/>
    <w:rsid w:val="00AD27E6"/>
    <w:rsid w:val="00AF622B"/>
    <w:rsid w:val="00B032F4"/>
    <w:rsid w:val="00B12122"/>
    <w:rsid w:val="00B2438F"/>
    <w:rsid w:val="00B40CA0"/>
    <w:rsid w:val="00B42A66"/>
    <w:rsid w:val="00B4564B"/>
    <w:rsid w:val="00B52D83"/>
    <w:rsid w:val="00B77644"/>
    <w:rsid w:val="00BC6F3D"/>
    <w:rsid w:val="00BF40E0"/>
    <w:rsid w:val="00BF7CF1"/>
    <w:rsid w:val="00C002C2"/>
    <w:rsid w:val="00C0437B"/>
    <w:rsid w:val="00C04AB3"/>
    <w:rsid w:val="00C057B3"/>
    <w:rsid w:val="00C06DB8"/>
    <w:rsid w:val="00C155FC"/>
    <w:rsid w:val="00C5568B"/>
    <w:rsid w:val="00C5776F"/>
    <w:rsid w:val="00C737B9"/>
    <w:rsid w:val="00C860A3"/>
    <w:rsid w:val="00CA1FA0"/>
    <w:rsid w:val="00CB1899"/>
    <w:rsid w:val="00CC1DC3"/>
    <w:rsid w:val="00CC50DC"/>
    <w:rsid w:val="00CD63D9"/>
    <w:rsid w:val="00CE0629"/>
    <w:rsid w:val="00CE4917"/>
    <w:rsid w:val="00CF1580"/>
    <w:rsid w:val="00D021DC"/>
    <w:rsid w:val="00D02BFE"/>
    <w:rsid w:val="00D04F72"/>
    <w:rsid w:val="00D34CB4"/>
    <w:rsid w:val="00D44736"/>
    <w:rsid w:val="00D51C4F"/>
    <w:rsid w:val="00D62DC7"/>
    <w:rsid w:val="00D67482"/>
    <w:rsid w:val="00D6780F"/>
    <w:rsid w:val="00D73609"/>
    <w:rsid w:val="00DA014E"/>
    <w:rsid w:val="00DB0906"/>
    <w:rsid w:val="00DC16D5"/>
    <w:rsid w:val="00DC6470"/>
    <w:rsid w:val="00DE23F5"/>
    <w:rsid w:val="00DE4A99"/>
    <w:rsid w:val="00DF6AF1"/>
    <w:rsid w:val="00E304B7"/>
    <w:rsid w:val="00E46AA4"/>
    <w:rsid w:val="00E65460"/>
    <w:rsid w:val="00E837DA"/>
    <w:rsid w:val="00E9131C"/>
    <w:rsid w:val="00E92997"/>
    <w:rsid w:val="00EA067F"/>
    <w:rsid w:val="00EA603E"/>
    <w:rsid w:val="00EF6C45"/>
    <w:rsid w:val="00F0080B"/>
    <w:rsid w:val="00F03555"/>
    <w:rsid w:val="00F15255"/>
    <w:rsid w:val="00F263D1"/>
    <w:rsid w:val="00F360DD"/>
    <w:rsid w:val="00F502C0"/>
    <w:rsid w:val="00F624F0"/>
    <w:rsid w:val="00F852B3"/>
    <w:rsid w:val="00F960BD"/>
    <w:rsid w:val="00FA174B"/>
    <w:rsid w:val="00FC17EB"/>
    <w:rsid w:val="00FF36AB"/>
    <w:rsid w:val="084E1932"/>
    <w:rsid w:val="1054243C"/>
    <w:rsid w:val="247B4212"/>
    <w:rsid w:val="24EF58C2"/>
    <w:rsid w:val="252E63EA"/>
    <w:rsid w:val="27C0720D"/>
    <w:rsid w:val="282B4E63"/>
    <w:rsid w:val="28610884"/>
    <w:rsid w:val="296A19BB"/>
    <w:rsid w:val="2F8C268B"/>
    <w:rsid w:val="37377380"/>
    <w:rsid w:val="3A606BEE"/>
    <w:rsid w:val="45433394"/>
    <w:rsid w:val="487A1C78"/>
    <w:rsid w:val="50454464"/>
    <w:rsid w:val="509C604E"/>
    <w:rsid w:val="54A82FD9"/>
    <w:rsid w:val="5BA34735"/>
    <w:rsid w:val="5DD76917"/>
    <w:rsid w:val="61C47162"/>
    <w:rsid w:val="63B05C41"/>
    <w:rsid w:val="64760C38"/>
    <w:rsid w:val="6D695A42"/>
    <w:rsid w:val="72BD3ED6"/>
    <w:rsid w:val="78F05A86"/>
    <w:rsid w:val="79D9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uiPriority w:val="0"/>
    <w:rPr>
      <w:rFonts w:ascii="宋体" w:eastAsia="宋体"/>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文档结构图 字符"/>
    <w:basedOn w:val="7"/>
    <w:link w:val="2"/>
    <w:uiPriority w:val="0"/>
    <w:rPr>
      <w:rFonts w:ascii="宋体" w:eastAsia="宋体"/>
      <w:kern w:val="2"/>
      <w:sz w:val="18"/>
      <w:szCs w:val="18"/>
    </w:rPr>
  </w:style>
  <w:style w:type="character" w:customStyle="1" w:styleId="9">
    <w:name w:val="页眉 字符"/>
    <w:basedOn w:val="7"/>
    <w:link w:val="4"/>
    <w:uiPriority w:val="99"/>
    <w:rPr>
      <w:kern w:val="2"/>
      <w:sz w:val="18"/>
      <w:szCs w:val="18"/>
    </w:rPr>
  </w:style>
  <w:style w:type="character" w:customStyle="1" w:styleId="10">
    <w:name w:val="页脚 字符"/>
    <w:basedOn w:val="7"/>
    <w:link w:val="3"/>
    <w:uiPriority w:val="99"/>
    <w:rPr>
      <w:kern w:val="2"/>
      <w:sz w:val="18"/>
      <w:szCs w:val="18"/>
    </w:rPr>
  </w:style>
  <w:style w:type="paragraph" w:styleId="11">
    <w:name w:val="No Spacing"/>
    <w:link w:val="12"/>
    <w:qFormat/>
    <w:uiPriority w:val="1"/>
    <w:rPr>
      <w:rFonts w:asciiTheme="minorHAnsi" w:hAnsiTheme="minorHAnsi" w:eastAsiaTheme="minorEastAsia" w:cstheme="minorBidi"/>
      <w:sz w:val="22"/>
      <w:szCs w:val="22"/>
      <w:lang w:val="en-US" w:eastAsia="zh-CN" w:bidi="ar-SA"/>
    </w:rPr>
  </w:style>
  <w:style w:type="character" w:customStyle="1" w:styleId="12">
    <w:name w:val="无间隔 字符"/>
    <w:basedOn w:val="7"/>
    <w:link w:val="11"/>
    <w:qFormat/>
    <w:uiPriority w:val="1"/>
    <w:rPr>
      <w:sz w:val="22"/>
      <w:szCs w:val="22"/>
    </w:rPr>
  </w:style>
  <w:style w:type="paragraph" w:styleId="13">
    <w:name w:val="List Paragraph"/>
    <w:basedOn w:val="1"/>
    <w:unhideWhenUsed/>
    <w:uiPriority w:val="99"/>
    <w:pPr>
      <w:ind w:firstLine="420" w:firstLineChars="200"/>
    </w:pPr>
  </w:style>
  <w:style w:type="paragraph" w:customStyle="1" w:styleId="1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16638A-DBE8-42C3-B6AA-C9774A84E2F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2618</Words>
  <Characters>2753</Characters>
  <Lines>21</Lines>
  <Paragraphs>5</Paragraphs>
  <TotalTime>179</TotalTime>
  <ScaleCrop>false</ScaleCrop>
  <LinksUpToDate>false</LinksUpToDate>
  <CharactersWithSpaces>2865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2025-08-14T02:47:00Z</dcterms:created>
  <dc:creator>Administrator.USER-20160707QI</dc:creator>
  <cp:lastModifiedBy>阿贵</cp:lastModifiedBy>
  <cp:lastPrinted>2024-12-29T13:31:00Z</cp:lastPrinted>
  <dcterms:modified xsi:type="dcterms:W3CDTF">2025-08-16T03:43:38Z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eyJoZGlkIjoiNTc2OTg2NTg3NTU4NjAzYmZmZTg5NzY4ZTY5MzRlNGUiLCJ1c2VySWQiOiI0MzIxODM5MjgifQ==</vt:lpwstr>
  </property>
  <property fmtid="{D5CDD505-2E9C-101B-9397-08002B2CF9AE}" pid="4" name="ICV">
    <vt:lpwstr>817E96806AEE4F7B9893F38D7BDB31E7_12</vt:lpwstr>
  </property>
</Properties>
</file>