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611E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253BAA21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eastAsia="zh-CN"/>
        </w:rPr>
        <w:t>陈春林</w:t>
      </w:r>
      <w:r>
        <w:rPr>
          <w:rFonts w:hint="eastAsia"/>
          <w:sz w:val="20"/>
          <w:szCs w:val="20"/>
        </w:rPr>
        <w:t xml:space="preserve">                              编号：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39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088A5BB5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1B44F9A9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陈春林、张石平、禄园园、李兴荣、王芳、墨相麟、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>奎艳美、丁博、简国帅</w:t>
            </w:r>
          </w:p>
        </w:tc>
      </w:tr>
      <w:tr w14:paraId="137F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11C48A1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7BB04FD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云南师范大学附属中学呈贡学校</w:t>
            </w:r>
          </w:p>
        </w:tc>
        <w:tc>
          <w:tcPr>
            <w:tcW w:w="2322" w:type="dxa"/>
            <w:vAlign w:val="center"/>
          </w:tcPr>
          <w:p w14:paraId="0C2081A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58A5C0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2025.8.2</w:t>
            </w:r>
          </w:p>
        </w:tc>
      </w:tr>
      <w:tr w14:paraId="335A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B62154D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3E13CB67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续</w:t>
            </w:r>
            <w:r>
              <w:rPr>
                <w:rFonts w:hint="eastAsia" w:eastAsia="宋体"/>
                <w:u w:val="single"/>
                <w:lang w:val="en-US" w:eastAsia="zh-CN"/>
              </w:rPr>
              <w:t>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</w:t>
            </w:r>
          </w:p>
          <w:p w14:paraId="0664F8DF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招标文件中模板</w:t>
            </w:r>
            <w:r>
              <w:rPr>
                <w:rFonts w:hint="eastAsia"/>
                <w:u w:val="single"/>
                <w:lang w:val="en-US" w:eastAsia="zh-CN"/>
              </w:rPr>
              <w:t>及之前的合同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u w:val="single"/>
              </w:rPr>
              <w:t xml:space="preserve">                      </w:t>
            </w:r>
          </w:p>
          <w:p w14:paraId="7EFB0A8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5CE544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8F7EC5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3A638372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维修 。</w:t>
            </w:r>
          </w:p>
          <w:p w14:paraId="3B584C6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项目负责人1名，绿化主管1名，保洁员（含主管）16人，绿化4人，维修4人，共计26人</w:t>
            </w:r>
          </w:p>
          <w:p w14:paraId="2EFA3957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叁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年，</w:t>
            </w:r>
            <w:r>
              <w:rPr>
                <w:rFonts w:hint="eastAsia" w:cs="Times New Roman"/>
                <w:u w:val="single"/>
                <w:lang w:val="en-US" w:eastAsia="zh-CN"/>
              </w:rPr>
              <w:t>本合同服务期限为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月31日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1132ED30"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eastAsia="zh-C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无</w:t>
            </w:r>
          </w:p>
          <w:p w14:paraId="50F82343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考核为合格后</w:t>
            </w:r>
            <w:r>
              <w:rPr>
                <w:rFonts w:hint="eastAsia" w:cs="Times New Roman"/>
                <w:u w:val="singl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个工作日内，甲方向乙方</w:t>
            </w:r>
            <w:r>
              <w:rPr>
                <w:rFonts w:hint="eastAsia" w:cs="Times New Roman"/>
                <w:u w:val="single"/>
                <w:lang w:val="zh-CN"/>
              </w:rPr>
              <w:t>一次性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支付</w:t>
            </w:r>
            <w:r>
              <w:rPr>
                <w:rFonts w:hint="eastAsia" w:cs="Times New Roman"/>
                <w:u w:val="single"/>
                <w:lang w:val="zh-CN"/>
              </w:rPr>
              <w:t>合同价款，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即：¥</w:t>
            </w:r>
            <w:r>
              <w:rPr>
                <w:rFonts w:hint="eastAsia" w:cs="Times New Roman"/>
                <w:u w:val="single"/>
                <w:lang w:val="en-US" w:eastAsia="zh-CN"/>
              </w:rPr>
              <w:t>746900.00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元（人民币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u w:val="single"/>
                <w:lang w:val="zh-CN"/>
              </w:rPr>
              <w:t>柒拾肆万陆仟玖佰元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整）。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27B26177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3038C507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1FEB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11A618D2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1FBAFEF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B2C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0020F02E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7E7145C0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295F858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1DC46784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E6D2D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BDC0504"/>
    <w:rsid w:val="3CEC2DDD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6FFA18DE"/>
    <w:rsid w:val="70C110CF"/>
    <w:rsid w:val="75CB6234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559</Characters>
  <Lines>0</Lines>
  <Paragraphs>0</Paragraphs>
  <TotalTime>11</TotalTime>
  <ScaleCrop>false</ScaleCrop>
  <LinksUpToDate>false</LinksUpToDate>
  <CharactersWithSpaces>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陈春林</cp:lastModifiedBy>
  <dcterms:modified xsi:type="dcterms:W3CDTF">2025-12-19T08:49:19Z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eyJoZGlkIjoiMzA5ZDhlZTNlZGY1YjU2MzEyZDRjNjFlOGRlYjE3NzIiLCJ1c2VySWQiOiI0MTk0NzczNjIifQ==</vt:lpwstr>
  </property>
</Properties>
</file>