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B517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方正小标宋_GBK" w:cs="Times New Roman"/>
          <w:b w:val="0"/>
          <w:bCs w:val="0"/>
          <w:spacing w:val="0"/>
          <w:sz w:val="44"/>
          <w:szCs w:val="44"/>
          <w:lang w:val="en-US" w:eastAsia="zh-CN"/>
        </w:rPr>
      </w:pPr>
      <w:r>
        <w:rPr>
          <w:rFonts w:hint="default" w:ascii="Times New Roman" w:hAnsi="Times New Roman" w:eastAsia="方正小标宋_GBK" w:cs="Times New Roman"/>
          <w:b w:val="0"/>
          <w:bCs w:val="0"/>
          <w:spacing w:val="0"/>
          <w:sz w:val="44"/>
          <w:szCs w:val="44"/>
          <w:lang w:eastAsia="zh-CN"/>
        </w:rPr>
        <w:t>新疆大学博达校区</w:t>
      </w:r>
      <w:r>
        <w:rPr>
          <w:rFonts w:hint="default" w:ascii="Times New Roman" w:hAnsi="Times New Roman" w:eastAsia="方正小标宋_GBK" w:cs="Times New Roman"/>
          <w:b w:val="0"/>
          <w:bCs w:val="0"/>
          <w:spacing w:val="0"/>
          <w:sz w:val="44"/>
          <w:szCs w:val="44"/>
          <w:lang w:val="en-US" w:eastAsia="zh-CN"/>
        </w:rPr>
        <w:t>202</w:t>
      </w:r>
      <w:r>
        <w:rPr>
          <w:rFonts w:hint="eastAsia" w:ascii="Times New Roman" w:hAnsi="Times New Roman" w:eastAsia="方正小标宋_GBK" w:cs="Times New Roman"/>
          <w:b w:val="0"/>
          <w:bCs w:val="0"/>
          <w:spacing w:val="0"/>
          <w:sz w:val="44"/>
          <w:szCs w:val="44"/>
          <w:lang w:val="en-US" w:eastAsia="zh-CN"/>
        </w:rPr>
        <w:t>6</w:t>
      </w:r>
      <w:r>
        <w:rPr>
          <w:rFonts w:hint="default" w:ascii="Times New Roman" w:hAnsi="Times New Roman" w:eastAsia="方正小标宋_GBK" w:cs="Times New Roman"/>
          <w:b w:val="0"/>
          <w:bCs w:val="0"/>
          <w:spacing w:val="0"/>
          <w:sz w:val="44"/>
          <w:szCs w:val="44"/>
          <w:lang w:val="en-US" w:eastAsia="zh-CN"/>
        </w:rPr>
        <w:t>年校园绿化养护</w:t>
      </w:r>
    </w:p>
    <w:p w14:paraId="0BA3EAB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eastAsia="方正小标宋_GBK" w:cs="Times New Roman"/>
          <w:b w:val="0"/>
          <w:bCs w:val="0"/>
          <w:color w:val="666666"/>
          <w:spacing w:val="0"/>
          <w:sz w:val="44"/>
          <w:szCs w:val="44"/>
          <w:shd w:val="clear" w:color="auto" w:fill="FFFFFF"/>
          <w:lang w:val="en-US"/>
        </w:rPr>
      </w:pPr>
      <w:r>
        <w:rPr>
          <w:rFonts w:hint="default" w:ascii="Times New Roman" w:hAnsi="Times New Roman" w:eastAsia="方正小标宋_GBK" w:cs="Times New Roman"/>
          <w:b w:val="0"/>
          <w:bCs w:val="0"/>
          <w:spacing w:val="0"/>
          <w:sz w:val="44"/>
          <w:szCs w:val="44"/>
          <w:lang w:val="en-US" w:eastAsia="zh-CN"/>
        </w:rPr>
        <w:t>外包</w:t>
      </w:r>
      <w:r>
        <w:rPr>
          <w:rFonts w:hint="default" w:ascii="Times New Roman" w:hAnsi="Times New Roman" w:eastAsia="方正小标宋_GBK" w:cs="Times New Roman"/>
          <w:b w:val="0"/>
          <w:bCs w:val="0"/>
          <w:spacing w:val="0"/>
          <w:sz w:val="44"/>
          <w:szCs w:val="44"/>
          <w:lang w:eastAsia="zh-CN"/>
        </w:rPr>
        <w:t>服务（二标段）</w:t>
      </w:r>
    </w:p>
    <w:p w14:paraId="63E32224">
      <w:pPr>
        <w:keepNext w:val="0"/>
        <w:keepLines w:val="0"/>
        <w:pageBreakBefore w:val="0"/>
        <w:widowControl w:val="0"/>
        <w:kinsoku/>
        <w:wordWrap/>
        <w:overflowPunct/>
        <w:topLinePunct w:val="0"/>
        <w:autoSpaceDE/>
        <w:autoSpaceDN/>
        <w:bidi w:val="0"/>
        <w:adjustRightInd/>
        <w:spacing w:line="560" w:lineRule="exact"/>
        <w:ind w:firstLine="420"/>
        <w:jc w:val="left"/>
        <w:textAlignment w:val="auto"/>
        <w:rPr>
          <w:rFonts w:hint="default" w:ascii="Times New Roman" w:hAnsi="Times New Roman" w:cs="Times New Roman"/>
          <w:color w:val="000000"/>
          <w:spacing w:val="0"/>
          <w:sz w:val="24"/>
          <w:shd w:val="clear" w:color="auto" w:fill="FFFFFF"/>
        </w:rPr>
      </w:pPr>
    </w:p>
    <w:p w14:paraId="707C1643">
      <w:pPr>
        <w:keepNext w:val="0"/>
        <w:keepLines w:val="0"/>
        <w:pageBreakBefore w:val="0"/>
        <w:widowControl w:val="0"/>
        <w:kinsoku/>
        <w:wordWrap/>
        <w:overflowPunct/>
        <w:topLinePunct w:val="0"/>
        <w:autoSpaceDE/>
        <w:autoSpaceDN/>
        <w:bidi w:val="0"/>
        <w:adjustRightInd/>
        <w:spacing w:line="560" w:lineRule="exact"/>
        <w:ind w:firstLine="420"/>
        <w:jc w:val="left"/>
        <w:textAlignment w:val="auto"/>
        <w:rPr>
          <w:rFonts w:hint="default" w:ascii="Times New Roman" w:hAnsi="Times New Roman" w:eastAsia="方正仿宋_GBK" w:cs="Times New Roman"/>
          <w:b/>
          <w:bCs w:val="0"/>
          <w:color w:val="000000"/>
          <w:spacing w:val="0"/>
          <w:sz w:val="32"/>
          <w:szCs w:val="32"/>
        </w:rPr>
      </w:pPr>
    </w:p>
    <w:p w14:paraId="28593DD2">
      <w:pPr>
        <w:keepNext w:val="0"/>
        <w:keepLines w:val="0"/>
        <w:pageBreakBefore w:val="0"/>
        <w:widowControl w:val="0"/>
        <w:kinsoku/>
        <w:wordWrap/>
        <w:overflowPunct/>
        <w:topLinePunct w:val="0"/>
        <w:autoSpaceDE/>
        <w:autoSpaceDN/>
        <w:bidi w:val="0"/>
        <w:adjustRightInd/>
        <w:spacing w:line="560" w:lineRule="exact"/>
        <w:ind w:firstLine="420"/>
        <w:jc w:val="left"/>
        <w:textAlignment w:val="auto"/>
        <w:rPr>
          <w:rFonts w:hint="default" w:ascii="Times New Roman" w:hAnsi="Times New Roman" w:eastAsia="方正仿宋_GBK" w:cs="Times New Roman"/>
          <w:b/>
          <w:bCs w:val="0"/>
          <w:color w:val="000000"/>
          <w:spacing w:val="0"/>
          <w:sz w:val="32"/>
          <w:szCs w:val="32"/>
        </w:rPr>
      </w:pPr>
    </w:p>
    <w:p w14:paraId="506C5E8D">
      <w:pPr>
        <w:keepNext w:val="0"/>
        <w:keepLines w:val="0"/>
        <w:pageBreakBefore w:val="0"/>
        <w:widowControl w:val="0"/>
        <w:kinsoku/>
        <w:wordWrap/>
        <w:overflowPunct/>
        <w:topLinePunct w:val="0"/>
        <w:autoSpaceDE/>
        <w:autoSpaceDN/>
        <w:bidi w:val="0"/>
        <w:adjustRightInd/>
        <w:spacing w:line="560" w:lineRule="exact"/>
        <w:ind w:firstLine="420"/>
        <w:jc w:val="center"/>
        <w:textAlignment w:val="auto"/>
        <w:rPr>
          <w:rFonts w:hint="default" w:ascii="Times New Roman" w:hAnsi="Times New Roman" w:eastAsia="方正小标宋_GBK" w:cs="Times New Roman"/>
          <w:b w:val="0"/>
          <w:bCs/>
          <w:color w:val="000000"/>
          <w:spacing w:val="0"/>
          <w:sz w:val="44"/>
          <w:szCs w:val="44"/>
          <w:lang w:val="en-US" w:eastAsia="zh-CN"/>
        </w:rPr>
      </w:pPr>
      <w:r>
        <w:rPr>
          <w:rFonts w:hint="default" w:ascii="Times New Roman" w:hAnsi="Times New Roman" w:eastAsia="方正小标宋_GBK" w:cs="Times New Roman"/>
          <w:b w:val="0"/>
          <w:bCs/>
          <w:color w:val="000000"/>
          <w:spacing w:val="0"/>
          <w:sz w:val="44"/>
          <w:szCs w:val="44"/>
          <w:lang w:val="en-US" w:eastAsia="zh-CN"/>
        </w:rPr>
        <w:t>(服务类合同)</w:t>
      </w:r>
    </w:p>
    <w:p w14:paraId="17543F6D">
      <w:pPr>
        <w:keepNext w:val="0"/>
        <w:keepLines w:val="0"/>
        <w:pageBreakBefore w:val="0"/>
        <w:widowControl w:val="0"/>
        <w:kinsoku/>
        <w:wordWrap/>
        <w:overflowPunct/>
        <w:topLinePunct w:val="0"/>
        <w:autoSpaceDE/>
        <w:autoSpaceDN/>
        <w:bidi w:val="0"/>
        <w:adjustRightInd/>
        <w:spacing w:line="560" w:lineRule="exact"/>
        <w:ind w:firstLine="420"/>
        <w:jc w:val="left"/>
        <w:textAlignment w:val="auto"/>
        <w:rPr>
          <w:rFonts w:hint="default" w:ascii="Times New Roman" w:hAnsi="Times New Roman" w:eastAsia="方正仿宋_GBK" w:cs="Times New Roman"/>
          <w:b/>
          <w:bCs w:val="0"/>
          <w:color w:val="000000"/>
          <w:spacing w:val="0"/>
          <w:sz w:val="32"/>
          <w:szCs w:val="32"/>
        </w:rPr>
      </w:pPr>
    </w:p>
    <w:p w14:paraId="6D199575">
      <w:pPr>
        <w:keepNext w:val="0"/>
        <w:keepLines w:val="0"/>
        <w:pageBreakBefore w:val="0"/>
        <w:widowControl w:val="0"/>
        <w:kinsoku/>
        <w:wordWrap/>
        <w:overflowPunct/>
        <w:topLinePunct w:val="0"/>
        <w:autoSpaceDE/>
        <w:autoSpaceDN/>
        <w:bidi w:val="0"/>
        <w:adjustRightInd/>
        <w:spacing w:line="560" w:lineRule="exact"/>
        <w:ind w:firstLine="420"/>
        <w:jc w:val="left"/>
        <w:textAlignment w:val="auto"/>
        <w:rPr>
          <w:rFonts w:hint="default" w:ascii="Times New Roman" w:hAnsi="Times New Roman" w:eastAsia="方正仿宋_GBK" w:cs="Times New Roman"/>
          <w:b/>
          <w:bCs w:val="0"/>
          <w:color w:val="000000"/>
          <w:spacing w:val="0"/>
          <w:sz w:val="32"/>
          <w:szCs w:val="32"/>
        </w:rPr>
      </w:pPr>
    </w:p>
    <w:p w14:paraId="7F977597">
      <w:pPr>
        <w:keepNext w:val="0"/>
        <w:keepLines w:val="0"/>
        <w:pageBreakBefore w:val="0"/>
        <w:widowControl w:val="0"/>
        <w:kinsoku/>
        <w:wordWrap/>
        <w:overflowPunct/>
        <w:topLinePunct w:val="0"/>
        <w:autoSpaceDE/>
        <w:autoSpaceDN/>
        <w:bidi w:val="0"/>
        <w:adjustRightInd/>
        <w:spacing w:line="560" w:lineRule="exact"/>
        <w:ind w:firstLine="420"/>
        <w:jc w:val="left"/>
        <w:textAlignment w:val="auto"/>
        <w:rPr>
          <w:rFonts w:hint="default" w:ascii="Times New Roman" w:hAnsi="Times New Roman" w:eastAsia="方正仿宋_GBK" w:cs="Times New Roman"/>
          <w:b/>
          <w:bCs w:val="0"/>
          <w:color w:val="000000"/>
          <w:spacing w:val="0"/>
          <w:sz w:val="32"/>
          <w:szCs w:val="32"/>
        </w:rPr>
      </w:pPr>
    </w:p>
    <w:p w14:paraId="5A053585">
      <w:pPr>
        <w:keepNext w:val="0"/>
        <w:keepLines w:val="0"/>
        <w:pageBreakBefore w:val="0"/>
        <w:widowControl w:val="0"/>
        <w:kinsoku/>
        <w:wordWrap/>
        <w:overflowPunct/>
        <w:topLinePunct w:val="0"/>
        <w:autoSpaceDE/>
        <w:autoSpaceDN/>
        <w:bidi w:val="0"/>
        <w:adjustRightInd/>
        <w:spacing w:line="560" w:lineRule="exact"/>
        <w:ind w:firstLine="420"/>
        <w:jc w:val="left"/>
        <w:textAlignment w:val="auto"/>
        <w:rPr>
          <w:rFonts w:hint="default" w:ascii="Times New Roman" w:hAnsi="Times New Roman" w:eastAsia="方正仿宋_GBK" w:cs="Times New Roman"/>
          <w:b/>
          <w:bCs w:val="0"/>
          <w:color w:val="000000"/>
          <w:spacing w:val="0"/>
          <w:sz w:val="32"/>
          <w:szCs w:val="32"/>
        </w:rPr>
      </w:pPr>
    </w:p>
    <w:p w14:paraId="41019A65">
      <w:pPr>
        <w:keepNext w:val="0"/>
        <w:keepLines w:val="0"/>
        <w:pageBreakBefore w:val="0"/>
        <w:widowControl w:val="0"/>
        <w:kinsoku/>
        <w:wordWrap/>
        <w:overflowPunct/>
        <w:topLinePunct w:val="0"/>
        <w:autoSpaceDE/>
        <w:autoSpaceDN/>
        <w:bidi w:val="0"/>
        <w:adjustRightInd/>
        <w:spacing w:line="560" w:lineRule="exact"/>
        <w:ind w:firstLine="420"/>
        <w:jc w:val="left"/>
        <w:textAlignment w:val="auto"/>
        <w:rPr>
          <w:rFonts w:hint="default" w:ascii="Times New Roman" w:hAnsi="Times New Roman" w:eastAsia="方正仿宋_GBK" w:cs="Times New Roman"/>
          <w:b/>
          <w:bCs w:val="0"/>
          <w:color w:val="000000"/>
          <w:spacing w:val="0"/>
          <w:sz w:val="32"/>
          <w:szCs w:val="32"/>
        </w:rPr>
      </w:pPr>
    </w:p>
    <w:p w14:paraId="0A8A5D08">
      <w:pPr>
        <w:keepNext w:val="0"/>
        <w:keepLines w:val="0"/>
        <w:pageBreakBefore w:val="0"/>
        <w:widowControl w:val="0"/>
        <w:kinsoku/>
        <w:wordWrap/>
        <w:overflowPunct/>
        <w:topLinePunct w:val="0"/>
        <w:autoSpaceDE/>
        <w:autoSpaceDN/>
        <w:bidi w:val="0"/>
        <w:adjustRightInd/>
        <w:spacing w:line="560" w:lineRule="exact"/>
        <w:ind w:firstLine="420"/>
        <w:jc w:val="left"/>
        <w:textAlignment w:val="auto"/>
        <w:rPr>
          <w:rFonts w:hint="default" w:ascii="Times New Roman" w:hAnsi="Times New Roman" w:eastAsia="方正仿宋_GBK" w:cs="Times New Roman"/>
          <w:b/>
          <w:bCs w:val="0"/>
          <w:color w:val="000000"/>
          <w:spacing w:val="0"/>
          <w:sz w:val="32"/>
          <w:szCs w:val="32"/>
        </w:rPr>
      </w:pPr>
    </w:p>
    <w:p w14:paraId="54D74106">
      <w:pPr>
        <w:keepNext w:val="0"/>
        <w:keepLines w:val="0"/>
        <w:pageBreakBefore w:val="0"/>
        <w:widowControl w:val="0"/>
        <w:kinsoku/>
        <w:wordWrap/>
        <w:overflowPunct/>
        <w:topLinePunct w:val="0"/>
        <w:autoSpaceDE/>
        <w:autoSpaceDN/>
        <w:bidi w:val="0"/>
        <w:adjustRightInd/>
        <w:spacing w:line="560" w:lineRule="exact"/>
        <w:ind w:firstLine="420"/>
        <w:jc w:val="left"/>
        <w:textAlignment w:val="auto"/>
        <w:rPr>
          <w:rFonts w:hint="default" w:ascii="Times New Roman" w:hAnsi="Times New Roman" w:eastAsia="方正仿宋_GBK" w:cs="Times New Roman"/>
          <w:b/>
          <w:bCs w:val="0"/>
          <w:color w:val="000000"/>
          <w:spacing w:val="0"/>
          <w:sz w:val="32"/>
          <w:szCs w:val="32"/>
        </w:rPr>
      </w:pPr>
    </w:p>
    <w:p w14:paraId="7E1174DC">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eastAsia="方正仿宋_GBK" w:cs="Times New Roman"/>
          <w:b/>
          <w:bCs w:val="0"/>
          <w:color w:val="000000"/>
          <w:spacing w:val="0"/>
          <w:sz w:val="32"/>
          <w:szCs w:val="32"/>
          <w:lang w:eastAsia="zh-CN"/>
        </w:rPr>
      </w:pPr>
    </w:p>
    <w:p w14:paraId="18FAA8E2">
      <w:pPr>
        <w:keepNext w:val="0"/>
        <w:keepLines w:val="0"/>
        <w:pageBreakBefore w:val="0"/>
        <w:widowControl w:val="0"/>
        <w:kinsoku/>
        <w:wordWrap/>
        <w:overflowPunct/>
        <w:topLinePunct w:val="0"/>
        <w:autoSpaceDE/>
        <w:autoSpaceDN/>
        <w:bidi w:val="0"/>
        <w:adjustRightInd/>
        <w:spacing w:line="560" w:lineRule="exact"/>
        <w:ind w:firstLine="420"/>
        <w:jc w:val="left"/>
        <w:textAlignment w:val="auto"/>
        <w:rPr>
          <w:rFonts w:hint="default" w:ascii="Times New Roman" w:hAnsi="Times New Roman" w:eastAsia="方正仿宋_GBK" w:cs="Times New Roman"/>
          <w:b/>
          <w:bCs w:val="0"/>
          <w:color w:val="000000"/>
          <w:spacing w:val="0"/>
          <w:sz w:val="32"/>
          <w:szCs w:val="32"/>
          <w:lang w:eastAsia="zh-CN"/>
        </w:rPr>
      </w:pPr>
    </w:p>
    <w:p w14:paraId="518A018D">
      <w:pPr>
        <w:keepNext w:val="0"/>
        <w:keepLines w:val="0"/>
        <w:pageBreakBefore w:val="0"/>
        <w:widowControl w:val="0"/>
        <w:kinsoku/>
        <w:wordWrap/>
        <w:overflowPunct/>
        <w:topLinePunct w:val="0"/>
        <w:autoSpaceDE/>
        <w:autoSpaceDN/>
        <w:bidi w:val="0"/>
        <w:adjustRightInd/>
        <w:spacing w:line="560" w:lineRule="exact"/>
        <w:ind w:firstLine="420"/>
        <w:jc w:val="left"/>
        <w:textAlignment w:val="auto"/>
        <w:rPr>
          <w:rFonts w:hint="default" w:ascii="Times New Roman" w:hAnsi="Times New Roman" w:eastAsia="方正仿宋_GBK" w:cs="Times New Roman"/>
          <w:b/>
          <w:bCs w:val="0"/>
          <w:color w:val="000000"/>
          <w:spacing w:val="0"/>
          <w:sz w:val="32"/>
          <w:szCs w:val="32"/>
          <w:lang w:eastAsia="zh-CN"/>
        </w:rPr>
      </w:pPr>
    </w:p>
    <w:p w14:paraId="02307773">
      <w:pPr>
        <w:keepNext w:val="0"/>
        <w:keepLines w:val="0"/>
        <w:pageBreakBefore w:val="0"/>
        <w:widowControl w:val="0"/>
        <w:kinsoku/>
        <w:wordWrap/>
        <w:overflowPunct/>
        <w:topLinePunct w:val="0"/>
        <w:autoSpaceDE/>
        <w:autoSpaceDN/>
        <w:bidi w:val="0"/>
        <w:adjustRightInd/>
        <w:spacing w:line="560" w:lineRule="exact"/>
        <w:ind w:firstLine="420"/>
        <w:jc w:val="left"/>
        <w:textAlignment w:val="auto"/>
        <w:rPr>
          <w:rFonts w:hint="default" w:ascii="Times New Roman" w:hAnsi="Times New Roman" w:eastAsia="方正仿宋_GBK" w:cs="Times New Roman"/>
          <w:b/>
          <w:bCs w:val="0"/>
          <w:color w:val="000000"/>
          <w:spacing w:val="0"/>
          <w:sz w:val="32"/>
          <w:szCs w:val="32"/>
          <w:lang w:eastAsia="zh-CN"/>
        </w:rPr>
      </w:pPr>
    </w:p>
    <w:p w14:paraId="09733F85">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eastAsia="方正仿宋_GBK" w:cs="Times New Roman"/>
          <w:b/>
          <w:bCs w:val="0"/>
          <w:color w:val="000000"/>
          <w:spacing w:val="0"/>
          <w:sz w:val="32"/>
          <w:szCs w:val="32"/>
          <w:lang w:eastAsia="zh-CN"/>
        </w:rPr>
      </w:pPr>
    </w:p>
    <w:p w14:paraId="56ABE835">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eastAsia="方正小标宋_GBK" w:cs="Times New Roman"/>
          <w:b w:val="0"/>
          <w:bCs/>
          <w:color w:val="000000"/>
          <w:spacing w:val="0"/>
          <w:sz w:val="36"/>
          <w:szCs w:val="36"/>
          <w:lang w:eastAsia="zh-CN"/>
        </w:rPr>
      </w:pPr>
      <w:r>
        <w:rPr>
          <w:rFonts w:hint="default" w:ascii="Times New Roman" w:hAnsi="Times New Roman" w:eastAsia="方正小标宋_GBK" w:cs="Times New Roman"/>
          <w:b w:val="0"/>
          <w:bCs/>
          <w:color w:val="000000"/>
          <w:spacing w:val="0"/>
          <w:sz w:val="30"/>
          <w:szCs w:val="30"/>
          <w:lang w:eastAsia="zh-CN"/>
        </w:rPr>
        <w:t>项目编号：</w:t>
      </w:r>
    </w:p>
    <w:p w14:paraId="14581D35">
      <w:pPr>
        <w:keepNext w:val="0"/>
        <w:keepLines w:val="0"/>
        <w:pageBreakBefore w:val="0"/>
        <w:widowControl w:val="0"/>
        <w:kinsoku/>
        <w:wordWrap/>
        <w:overflowPunct/>
        <w:topLinePunct w:val="0"/>
        <w:autoSpaceDE/>
        <w:autoSpaceDN/>
        <w:bidi w:val="0"/>
        <w:adjustRightInd/>
        <w:spacing w:line="560" w:lineRule="exact"/>
        <w:ind w:left="1500" w:hanging="1500" w:hangingChars="500"/>
        <w:jc w:val="left"/>
        <w:textAlignment w:val="auto"/>
        <w:rPr>
          <w:rFonts w:hint="default" w:ascii="Times New Roman" w:hAnsi="Times New Roman" w:eastAsia="方正小标宋_GBK" w:cs="Times New Roman"/>
          <w:b w:val="0"/>
          <w:bCs/>
          <w:color w:val="000000"/>
          <w:spacing w:val="0"/>
          <w:sz w:val="30"/>
          <w:szCs w:val="30"/>
          <w:lang w:eastAsia="zh-CN"/>
        </w:rPr>
      </w:pPr>
    </w:p>
    <w:p w14:paraId="70E75362">
      <w:pPr>
        <w:keepNext w:val="0"/>
        <w:keepLines w:val="0"/>
        <w:pageBreakBefore w:val="0"/>
        <w:widowControl w:val="0"/>
        <w:kinsoku/>
        <w:wordWrap/>
        <w:overflowPunct/>
        <w:topLinePunct w:val="0"/>
        <w:autoSpaceDE/>
        <w:autoSpaceDN/>
        <w:bidi w:val="0"/>
        <w:adjustRightInd/>
        <w:spacing w:line="560" w:lineRule="exact"/>
        <w:ind w:left="1500" w:hanging="1500" w:hangingChars="500"/>
        <w:jc w:val="left"/>
        <w:textAlignment w:val="auto"/>
        <w:rPr>
          <w:rFonts w:hint="default" w:ascii="Times New Roman" w:hAnsi="Times New Roman" w:eastAsia="方正小标宋_GBK" w:cs="Times New Roman"/>
          <w:b w:val="0"/>
          <w:bCs/>
          <w:color w:val="000000"/>
          <w:spacing w:val="0"/>
          <w:sz w:val="30"/>
          <w:szCs w:val="30"/>
          <w:lang w:val="en-US" w:eastAsia="zh-CN"/>
        </w:rPr>
      </w:pPr>
      <w:r>
        <w:rPr>
          <w:rFonts w:hint="default" w:ascii="Times New Roman" w:hAnsi="Times New Roman" w:eastAsia="方正小标宋_GBK" w:cs="Times New Roman"/>
          <w:b w:val="0"/>
          <w:bCs/>
          <w:color w:val="000000"/>
          <w:spacing w:val="0"/>
          <w:sz w:val="30"/>
          <w:szCs w:val="30"/>
          <w:lang w:eastAsia="zh-CN"/>
        </w:rPr>
        <w:t>项目名称：</w:t>
      </w:r>
      <w:r>
        <w:rPr>
          <w:rFonts w:hint="default" w:ascii="Times New Roman" w:hAnsi="Times New Roman" w:eastAsia="方正小标宋_GBK" w:cs="Times New Roman"/>
          <w:b w:val="0"/>
          <w:bCs/>
          <w:color w:val="000000"/>
          <w:spacing w:val="0"/>
          <w:sz w:val="30"/>
          <w:szCs w:val="30"/>
          <w:lang w:val="en-US" w:eastAsia="zh-CN"/>
        </w:rPr>
        <w:t>新疆大学博达校区202</w:t>
      </w:r>
      <w:r>
        <w:rPr>
          <w:rFonts w:hint="eastAsia" w:ascii="Times New Roman" w:hAnsi="Times New Roman" w:eastAsia="方正小标宋_GBK" w:cs="Times New Roman"/>
          <w:b w:val="0"/>
          <w:bCs/>
          <w:color w:val="000000"/>
          <w:spacing w:val="0"/>
          <w:sz w:val="30"/>
          <w:szCs w:val="30"/>
          <w:lang w:val="en-US" w:eastAsia="zh-CN"/>
        </w:rPr>
        <w:t>6</w:t>
      </w:r>
      <w:r>
        <w:rPr>
          <w:rFonts w:hint="default" w:ascii="Times New Roman" w:hAnsi="Times New Roman" w:eastAsia="方正小标宋_GBK" w:cs="Times New Roman"/>
          <w:b w:val="0"/>
          <w:bCs/>
          <w:color w:val="000000"/>
          <w:spacing w:val="0"/>
          <w:sz w:val="30"/>
          <w:szCs w:val="30"/>
          <w:lang w:val="en-US" w:eastAsia="zh-CN"/>
        </w:rPr>
        <w:t>年校园绿化养护外包服务</w:t>
      </w:r>
    </w:p>
    <w:p w14:paraId="4285D351">
      <w:pPr>
        <w:keepNext w:val="0"/>
        <w:keepLines w:val="0"/>
        <w:pageBreakBefore w:val="0"/>
        <w:widowControl w:val="0"/>
        <w:kinsoku/>
        <w:wordWrap/>
        <w:overflowPunct/>
        <w:topLinePunct w:val="0"/>
        <w:autoSpaceDE/>
        <w:autoSpaceDN/>
        <w:bidi w:val="0"/>
        <w:adjustRightInd/>
        <w:spacing w:line="560" w:lineRule="exact"/>
        <w:ind w:left="1491" w:leftChars="710" w:firstLine="0" w:firstLineChars="0"/>
        <w:jc w:val="left"/>
        <w:textAlignment w:val="auto"/>
        <w:rPr>
          <w:rFonts w:hint="default" w:ascii="Times New Roman" w:hAnsi="Times New Roman" w:eastAsia="方正小标宋_GBK" w:cs="Times New Roman"/>
          <w:b w:val="0"/>
          <w:bCs/>
          <w:color w:val="000000"/>
          <w:spacing w:val="0"/>
          <w:sz w:val="30"/>
          <w:szCs w:val="30"/>
          <w:lang w:eastAsia="zh-CN"/>
        </w:rPr>
      </w:pPr>
      <w:r>
        <w:rPr>
          <w:rFonts w:hint="default" w:ascii="Times New Roman" w:hAnsi="Times New Roman" w:eastAsia="方正小标宋_GBK" w:cs="Times New Roman"/>
          <w:b w:val="0"/>
          <w:bCs/>
          <w:color w:val="000000"/>
          <w:spacing w:val="0"/>
          <w:sz w:val="30"/>
          <w:szCs w:val="30"/>
          <w:lang w:val="en-US" w:eastAsia="zh-CN"/>
        </w:rPr>
        <w:t>项目（二标段）</w:t>
      </w:r>
    </w:p>
    <w:p w14:paraId="004C91F2">
      <w:pPr>
        <w:keepNext w:val="0"/>
        <w:keepLines w:val="0"/>
        <w:pageBreakBefore w:val="0"/>
        <w:widowControl w:val="0"/>
        <w:kinsoku/>
        <w:wordWrap/>
        <w:overflowPunct/>
        <w:topLinePunct w:val="0"/>
        <w:autoSpaceDE/>
        <w:autoSpaceDN/>
        <w:bidi w:val="0"/>
        <w:adjustRightInd/>
        <w:spacing w:line="560" w:lineRule="exact"/>
        <w:ind w:firstLine="420"/>
        <w:jc w:val="left"/>
        <w:textAlignment w:val="auto"/>
        <w:rPr>
          <w:rFonts w:hint="default" w:ascii="Times New Roman" w:hAnsi="Times New Roman" w:eastAsia="方正仿宋_GBK" w:cs="Times New Roman"/>
          <w:b/>
          <w:bCs w:val="0"/>
          <w:color w:val="000000"/>
          <w:spacing w:val="0"/>
          <w:sz w:val="32"/>
          <w:szCs w:val="32"/>
        </w:rPr>
      </w:pPr>
    </w:p>
    <w:p w14:paraId="4A7090D0">
      <w:pPr>
        <w:keepNext w:val="0"/>
        <w:keepLines w:val="0"/>
        <w:pageBreakBefore w:val="0"/>
        <w:widowControl w:val="0"/>
        <w:kinsoku/>
        <w:wordWrap/>
        <w:overflowPunct/>
        <w:topLinePunct w:val="0"/>
        <w:autoSpaceDE/>
        <w:autoSpaceDN/>
        <w:bidi w:val="0"/>
        <w:adjustRightInd/>
        <w:spacing w:line="560" w:lineRule="exact"/>
        <w:ind w:firstLine="420"/>
        <w:jc w:val="left"/>
        <w:textAlignment w:val="auto"/>
        <w:rPr>
          <w:rFonts w:hint="default" w:ascii="Times New Roman" w:hAnsi="Times New Roman" w:eastAsia="方正仿宋_GBK" w:cs="Times New Roman"/>
          <w:b/>
          <w:bCs w:val="0"/>
          <w:color w:val="000000"/>
          <w:spacing w:val="0"/>
          <w:sz w:val="32"/>
          <w:szCs w:val="32"/>
        </w:rPr>
      </w:pPr>
      <w:r>
        <w:rPr>
          <w:rFonts w:hint="default" w:ascii="Times New Roman" w:hAnsi="Times New Roman" w:eastAsia="方正仿宋_GBK" w:cs="Times New Roman"/>
          <w:b/>
          <w:bCs w:val="0"/>
          <w:color w:val="000000"/>
          <w:spacing w:val="0"/>
          <w:sz w:val="32"/>
          <w:szCs w:val="32"/>
        </w:rPr>
        <w:t>甲方：</w:t>
      </w:r>
      <w:r>
        <w:rPr>
          <w:rFonts w:hint="default" w:ascii="Times New Roman" w:hAnsi="Times New Roman" w:eastAsia="方正仿宋_GBK" w:cs="Times New Roman"/>
          <w:b/>
          <w:bCs w:val="0"/>
          <w:color w:val="000000"/>
          <w:spacing w:val="0"/>
          <w:sz w:val="32"/>
          <w:szCs w:val="32"/>
          <w:lang w:eastAsia="zh-CN"/>
        </w:rPr>
        <w:t>新疆大学</w:t>
      </w:r>
    </w:p>
    <w:p w14:paraId="3FAA67FB">
      <w:pPr>
        <w:keepNext w:val="0"/>
        <w:keepLines w:val="0"/>
        <w:pageBreakBefore w:val="0"/>
        <w:widowControl w:val="0"/>
        <w:kinsoku/>
        <w:wordWrap/>
        <w:overflowPunct/>
        <w:topLinePunct w:val="0"/>
        <w:autoSpaceDE/>
        <w:autoSpaceDN/>
        <w:bidi w:val="0"/>
        <w:adjustRightInd/>
        <w:spacing w:line="560" w:lineRule="exact"/>
        <w:ind w:firstLine="420"/>
        <w:jc w:val="left"/>
        <w:textAlignment w:val="auto"/>
        <w:rPr>
          <w:rFonts w:hint="default" w:ascii="Times New Roman" w:hAnsi="Times New Roman" w:eastAsia="方正仿宋_GBK" w:cs="Times New Roman"/>
          <w:b w:val="0"/>
          <w:bCs/>
          <w:color w:val="000000"/>
          <w:spacing w:val="0"/>
          <w:sz w:val="32"/>
          <w:szCs w:val="32"/>
        </w:rPr>
      </w:pPr>
      <w:r>
        <w:rPr>
          <w:rFonts w:hint="default" w:ascii="Times New Roman" w:hAnsi="Times New Roman" w:eastAsia="方正仿宋_GBK" w:cs="Times New Roman"/>
          <w:b/>
          <w:bCs w:val="0"/>
          <w:color w:val="000000"/>
          <w:spacing w:val="0"/>
          <w:sz w:val="32"/>
          <w:szCs w:val="32"/>
        </w:rPr>
        <w:t>乙方：上海中高后勤服务（集团）有限公司</w:t>
      </w:r>
    </w:p>
    <w:p w14:paraId="71F832B6">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方正仿宋_GBK" w:cs="Times New Roman"/>
          <w:b w:val="0"/>
          <w:bCs/>
          <w:color w:val="000000"/>
          <w:spacing w:val="0"/>
          <w:sz w:val="32"/>
          <w:szCs w:val="32"/>
        </w:rPr>
      </w:pPr>
      <w:r>
        <w:rPr>
          <w:rFonts w:hint="default" w:ascii="Times New Roman" w:hAnsi="Times New Roman" w:eastAsia="方正仿宋_GBK" w:cs="Times New Roman"/>
          <w:sz w:val="32"/>
          <w:szCs w:val="32"/>
          <w:highlight w:val="none"/>
          <w:lang w:val="en-US" w:eastAsia="zh-CN"/>
        </w:rPr>
        <w:t>甲方为科学、合理地做好校园绿化养护工作，切实提高校园生态环境及绿化景观效果，将校园绿化养护工作承包给乙方。</w:t>
      </w:r>
      <w:r>
        <w:rPr>
          <w:rFonts w:hint="default" w:ascii="Times New Roman" w:hAnsi="Times New Roman" w:eastAsia="方正仿宋_GBK" w:cs="Times New Roman"/>
          <w:b w:val="0"/>
          <w:bCs/>
          <w:color w:val="000000"/>
          <w:spacing w:val="0"/>
          <w:sz w:val="32"/>
          <w:szCs w:val="32"/>
        </w:rPr>
        <w:t>依照《中华人民共和国民法典》及有关法律法规规定，遵循平等、自愿、公平和诚实信用的原则，订立本合同。</w:t>
      </w:r>
    </w:p>
    <w:p w14:paraId="728D3029">
      <w:pPr>
        <w:keepNext w:val="0"/>
        <w:keepLines w:val="0"/>
        <w:pageBreakBefore w:val="0"/>
        <w:widowControl w:val="0"/>
        <w:numPr>
          <w:ilvl w:val="0"/>
          <w:numId w:val="0"/>
        </w:numPr>
        <w:kinsoku/>
        <w:wordWrap/>
        <w:overflowPunct/>
        <w:topLinePunct w:val="0"/>
        <w:autoSpaceDE/>
        <w:autoSpaceDN/>
        <w:bidi w:val="0"/>
        <w:adjustRightInd/>
        <w:spacing w:line="560" w:lineRule="exact"/>
        <w:ind w:left="2568" w:leftChars="152" w:hanging="2249" w:hangingChars="700"/>
        <w:jc w:val="left"/>
        <w:textAlignment w:val="auto"/>
        <w:rPr>
          <w:rFonts w:hint="default" w:ascii="Times New Roman" w:hAnsi="Times New Roman" w:eastAsia="方正仿宋_GBK" w:cs="Times New Roman"/>
          <w:b w:val="0"/>
          <w:bCs/>
          <w:color w:val="0D0D0D" w:themeColor="text1" w:themeTint="F2"/>
          <w:spacing w:val="0"/>
          <w:sz w:val="32"/>
          <w:szCs w:val="32"/>
          <w:lang w:eastAsia="zh-CN"/>
          <w14:textFill>
            <w14:solidFill>
              <w14:schemeClr w14:val="tx1">
                <w14:lumMod w14:val="95000"/>
                <w14:lumOff w14:val="5000"/>
              </w14:schemeClr>
            </w14:solidFill>
          </w14:textFill>
        </w:rPr>
      </w:pPr>
      <w:r>
        <w:rPr>
          <w:rFonts w:hint="default" w:ascii="Times New Roman" w:hAnsi="Times New Roman" w:eastAsia="方正仿宋_GBK" w:cs="Times New Roman"/>
          <w:b/>
          <w:bCs w:val="0"/>
          <w:color w:val="0D0D0D" w:themeColor="text1" w:themeTint="F2"/>
          <w:spacing w:val="0"/>
          <w:sz w:val="32"/>
          <w:szCs w:val="32"/>
          <w:lang w:eastAsia="zh-CN"/>
          <w14:textFill>
            <w14:solidFill>
              <w14:schemeClr w14:val="tx1">
                <w14:lumMod w14:val="95000"/>
                <w14:lumOff w14:val="5000"/>
              </w14:schemeClr>
            </w14:solidFill>
          </w14:textFill>
        </w:rPr>
        <w:t>一、项目</w:t>
      </w:r>
      <w:r>
        <w:rPr>
          <w:rFonts w:hint="default" w:ascii="Times New Roman" w:hAnsi="Times New Roman" w:eastAsia="方正仿宋_GBK" w:cs="Times New Roman"/>
          <w:b/>
          <w:bCs w:val="0"/>
          <w:color w:val="0D0D0D" w:themeColor="text1" w:themeTint="F2"/>
          <w:spacing w:val="0"/>
          <w:sz w:val="32"/>
          <w:szCs w:val="32"/>
          <w14:textFill>
            <w14:solidFill>
              <w14:schemeClr w14:val="tx1">
                <w14:lumMod w14:val="95000"/>
                <w14:lumOff w14:val="5000"/>
              </w14:schemeClr>
            </w14:solidFill>
          </w14:textFill>
        </w:rPr>
        <w:t>名称</w:t>
      </w:r>
      <w:r>
        <w:rPr>
          <w:rFonts w:hint="default" w:ascii="Times New Roman" w:hAnsi="Times New Roman" w:eastAsia="方正仿宋_GBK" w:cs="Times New Roman"/>
          <w:b w:val="0"/>
          <w:bCs/>
          <w:color w:val="0D0D0D" w:themeColor="text1" w:themeTint="F2"/>
          <w:spacing w:val="0"/>
          <w:sz w:val="32"/>
          <w:szCs w:val="32"/>
          <w14:textFill>
            <w14:solidFill>
              <w14:schemeClr w14:val="tx1">
                <w14:lumMod w14:val="95000"/>
                <w14:lumOff w14:val="5000"/>
              </w14:schemeClr>
            </w14:solidFill>
          </w14:textFill>
        </w:rPr>
        <w:t>：新疆大学博达校区202</w:t>
      </w:r>
      <w:r>
        <w:rPr>
          <w:rFonts w:hint="eastAsia" w:ascii="Times New Roman" w:hAnsi="Times New Roman" w:eastAsia="方正仿宋_GBK" w:cs="Times New Roman"/>
          <w:b w:val="0"/>
          <w:bCs/>
          <w:color w:val="0D0D0D" w:themeColor="text1" w:themeTint="F2"/>
          <w:spacing w:val="0"/>
          <w:sz w:val="32"/>
          <w:szCs w:val="32"/>
          <w:lang w:val="en-US" w:eastAsia="zh-CN"/>
          <w14:textFill>
            <w14:solidFill>
              <w14:schemeClr w14:val="tx1">
                <w14:lumMod w14:val="95000"/>
                <w14:lumOff w14:val="5000"/>
              </w14:schemeClr>
            </w14:solidFill>
          </w14:textFill>
        </w:rPr>
        <w:t>6</w:t>
      </w:r>
      <w:r>
        <w:rPr>
          <w:rFonts w:hint="default" w:ascii="Times New Roman" w:hAnsi="Times New Roman" w:eastAsia="方正仿宋_GBK" w:cs="Times New Roman"/>
          <w:b w:val="0"/>
          <w:bCs/>
          <w:color w:val="0D0D0D" w:themeColor="text1" w:themeTint="F2"/>
          <w:spacing w:val="0"/>
          <w:sz w:val="32"/>
          <w:szCs w:val="32"/>
          <w14:textFill>
            <w14:solidFill>
              <w14:schemeClr w14:val="tx1">
                <w14:lumMod w14:val="95000"/>
                <w14:lumOff w14:val="5000"/>
              </w14:schemeClr>
            </w14:solidFill>
          </w14:textFill>
        </w:rPr>
        <w:t>年校园绿化养护</w:t>
      </w:r>
      <w:r>
        <w:rPr>
          <w:rFonts w:hint="default" w:ascii="Times New Roman" w:hAnsi="Times New Roman" w:eastAsia="方正仿宋_GBK" w:cs="Times New Roman"/>
          <w:b w:val="0"/>
          <w:bCs/>
          <w:color w:val="0D0D0D" w:themeColor="text1" w:themeTint="F2"/>
          <w:spacing w:val="0"/>
          <w:sz w:val="32"/>
          <w:szCs w:val="32"/>
          <w:lang w:val="en-US" w:eastAsia="zh-CN"/>
          <w14:textFill>
            <w14:solidFill>
              <w14:schemeClr w14:val="tx1">
                <w14:lumMod w14:val="95000"/>
                <w14:lumOff w14:val="5000"/>
              </w14:schemeClr>
            </w14:solidFill>
          </w14:textFill>
        </w:rPr>
        <w:t xml:space="preserve">                         </w:t>
      </w:r>
      <w:r>
        <w:rPr>
          <w:rFonts w:hint="default" w:ascii="Times New Roman" w:hAnsi="Times New Roman" w:eastAsia="方正仿宋_GBK" w:cs="Times New Roman"/>
          <w:b w:val="0"/>
          <w:bCs/>
          <w:color w:val="0D0D0D" w:themeColor="text1" w:themeTint="F2"/>
          <w:spacing w:val="0"/>
          <w:sz w:val="32"/>
          <w:szCs w:val="32"/>
          <w14:textFill>
            <w14:solidFill>
              <w14:schemeClr w14:val="tx1">
                <w14:lumMod w14:val="95000"/>
                <w14:lumOff w14:val="5000"/>
              </w14:schemeClr>
            </w14:solidFill>
          </w14:textFill>
        </w:rPr>
        <w:t>外包项目</w:t>
      </w:r>
      <w:r>
        <w:rPr>
          <w:rFonts w:hint="default" w:ascii="Times New Roman" w:hAnsi="Times New Roman" w:eastAsia="方正仿宋_GBK" w:cs="Times New Roman"/>
          <w:b w:val="0"/>
          <w:bCs/>
          <w:color w:val="0D0D0D" w:themeColor="text1" w:themeTint="F2"/>
          <w:spacing w:val="0"/>
          <w:sz w:val="32"/>
          <w:szCs w:val="32"/>
          <w:lang w:eastAsia="zh-CN"/>
          <w14:textFill>
            <w14:solidFill>
              <w14:schemeClr w14:val="tx1">
                <w14:lumMod w14:val="95000"/>
                <w14:lumOff w14:val="5000"/>
              </w14:schemeClr>
            </w14:solidFill>
          </w14:textFill>
        </w:rPr>
        <w:t>（二标段）</w:t>
      </w:r>
    </w:p>
    <w:p w14:paraId="5C2C6D1F">
      <w:pPr>
        <w:keepNext w:val="0"/>
        <w:keepLines w:val="0"/>
        <w:pageBreakBefore w:val="0"/>
        <w:widowControl w:val="0"/>
        <w:numPr>
          <w:ilvl w:val="0"/>
          <w:numId w:val="0"/>
        </w:numPr>
        <w:kinsoku/>
        <w:wordWrap/>
        <w:overflowPunct/>
        <w:topLinePunct w:val="0"/>
        <w:autoSpaceDE/>
        <w:autoSpaceDN/>
        <w:bidi w:val="0"/>
        <w:adjustRightInd/>
        <w:spacing w:line="240" w:lineRule="auto"/>
        <w:ind w:left="2568" w:leftChars="152" w:hanging="2249" w:hangingChars="700"/>
        <w:jc w:val="left"/>
        <w:textAlignment w:val="auto"/>
        <w:rPr>
          <w:rFonts w:hint="default" w:ascii="Times New Roman" w:hAnsi="Times New Roman" w:eastAsia="方正仿宋_GBK" w:cs="Times New Roman"/>
          <w:b w:val="0"/>
          <w:bCs/>
          <w:color w:val="0D0D0D" w:themeColor="text1" w:themeTint="F2"/>
          <w:spacing w:val="0"/>
          <w:sz w:val="32"/>
          <w:szCs w:val="32"/>
          <w:lang w:eastAsia="zh-CN"/>
          <w14:textFill>
            <w14:solidFill>
              <w14:schemeClr w14:val="tx1">
                <w14:lumMod w14:val="95000"/>
                <w14:lumOff w14:val="5000"/>
              </w14:schemeClr>
            </w14:solidFill>
          </w14:textFill>
        </w:rPr>
      </w:pPr>
      <w:r>
        <w:rPr>
          <w:rFonts w:hint="default" w:ascii="Times New Roman" w:hAnsi="Times New Roman" w:eastAsia="方正仿宋_GBK" w:cs="Times New Roman"/>
          <w:b/>
          <w:bCs w:val="0"/>
          <w:color w:val="0D0D0D" w:themeColor="text1" w:themeTint="F2"/>
          <w:spacing w:val="0"/>
          <w:sz w:val="32"/>
          <w:szCs w:val="32"/>
          <w:lang w:eastAsia="zh-CN"/>
          <w14:textFill>
            <w14:solidFill>
              <w14:schemeClr w14:val="tx1">
                <w14:lumMod w14:val="95000"/>
                <w14:lumOff w14:val="5000"/>
              </w14:schemeClr>
            </w14:solidFill>
          </w14:textFill>
        </w:rPr>
        <w:t>二、项目</w:t>
      </w:r>
      <w:r>
        <w:rPr>
          <w:rFonts w:hint="default" w:ascii="Times New Roman" w:hAnsi="Times New Roman" w:eastAsia="方正仿宋_GBK" w:cs="Times New Roman"/>
          <w:b/>
          <w:bCs w:val="0"/>
          <w:color w:val="0D0D0D" w:themeColor="text1" w:themeTint="F2"/>
          <w:spacing w:val="0"/>
          <w:sz w:val="32"/>
          <w:szCs w:val="32"/>
          <w14:textFill>
            <w14:solidFill>
              <w14:schemeClr w14:val="tx1">
                <w14:lumMod w14:val="95000"/>
                <w14:lumOff w14:val="5000"/>
              </w14:schemeClr>
            </w14:solidFill>
          </w14:textFill>
        </w:rPr>
        <w:t>地点</w:t>
      </w:r>
      <w:r>
        <w:rPr>
          <w:rFonts w:hint="default" w:ascii="Times New Roman" w:hAnsi="Times New Roman" w:eastAsia="方正仿宋_GBK" w:cs="Times New Roman"/>
          <w:b w:val="0"/>
          <w:bCs/>
          <w:color w:val="0D0D0D" w:themeColor="text1" w:themeTint="F2"/>
          <w:spacing w:val="0"/>
          <w:sz w:val="32"/>
          <w:szCs w:val="32"/>
          <w14:textFill>
            <w14:solidFill>
              <w14:schemeClr w14:val="tx1">
                <w14:lumMod w14:val="95000"/>
                <w14:lumOff w14:val="5000"/>
              </w14:schemeClr>
            </w14:solidFill>
          </w14:textFill>
        </w:rPr>
        <w:t>：</w:t>
      </w:r>
      <w:r>
        <w:rPr>
          <w:rFonts w:hint="default" w:ascii="Times New Roman" w:hAnsi="Times New Roman" w:eastAsia="方正仿宋_GBK" w:cs="Times New Roman"/>
          <w:b w:val="0"/>
          <w:bCs/>
          <w:color w:val="0D0D0D" w:themeColor="text1" w:themeTint="F2"/>
          <w:spacing w:val="0"/>
          <w:sz w:val="32"/>
          <w:szCs w:val="32"/>
          <w:lang w:eastAsia="zh-CN"/>
          <w14:textFill>
            <w14:solidFill>
              <w14:schemeClr w14:val="tx1">
                <w14:lumMod w14:val="95000"/>
                <w14:lumOff w14:val="5000"/>
              </w14:schemeClr>
            </w14:solidFill>
          </w14:textFill>
        </w:rPr>
        <w:t>乌鲁木齐市水磨沟区华瑞街</w:t>
      </w:r>
      <w:r>
        <w:rPr>
          <w:rFonts w:hint="default" w:ascii="Times New Roman" w:hAnsi="Times New Roman" w:eastAsia="方正仿宋_GBK" w:cs="Times New Roman"/>
          <w:b w:val="0"/>
          <w:bCs/>
          <w:color w:val="0D0D0D" w:themeColor="text1" w:themeTint="F2"/>
          <w:spacing w:val="0"/>
          <w:sz w:val="32"/>
          <w:szCs w:val="32"/>
          <w:lang w:val="en-US" w:eastAsia="zh-CN"/>
          <w14:textFill>
            <w14:solidFill>
              <w14:schemeClr w14:val="tx1">
                <w14:lumMod w14:val="95000"/>
                <w14:lumOff w14:val="5000"/>
              </w14:schemeClr>
            </w14:solidFill>
          </w14:textFill>
        </w:rPr>
        <w:t>777号</w:t>
      </w:r>
      <w:r>
        <w:rPr>
          <w:rFonts w:hint="default" w:ascii="Times New Roman" w:hAnsi="Times New Roman" w:eastAsia="方正仿宋_GBK" w:cs="Times New Roman"/>
          <w:b w:val="0"/>
          <w:bCs/>
          <w:color w:val="0D0D0D" w:themeColor="text1" w:themeTint="F2"/>
          <w:spacing w:val="0"/>
          <w:sz w:val="32"/>
          <w:szCs w:val="32"/>
          <w:lang w:eastAsia="zh-CN"/>
          <w14:textFill>
            <w14:solidFill>
              <w14:schemeClr w14:val="tx1">
                <w14:lumMod w14:val="95000"/>
                <w14:lumOff w14:val="5000"/>
              </w14:schemeClr>
            </w14:solidFill>
          </w14:textFill>
        </w:rPr>
        <w:t>新疆大</w:t>
      </w:r>
      <w:r>
        <w:rPr>
          <w:rFonts w:hint="default" w:ascii="Times New Roman" w:hAnsi="Times New Roman" w:eastAsia="方正仿宋_GBK" w:cs="Times New Roman"/>
          <w:b w:val="0"/>
          <w:bCs/>
          <w:color w:val="0D0D0D" w:themeColor="text1" w:themeTint="F2"/>
          <w:spacing w:val="0"/>
          <w:sz w:val="32"/>
          <w:szCs w:val="32"/>
          <w:lang w:val="en-US" w:eastAsia="zh-CN"/>
          <w14:textFill>
            <w14:solidFill>
              <w14:schemeClr w14:val="tx1">
                <w14:lumMod w14:val="95000"/>
                <w14:lumOff w14:val="5000"/>
              </w14:schemeClr>
            </w14:solidFill>
          </w14:textFill>
        </w:rPr>
        <w:t xml:space="preserve">      </w:t>
      </w:r>
      <w:r>
        <w:rPr>
          <w:rFonts w:hint="default" w:ascii="Times New Roman" w:hAnsi="Times New Roman" w:eastAsia="方正仿宋_GBK" w:cs="Times New Roman"/>
          <w:b w:val="0"/>
          <w:bCs/>
          <w:color w:val="0D0D0D" w:themeColor="text1" w:themeTint="F2"/>
          <w:spacing w:val="0"/>
          <w:sz w:val="32"/>
          <w:szCs w:val="32"/>
          <w:lang w:eastAsia="zh-CN"/>
          <w14:textFill>
            <w14:solidFill>
              <w14:schemeClr w14:val="tx1">
                <w14:lumMod w14:val="95000"/>
                <w14:lumOff w14:val="5000"/>
              </w14:schemeClr>
            </w14:solidFill>
          </w14:textFill>
        </w:rPr>
        <w:t>学博达校区</w:t>
      </w:r>
    </w:p>
    <w:p w14:paraId="413D6798">
      <w:pPr>
        <w:keepNext w:val="0"/>
        <w:keepLines w:val="0"/>
        <w:pageBreakBefore w:val="0"/>
        <w:widowControl w:val="0"/>
        <w:numPr>
          <w:ilvl w:val="0"/>
          <w:numId w:val="0"/>
        </w:numPr>
        <w:kinsoku/>
        <w:wordWrap/>
        <w:overflowPunct/>
        <w:topLinePunct w:val="0"/>
        <w:autoSpaceDE/>
        <w:autoSpaceDN/>
        <w:bidi w:val="0"/>
        <w:adjustRightInd/>
        <w:spacing w:line="560" w:lineRule="exact"/>
        <w:ind w:left="2669" w:leftChars="200" w:hanging="2249" w:hangingChars="700"/>
        <w:jc w:val="left"/>
        <w:textAlignment w:val="auto"/>
        <w:rPr>
          <w:rFonts w:hint="default" w:ascii="Times New Roman" w:hAnsi="Times New Roman" w:eastAsia="方正仿宋_GBK" w:cs="Times New Roman"/>
          <w:b w:val="0"/>
          <w:bCs/>
          <w:color w:val="000000"/>
          <w:spacing w:val="0"/>
          <w:sz w:val="32"/>
          <w:szCs w:val="32"/>
        </w:rPr>
      </w:pPr>
      <w:r>
        <w:rPr>
          <w:rFonts w:hint="default" w:ascii="Times New Roman" w:hAnsi="Times New Roman" w:eastAsia="方正仿宋_GBK" w:cs="Times New Roman"/>
          <w:b/>
          <w:bCs w:val="0"/>
          <w:color w:val="0D0D0D" w:themeColor="text1" w:themeTint="F2"/>
          <w:spacing w:val="0"/>
          <w:sz w:val="32"/>
          <w:szCs w:val="32"/>
          <w:lang w:eastAsia="zh-CN"/>
          <w14:textFill>
            <w14:solidFill>
              <w14:schemeClr w14:val="tx1">
                <w14:lumMod w14:val="95000"/>
                <w14:lumOff w14:val="5000"/>
              </w14:schemeClr>
            </w14:solidFill>
          </w14:textFill>
        </w:rPr>
        <w:t>三、合同期限</w:t>
      </w:r>
      <w:r>
        <w:rPr>
          <w:rFonts w:hint="default" w:ascii="Times New Roman" w:hAnsi="Times New Roman" w:eastAsia="方正仿宋_GBK" w:cs="Times New Roman"/>
          <w:b w:val="0"/>
          <w:bCs/>
          <w:color w:val="0D0D0D" w:themeColor="text1" w:themeTint="F2"/>
          <w:spacing w:val="0"/>
          <w:sz w:val="32"/>
          <w:szCs w:val="32"/>
          <w14:textFill>
            <w14:solidFill>
              <w14:schemeClr w14:val="tx1">
                <w14:lumMod w14:val="95000"/>
                <w14:lumOff w14:val="5000"/>
              </w14:schemeClr>
            </w14:solidFill>
          </w14:textFill>
        </w:rPr>
        <w:t>：</w:t>
      </w:r>
      <w:r>
        <w:rPr>
          <w:rFonts w:hint="default" w:ascii="Times New Roman" w:hAnsi="Times New Roman" w:eastAsia="方正仿宋_GBK" w:cs="Times New Roman"/>
          <w:b w:val="0"/>
          <w:bCs/>
          <w:color w:val="0D0D0D" w:themeColor="text1" w:themeTint="F2"/>
          <w:spacing w:val="0"/>
          <w:sz w:val="32"/>
          <w:szCs w:val="32"/>
          <w:lang w:val="en-US" w:eastAsia="zh-CN"/>
          <w14:textFill>
            <w14:solidFill>
              <w14:schemeClr w14:val="tx1">
                <w14:lumMod w14:val="95000"/>
                <w14:lumOff w14:val="5000"/>
              </w14:schemeClr>
            </w14:solidFill>
          </w14:textFill>
        </w:rPr>
        <w:t>202</w:t>
      </w:r>
      <w:r>
        <w:rPr>
          <w:rFonts w:hint="eastAsia" w:ascii="Times New Roman" w:hAnsi="Times New Roman" w:eastAsia="方正仿宋_GBK" w:cs="Times New Roman"/>
          <w:b w:val="0"/>
          <w:bCs/>
          <w:color w:val="0D0D0D" w:themeColor="text1" w:themeTint="F2"/>
          <w:spacing w:val="0"/>
          <w:sz w:val="32"/>
          <w:szCs w:val="32"/>
          <w:lang w:val="en-US" w:eastAsia="zh-CN"/>
          <w14:textFill>
            <w14:solidFill>
              <w14:schemeClr w14:val="tx1">
                <w14:lumMod w14:val="95000"/>
                <w14:lumOff w14:val="5000"/>
              </w14:schemeClr>
            </w14:solidFill>
          </w14:textFill>
        </w:rPr>
        <w:t>6</w:t>
      </w:r>
      <w:r>
        <w:rPr>
          <w:rFonts w:hint="default" w:ascii="Times New Roman" w:hAnsi="Times New Roman" w:eastAsia="方正仿宋_GBK" w:cs="Times New Roman"/>
          <w:b w:val="0"/>
          <w:bCs/>
          <w:color w:val="0D0D0D" w:themeColor="text1" w:themeTint="F2"/>
          <w:spacing w:val="0"/>
          <w:sz w:val="32"/>
          <w:szCs w:val="32"/>
          <w:lang w:val="en-US" w:eastAsia="zh-CN"/>
          <w14:textFill>
            <w14:solidFill>
              <w14:schemeClr w14:val="tx1">
                <w14:lumMod w14:val="95000"/>
                <w14:lumOff w14:val="5000"/>
              </w14:schemeClr>
            </w14:solidFill>
          </w14:textFill>
        </w:rPr>
        <w:t>年4月15日-202</w:t>
      </w:r>
      <w:r>
        <w:rPr>
          <w:rFonts w:hint="eastAsia" w:ascii="Times New Roman" w:hAnsi="Times New Roman" w:eastAsia="方正仿宋_GBK" w:cs="Times New Roman"/>
          <w:b w:val="0"/>
          <w:bCs/>
          <w:color w:val="0D0D0D" w:themeColor="text1" w:themeTint="F2"/>
          <w:spacing w:val="0"/>
          <w:sz w:val="32"/>
          <w:szCs w:val="32"/>
          <w:lang w:val="en-US" w:eastAsia="zh-CN"/>
          <w14:textFill>
            <w14:solidFill>
              <w14:schemeClr w14:val="tx1">
                <w14:lumMod w14:val="95000"/>
                <w14:lumOff w14:val="5000"/>
              </w14:schemeClr>
            </w14:solidFill>
          </w14:textFill>
        </w:rPr>
        <w:t>6</w:t>
      </w:r>
      <w:r>
        <w:rPr>
          <w:rFonts w:hint="default" w:ascii="Times New Roman" w:hAnsi="Times New Roman" w:eastAsia="方正仿宋_GBK" w:cs="Times New Roman"/>
          <w:b w:val="0"/>
          <w:bCs/>
          <w:color w:val="0D0D0D" w:themeColor="text1" w:themeTint="F2"/>
          <w:spacing w:val="0"/>
          <w:sz w:val="32"/>
          <w:szCs w:val="32"/>
          <w:lang w:val="en-US" w:eastAsia="zh-CN"/>
          <w14:textFill>
            <w14:solidFill>
              <w14:schemeClr w14:val="tx1">
                <w14:lumMod w14:val="95000"/>
                <w14:lumOff w14:val="5000"/>
              </w14:schemeClr>
            </w14:solidFill>
          </w14:textFill>
        </w:rPr>
        <w:t>年11月15日（215天）</w:t>
      </w:r>
    </w:p>
    <w:p w14:paraId="7218FFF4">
      <w:pPr>
        <w:keepNext w:val="0"/>
        <w:keepLines w:val="0"/>
        <w:pageBreakBefore w:val="0"/>
        <w:widowControl w:val="0"/>
        <w:kinsoku/>
        <w:wordWrap/>
        <w:overflowPunct/>
        <w:topLinePunct w:val="0"/>
        <w:autoSpaceDE/>
        <w:autoSpaceDN/>
        <w:bidi w:val="0"/>
        <w:adjustRightInd/>
        <w:spacing w:line="560" w:lineRule="exact"/>
        <w:ind w:firstLine="420"/>
        <w:jc w:val="left"/>
        <w:textAlignment w:val="auto"/>
        <w:rPr>
          <w:rFonts w:hint="default" w:ascii="Times New Roman" w:hAnsi="Times New Roman" w:eastAsia="方正仿宋_GBK" w:cs="Times New Roman"/>
          <w:b w:val="0"/>
          <w:bCs/>
          <w:color w:val="000000"/>
          <w:spacing w:val="0"/>
          <w:sz w:val="32"/>
          <w:szCs w:val="32"/>
          <w:lang w:eastAsia="zh-CN"/>
        </w:rPr>
      </w:pPr>
      <w:r>
        <w:rPr>
          <w:rFonts w:hint="default" w:ascii="Times New Roman" w:hAnsi="Times New Roman" w:eastAsia="方正仿宋_GBK" w:cs="Times New Roman"/>
          <w:b/>
          <w:bCs w:val="0"/>
          <w:color w:val="000000"/>
          <w:spacing w:val="0"/>
          <w:sz w:val="32"/>
          <w:szCs w:val="32"/>
          <w:lang w:eastAsia="zh-CN"/>
        </w:rPr>
        <w:t>四</w:t>
      </w:r>
      <w:r>
        <w:rPr>
          <w:rFonts w:hint="default" w:ascii="Times New Roman" w:hAnsi="Times New Roman" w:eastAsia="方正仿宋_GBK" w:cs="Times New Roman"/>
          <w:b/>
          <w:bCs w:val="0"/>
          <w:color w:val="000000"/>
          <w:spacing w:val="0"/>
          <w:sz w:val="32"/>
          <w:szCs w:val="32"/>
        </w:rPr>
        <w:t>、</w:t>
      </w:r>
      <w:r>
        <w:rPr>
          <w:rFonts w:hint="default" w:ascii="Times New Roman" w:hAnsi="Times New Roman" w:eastAsia="方正仿宋_GBK" w:cs="Times New Roman"/>
          <w:b/>
          <w:bCs w:val="0"/>
          <w:color w:val="000000"/>
          <w:spacing w:val="0"/>
          <w:sz w:val="32"/>
          <w:szCs w:val="32"/>
          <w:lang w:eastAsia="zh-CN"/>
        </w:rPr>
        <w:t>养护项目清单</w:t>
      </w:r>
    </w:p>
    <w:tbl>
      <w:tblPr>
        <w:tblStyle w:val="8"/>
        <w:tblW w:w="9975" w:type="dxa"/>
        <w:tblInd w:w="-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975"/>
        <w:gridCol w:w="810"/>
        <w:gridCol w:w="2100"/>
        <w:gridCol w:w="2955"/>
        <w:gridCol w:w="1095"/>
        <w:gridCol w:w="1410"/>
      </w:tblGrid>
      <w:tr w14:paraId="655E0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blHeader/>
        </w:trPr>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223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序号</w:t>
            </w:r>
          </w:p>
        </w:tc>
        <w:tc>
          <w:tcPr>
            <w:tcW w:w="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E44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养护</w:t>
            </w:r>
          </w:p>
          <w:p w14:paraId="241B73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范围</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8A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养护人数</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79F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养护标准</w:t>
            </w:r>
          </w:p>
        </w:tc>
        <w:tc>
          <w:tcPr>
            <w:tcW w:w="2955" w:type="dxa"/>
            <w:tcBorders>
              <w:top w:val="single" w:color="auto" w:sz="4" w:space="0"/>
              <w:left w:val="single" w:color="auto" w:sz="4" w:space="0"/>
              <w:bottom w:val="single" w:color="auto" w:sz="4" w:space="0"/>
              <w:right w:val="single" w:color="auto" w:sz="4" w:space="0"/>
            </w:tcBorders>
            <w:shd w:val="clear" w:color="auto" w:fill="auto"/>
            <w:vAlign w:val="center"/>
          </w:tcPr>
          <w:p w14:paraId="669D7A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养护内容</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686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数量（㎡）</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463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金额（元）</w:t>
            </w:r>
          </w:p>
        </w:tc>
      </w:tr>
      <w:tr w14:paraId="237BD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2" w:hRule="atLeast"/>
          <w:tblHeader/>
        </w:trPr>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0F4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2"/>
                <w:sz w:val="22"/>
                <w:szCs w:val="22"/>
                <w:u w:val="none"/>
                <w:lang w:val="en-US" w:eastAsia="zh-CN" w:bidi="ar-SA"/>
              </w:rPr>
              <w:t>1</w:t>
            </w:r>
          </w:p>
        </w:tc>
        <w:tc>
          <w:tcPr>
            <w:tcW w:w="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986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西区</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4B6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≥14</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8B4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sz w:val="21"/>
                <w:szCs w:val="21"/>
                <w:lang w:val="en-US" w:eastAsia="zh-CN"/>
              </w:rPr>
              <w:t>《城市绿地养护管理标准》XJJ046-2012</w:t>
            </w:r>
            <w:r>
              <w:rPr>
                <w:rFonts w:hint="default" w:ascii="Times New Roman" w:hAnsi="Times New Roman" w:eastAsia="方正仿宋_GBK" w:cs="Times New Roman"/>
                <w:i w:val="0"/>
                <w:iCs w:val="0"/>
                <w:color w:val="000000"/>
                <w:kern w:val="0"/>
                <w:sz w:val="21"/>
                <w:szCs w:val="21"/>
                <w:u w:val="none"/>
                <w:lang w:val="en-US" w:eastAsia="zh-CN" w:bidi="ar"/>
              </w:rPr>
              <w:t>二级养护</w:t>
            </w:r>
          </w:p>
        </w:tc>
        <w:tc>
          <w:tcPr>
            <w:tcW w:w="2955" w:type="dxa"/>
            <w:tcBorders>
              <w:top w:val="single" w:color="auto" w:sz="4" w:space="0"/>
              <w:left w:val="single" w:color="auto" w:sz="4" w:space="0"/>
              <w:bottom w:val="single" w:color="auto" w:sz="4" w:space="0"/>
              <w:right w:val="single" w:color="auto" w:sz="4" w:space="0"/>
            </w:tcBorders>
            <w:shd w:val="clear" w:color="auto" w:fill="auto"/>
            <w:vAlign w:val="center"/>
          </w:tcPr>
          <w:p w14:paraId="15CC70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机械学院、电气学院、信息学院、工程研究中心、数学学院、物理学院、智能制造中心及其他区域</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414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158265</w:t>
            </w:r>
          </w:p>
        </w:tc>
        <w:tc>
          <w:tcPr>
            <w:tcW w:w="1410" w:type="dxa"/>
            <w:vMerge w:val="restart"/>
            <w:tcBorders>
              <w:top w:val="single" w:color="auto" w:sz="4" w:space="0"/>
              <w:left w:val="single" w:color="auto" w:sz="4" w:space="0"/>
              <w:right w:val="single" w:color="auto" w:sz="4" w:space="0"/>
            </w:tcBorders>
            <w:shd w:val="clear" w:color="auto" w:fill="auto"/>
            <w:noWrap/>
            <w:vAlign w:val="center"/>
          </w:tcPr>
          <w:p w14:paraId="2B608E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kern w:val="2"/>
                <w:sz w:val="22"/>
                <w:szCs w:val="22"/>
                <w:u w:val="none"/>
                <w:lang w:val="en-US" w:eastAsia="zh-CN" w:bidi="ar-SA"/>
              </w:rPr>
            </w:pPr>
            <w:r>
              <w:rPr>
                <w:rFonts w:hint="eastAsia" w:ascii="Times New Roman" w:hAnsi="Times New Roman" w:eastAsia="方正仿宋_GBK" w:cs="Times New Roman"/>
                <w:i w:val="0"/>
                <w:iCs w:val="0"/>
                <w:color w:val="000000"/>
                <w:kern w:val="2"/>
                <w:sz w:val="22"/>
                <w:szCs w:val="22"/>
                <w:u w:val="none"/>
                <w:lang w:val="en-US" w:eastAsia="zh-CN" w:bidi="ar-SA"/>
              </w:rPr>
              <w:t>2310180.65</w:t>
            </w:r>
          </w:p>
        </w:tc>
      </w:tr>
      <w:tr w14:paraId="53CF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8" w:hRule="atLeast"/>
          <w:tblHeader/>
        </w:trPr>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696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2"/>
                <w:sz w:val="22"/>
                <w:szCs w:val="22"/>
                <w:u w:val="none"/>
                <w:lang w:val="en-US" w:eastAsia="zh-CN" w:bidi="ar-SA"/>
              </w:rPr>
              <w:t>2</w:t>
            </w:r>
          </w:p>
        </w:tc>
        <w:tc>
          <w:tcPr>
            <w:tcW w:w="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DA8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北区</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BFD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≥14</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3404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sz w:val="21"/>
                <w:szCs w:val="21"/>
                <w:lang w:val="en-US" w:eastAsia="zh-CN"/>
              </w:rPr>
              <w:t>《城市绿地养护管理标准》XJJ046-2012</w:t>
            </w:r>
            <w:r>
              <w:rPr>
                <w:rFonts w:hint="default" w:ascii="Times New Roman" w:hAnsi="Times New Roman" w:eastAsia="方正仿宋_GBK" w:cs="Times New Roman"/>
                <w:i w:val="0"/>
                <w:iCs w:val="0"/>
                <w:color w:val="000000"/>
                <w:kern w:val="0"/>
                <w:sz w:val="21"/>
                <w:szCs w:val="21"/>
                <w:u w:val="none"/>
                <w:lang w:val="en-US" w:eastAsia="zh-CN" w:bidi="ar"/>
              </w:rPr>
              <w:t>二级养护</w:t>
            </w:r>
          </w:p>
        </w:tc>
        <w:tc>
          <w:tcPr>
            <w:tcW w:w="2955" w:type="dxa"/>
            <w:tcBorders>
              <w:top w:val="single" w:color="auto" w:sz="4" w:space="0"/>
              <w:left w:val="single" w:color="auto" w:sz="4" w:space="0"/>
              <w:bottom w:val="single" w:color="auto" w:sz="4" w:space="0"/>
              <w:right w:val="single" w:color="auto" w:sz="4" w:space="0"/>
            </w:tcBorders>
            <w:shd w:val="clear" w:color="auto" w:fill="auto"/>
            <w:vAlign w:val="center"/>
          </w:tcPr>
          <w:p w14:paraId="4B4EDE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建筑工程学院、地质学院、国际学术交流中心、北区训练馆、工程训练中心及其他区域</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862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171062</w:t>
            </w:r>
          </w:p>
        </w:tc>
        <w:tc>
          <w:tcPr>
            <w:tcW w:w="1410" w:type="dxa"/>
            <w:vMerge w:val="continue"/>
            <w:tcBorders>
              <w:left w:val="single" w:color="auto" w:sz="4" w:space="0"/>
              <w:bottom w:val="single" w:color="auto" w:sz="4" w:space="0"/>
              <w:right w:val="single" w:color="auto" w:sz="4" w:space="0"/>
            </w:tcBorders>
            <w:shd w:val="clear" w:color="auto" w:fill="auto"/>
            <w:noWrap/>
            <w:vAlign w:val="center"/>
          </w:tcPr>
          <w:p w14:paraId="1F21CB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kern w:val="2"/>
                <w:sz w:val="22"/>
                <w:szCs w:val="22"/>
                <w:u w:val="none"/>
                <w:lang w:val="en-US" w:eastAsia="zh-CN" w:bidi="ar-SA"/>
              </w:rPr>
            </w:pPr>
          </w:p>
        </w:tc>
      </w:tr>
      <w:tr w14:paraId="0B537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blHeader/>
        </w:trPr>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CD5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kern w:val="2"/>
                <w:sz w:val="22"/>
                <w:szCs w:val="22"/>
                <w:u w:val="none"/>
                <w:lang w:val="en-US" w:eastAsia="zh-CN" w:bidi="ar-SA"/>
              </w:rPr>
            </w:pPr>
          </w:p>
        </w:tc>
        <w:tc>
          <w:tcPr>
            <w:tcW w:w="684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4CAA8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合计</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31D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2"/>
                <w:szCs w:val="22"/>
                <w:u w:val="none"/>
                <w:lang w:val="en-US" w:eastAsia="zh-CN"/>
              </w:rPr>
            </w:pPr>
            <w:r>
              <w:rPr>
                <w:rFonts w:hint="default" w:ascii="Times New Roman" w:hAnsi="Times New Roman" w:eastAsia="方正仿宋_GBK" w:cs="Times New Roman"/>
                <w:i w:val="0"/>
                <w:iCs w:val="0"/>
                <w:color w:val="000000"/>
                <w:sz w:val="22"/>
                <w:szCs w:val="22"/>
                <w:u w:val="none"/>
                <w:lang w:val="en-US" w:eastAsia="zh-CN"/>
              </w:rPr>
              <w:t>329327</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277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kern w:val="2"/>
                <w:sz w:val="22"/>
                <w:szCs w:val="22"/>
                <w:u w:val="none"/>
                <w:lang w:val="en-US" w:eastAsia="zh-CN" w:bidi="ar-SA"/>
              </w:rPr>
              <w:t>2310180.65</w:t>
            </w:r>
          </w:p>
        </w:tc>
      </w:tr>
      <w:tr w14:paraId="46882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blHeader/>
        </w:trPr>
        <w:tc>
          <w:tcPr>
            <w:tcW w:w="997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33037DEC">
            <w:pPr>
              <w:keepNext w:val="0"/>
              <w:keepLines w:val="0"/>
              <w:pageBreakBefore w:val="0"/>
              <w:widowControl/>
              <w:suppressLineNumbers w:val="0"/>
              <w:tabs>
                <w:tab w:val="left" w:pos="1907"/>
              </w:tabs>
              <w:kinsoku/>
              <w:wordWrap/>
              <w:overflowPunct/>
              <w:topLinePunct w:val="0"/>
              <w:autoSpaceDE/>
              <w:autoSpaceDN/>
              <w:bidi w:val="0"/>
              <w:adjustRightInd/>
              <w:snapToGrid/>
              <w:spacing w:line="400" w:lineRule="exact"/>
              <w:jc w:val="left"/>
              <w:textAlignment w:val="center"/>
              <w:rPr>
                <w:rFonts w:hint="eastAsia" w:ascii="Times New Roman" w:hAnsi="Times New Roman" w:eastAsia="方正仿宋_GBK" w:cs="Times New Roman"/>
                <w:i w:val="0"/>
                <w:iCs w:val="0"/>
                <w:color w:val="000000"/>
                <w:sz w:val="22"/>
                <w:szCs w:val="22"/>
                <w:u w:val="none"/>
                <w:lang w:eastAsia="zh-CN"/>
              </w:rPr>
            </w:pPr>
            <w:r>
              <w:rPr>
                <w:rFonts w:hint="default" w:ascii="Times New Roman" w:hAnsi="Times New Roman" w:eastAsia="方正仿宋_GBK" w:cs="Times New Roman"/>
                <w:i w:val="0"/>
                <w:iCs w:val="0"/>
                <w:color w:val="000000"/>
                <w:kern w:val="0"/>
                <w:sz w:val="22"/>
                <w:szCs w:val="22"/>
                <w:u w:val="none"/>
                <w:lang w:val="en-US" w:eastAsia="zh-CN" w:bidi="ar"/>
              </w:rPr>
              <w:t>备注：</w:t>
            </w:r>
            <w:r>
              <w:rPr>
                <w:rFonts w:hint="eastAsia" w:ascii="Times New Roman" w:hAnsi="Times New Roman" w:eastAsia="方正仿宋_GBK" w:cs="Times New Roman"/>
                <w:i w:val="0"/>
                <w:iCs w:val="0"/>
                <w:color w:val="000000"/>
                <w:kern w:val="0"/>
                <w:sz w:val="22"/>
                <w:szCs w:val="22"/>
                <w:u w:val="none"/>
                <w:lang w:val="en-US" w:eastAsia="zh-CN" w:bidi="ar"/>
              </w:rPr>
              <w:t>合同</w:t>
            </w:r>
            <w:r>
              <w:rPr>
                <w:rFonts w:hint="default" w:ascii="Times New Roman" w:hAnsi="Times New Roman" w:eastAsia="方正仿宋_GBK" w:cs="Times New Roman"/>
                <w:i w:val="0"/>
                <w:iCs w:val="0"/>
                <w:color w:val="000000"/>
                <w:kern w:val="0"/>
                <w:sz w:val="22"/>
                <w:szCs w:val="22"/>
                <w:u w:val="none"/>
                <w:lang w:val="en-US" w:eastAsia="zh-CN" w:bidi="ar"/>
              </w:rPr>
              <w:t>价包含</w:t>
            </w:r>
            <w:r>
              <w:rPr>
                <w:rFonts w:hint="eastAsia" w:ascii="Times New Roman" w:hAnsi="Times New Roman" w:eastAsia="方正仿宋_GBK" w:cs="Times New Roman"/>
                <w:i w:val="0"/>
                <w:iCs w:val="0"/>
                <w:color w:val="000000"/>
                <w:kern w:val="0"/>
                <w:sz w:val="22"/>
                <w:szCs w:val="22"/>
                <w:u w:val="none"/>
                <w:lang w:val="en-US" w:eastAsia="zh-CN" w:bidi="ar"/>
              </w:rPr>
              <w:t>但不限于绿化</w:t>
            </w:r>
            <w:r>
              <w:rPr>
                <w:rFonts w:hint="default" w:ascii="Times New Roman" w:hAnsi="Times New Roman" w:eastAsia="方正仿宋_GBK" w:cs="Times New Roman"/>
                <w:i w:val="0"/>
                <w:iCs w:val="0"/>
                <w:color w:val="000000"/>
                <w:kern w:val="0"/>
                <w:sz w:val="22"/>
                <w:szCs w:val="22"/>
                <w:u w:val="none"/>
                <w:lang w:val="en-US" w:eastAsia="zh-CN" w:bidi="ar"/>
              </w:rPr>
              <w:t>养护工作的人工、工具、机械车辆</w:t>
            </w:r>
            <w:r>
              <w:rPr>
                <w:rFonts w:hint="eastAsia" w:ascii="Times New Roman" w:hAnsi="Times New Roman" w:eastAsia="方正仿宋_GBK" w:cs="Times New Roman"/>
                <w:i w:val="0"/>
                <w:iCs w:val="0"/>
                <w:color w:val="000000"/>
                <w:kern w:val="0"/>
                <w:sz w:val="22"/>
                <w:szCs w:val="22"/>
                <w:u w:val="none"/>
                <w:lang w:val="en-US" w:eastAsia="zh-CN" w:bidi="ar"/>
              </w:rPr>
              <w:t>投资</w:t>
            </w:r>
            <w:r>
              <w:rPr>
                <w:rFonts w:hint="default" w:ascii="Times New Roman" w:hAnsi="Times New Roman" w:eastAsia="方正仿宋_GBK" w:cs="Times New Roman"/>
                <w:i w:val="0"/>
                <w:iCs w:val="0"/>
                <w:color w:val="000000"/>
                <w:kern w:val="0"/>
                <w:sz w:val="22"/>
                <w:szCs w:val="22"/>
                <w:u w:val="none"/>
                <w:lang w:val="en-US" w:eastAsia="zh-CN" w:bidi="ar"/>
              </w:rPr>
              <w:t>、垃圾清运、除草剂、农药、肥料、管理费、利润、税费等相关的</w:t>
            </w:r>
            <w:r>
              <w:rPr>
                <w:rFonts w:hint="eastAsia" w:ascii="Times New Roman" w:hAnsi="Times New Roman" w:eastAsia="方正仿宋_GBK" w:cs="Times New Roman"/>
                <w:i w:val="0"/>
                <w:iCs w:val="0"/>
                <w:color w:val="000000"/>
                <w:kern w:val="0"/>
                <w:sz w:val="22"/>
                <w:szCs w:val="22"/>
                <w:u w:val="none"/>
                <w:lang w:val="en-US" w:eastAsia="zh-CN" w:bidi="ar"/>
              </w:rPr>
              <w:t>全部</w:t>
            </w:r>
            <w:r>
              <w:rPr>
                <w:rFonts w:hint="default" w:ascii="Times New Roman" w:hAnsi="Times New Roman" w:eastAsia="方正仿宋_GBK" w:cs="Times New Roman"/>
                <w:i w:val="0"/>
                <w:iCs w:val="0"/>
                <w:color w:val="000000"/>
                <w:kern w:val="0"/>
                <w:sz w:val="22"/>
                <w:szCs w:val="22"/>
                <w:u w:val="none"/>
                <w:lang w:val="en-US" w:eastAsia="zh-CN" w:bidi="ar"/>
              </w:rPr>
              <w:t>费用。</w:t>
            </w:r>
          </w:p>
        </w:tc>
      </w:tr>
    </w:tbl>
    <w:p w14:paraId="263836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kern w:val="2"/>
          <w:sz w:val="32"/>
          <w:szCs w:val="32"/>
          <w:lang w:val="en-US" w:eastAsia="zh-CN" w:bidi="ar-SA"/>
        </w:rPr>
        <w:t>五、</w:t>
      </w:r>
      <w:r>
        <w:rPr>
          <w:rFonts w:hint="default" w:ascii="Times New Roman" w:hAnsi="Times New Roman" w:eastAsia="方正仿宋_GBK" w:cs="Times New Roman"/>
          <w:b/>
          <w:bCs/>
          <w:sz w:val="32"/>
          <w:szCs w:val="32"/>
          <w:lang w:val="en-US" w:eastAsia="zh-CN"/>
        </w:rPr>
        <w:t>养护内容及养护相关要求与标准</w:t>
      </w:r>
    </w:p>
    <w:p w14:paraId="5186BC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（一）养护内容</w:t>
      </w:r>
    </w:p>
    <w:p w14:paraId="3B6337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方正仿宋_GBK" w:cs="Times New Roman"/>
          <w:kern w:val="2"/>
          <w:sz w:val="32"/>
          <w:szCs w:val="32"/>
          <w:highlight w:val="none"/>
          <w:lang w:val="en-US" w:eastAsia="zh-CN" w:bidi="ar-SA"/>
        </w:rPr>
        <w:t>中标范围内的苗木浇水、病虫害防治、涂白、修剪整形、修整枝下高、抹芽、树木扶正、施肥复壮、修复围堰、清除死树枯枝、清理枯枝落叶、清运绿化垃圾、割草、除杂草、绿化管网设施维修及填埋（Φ110及以内）、死亡苗木更换（同规格）、地被斑秃补种、清理截水沟及边沟、秋季绿化管网泄水排水等</w:t>
      </w:r>
      <w:r>
        <w:rPr>
          <w:rFonts w:hint="default" w:ascii="Times New Roman" w:hAnsi="Times New Roman" w:eastAsia="仿宋" w:cs="Times New Roman"/>
          <w:sz w:val="32"/>
          <w:szCs w:val="32"/>
          <w:lang w:val="en-US" w:eastAsia="zh-CN"/>
        </w:rPr>
        <w:t>。</w:t>
      </w:r>
    </w:p>
    <w:p w14:paraId="2D2F5F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kern w:val="2"/>
          <w:sz w:val="32"/>
          <w:szCs w:val="32"/>
          <w:lang w:val="en-US" w:eastAsia="zh-CN" w:bidi="ar-SA"/>
        </w:rPr>
        <w:t>（二）</w:t>
      </w:r>
      <w:r>
        <w:rPr>
          <w:rFonts w:hint="default" w:ascii="Times New Roman" w:hAnsi="Times New Roman" w:eastAsia="仿宋" w:cs="Times New Roman"/>
          <w:sz w:val="32"/>
          <w:szCs w:val="32"/>
          <w:lang w:val="en-US" w:eastAsia="zh-CN"/>
        </w:rPr>
        <w:t>养护人员要求</w:t>
      </w:r>
    </w:p>
    <w:p w14:paraId="2FC4C4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39" w:firstLineChars="231"/>
        <w:textAlignment w:val="auto"/>
        <w:rPr>
          <w:rFonts w:hint="default" w:ascii="Times New Roman" w:hAnsi="Times New Roman" w:eastAsia="仿宋" w:cs="Times New Roman"/>
          <w:sz w:val="32"/>
          <w:szCs w:val="32"/>
          <w:lang w:val="en-US" w:eastAsia="zh-CN"/>
        </w:rPr>
      </w:pPr>
      <w:r>
        <w:rPr>
          <w:rFonts w:hint="eastAsia" w:ascii="Times New Roman" w:hAnsi="Times New Roman" w:eastAsia="方正仿宋_GBK" w:cs="Times New Roman"/>
          <w:kern w:val="2"/>
          <w:sz w:val="32"/>
          <w:szCs w:val="32"/>
          <w:highlight w:val="none"/>
          <w:lang w:val="en-US" w:eastAsia="zh-CN" w:bidi="ar-SA"/>
        </w:rPr>
        <w:t>1.</w:t>
      </w:r>
      <w:r>
        <w:rPr>
          <w:rFonts w:hint="default" w:ascii="Times New Roman" w:hAnsi="Times New Roman" w:eastAsia="方正仿宋_GBK" w:cs="Times New Roman"/>
          <w:kern w:val="2"/>
          <w:sz w:val="32"/>
          <w:szCs w:val="32"/>
          <w:highlight w:val="none"/>
          <w:lang w:val="en-US" w:eastAsia="zh-CN" w:bidi="ar-SA"/>
        </w:rPr>
        <w:t>养护期间乙方应按照合同要求安排人员进场作业，对绿地养护及卫生等工作必须配置固定养护人员及现场管理人员（无犯罪记录，无传染病史）。</w:t>
      </w:r>
    </w:p>
    <w:p w14:paraId="41933E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二标段应配备人员不少于30人，其中项目负责人1人，每天现场管理人员1-2人，每天固定养护人员不少于28人（不包括管理人员），西区不少于14人，北区不少于14人。</w:t>
      </w:r>
    </w:p>
    <w:p w14:paraId="4146A9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方正仿宋_GBK" w:cs="Times New Roman"/>
          <w:kern w:val="2"/>
          <w:sz w:val="32"/>
          <w:szCs w:val="32"/>
          <w:highlight w:val="none"/>
          <w:lang w:val="en-US" w:eastAsia="zh-CN" w:bidi="ar-SA"/>
        </w:rPr>
        <w:t>养护人员年龄男性不得超过60岁，女性不得超过55岁，绿化养护人员应按照学校要求统一着装。</w:t>
      </w:r>
    </w:p>
    <w:p w14:paraId="1E4F86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39" w:firstLineChars="231"/>
        <w:textAlignment w:val="auto"/>
        <w:rPr>
          <w:rFonts w:hint="default" w:ascii="Times New Roman" w:hAnsi="Times New Roman" w:eastAsia="仿宋" w:cs="Times New Roman"/>
          <w:sz w:val="32"/>
          <w:szCs w:val="32"/>
          <w:lang w:val="en-US" w:eastAsia="zh-CN"/>
        </w:rPr>
      </w:pPr>
      <w:r>
        <w:rPr>
          <w:rFonts w:hint="eastAsia" w:ascii="Times New Roman" w:hAnsi="Times New Roman" w:eastAsia="方正仿宋_GBK" w:cs="Times New Roman"/>
          <w:kern w:val="2"/>
          <w:sz w:val="32"/>
          <w:szCs w:val="32"/>
          <w:highlight w:val="none"/>
          <w:lang w:val="en-US" w:eastAsia="zh-CN" w:bidi="ar-SA"/>
        </w:rPr>
        <w:t>2.</w:t>
      </w:r>
      <w:r>
        <w:rPr>
          <w:rFonts w:hint="default" w:ascii="Times New Roman" w:hAnsi="Times New Roman" w:eastAsia="方正仿宋_GBK" w:cs="Times New Roman"/>
          <w:kern w:val="2"/>
          <w:sz w:val="32"/>
          <w:szCs w:val="32"/>
          <w:highlight w:val="none"/>
          <w:lang w:val="en-US" w:eastAsia="zh-CN" w:bidi="ar-SA"/>
        </w:rPr>
        <w:t>项目负责人和现场管理人员需固定，进场养护后不得进行更换。如特殊情况需更换，需向甲方提交更换申请，甲方同意后进行更换，或甲方以书面函的方式要求更换。</w:t>
      </w:r>
    </w:p>
    <w:p w14:paraId="243CE3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39" w:firstLineChars="231"/>
        <w:textAlignment w:val="auto"/>
        <w:rPr>
          <w:rFonts w:hint="default" w:ascii="Times New Roman" w:hAnsi="Times New Roman" w:eastAsia="仿宋" w:cs="Times New Roman"/>
          <w:sz w:val="32"/>
          <w:szCs w:val="32"/>
          <w:lang w:val="en-US" w:eastAsia="zh-CN"/>
        </w:rPr>
      </w:pPr>
      <w:r>
        <w:rPr>
          <w:rFonts w:hint="eastAsia" w:ascii="Times New Roman" w:hAnsi="Times New Roman" w:eastAsia="方正仿宋_GBK" w:cs="Times New Roman"/>
          <w:kern w:val="2"/>
          <w:sz w:val="32"/>
          <w:szCs w:val="32"/>
          <w:highlight w:val="none"/>
          <w:lang w:val="en-US" w:eastAsia="zh-CN" w:bidi="ar-SA"/>
        </w:rPr>
        <w:t>3.</w:t>
      </w:r>
      <w:r>
        <w:rPr>
          <w:rFonts w:hint="default" w:ascii="Times New Roman" w:hAnsi="Times New Roman" w:eastAsia="方正仿宋_GBK" w:cs="Times New Roman"/>
          <w:kern w:val="2"/>
          <w:sz w:val="32"/>
          <w:szCs w:val="32"/>
          <w:highlight w:val="none"/>
          <w:lang w:val="en-US" w:eastAsia="zh-CN" w:bidi="ar-SA"/>
        </w:rPr>
        <w:t>乙方必须对工作人员进行培训，保证其能够胜任相应的工作。</w:t>
      </w:r>
    </w:p>
    <w:p w14:paraId="7928BA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39" w:firstLineChars="231"/>
        <w:textAlignment w:val="auto"/>
        <w:rPr>
          <w:rFonts w:hint="default" w:ascii="Times New Roman" w:hAnsi="Times New Roman" w:eastAsia="仿宋" w:cs="Times New Roman"/>
          <w:sz w:val="32"/>
          <w:szCs w:val="32"/>
          <w:lang w:val="en-US" w:eastAsia="zh-CN"/>
        </w:rPr>
      </w:pPr>
      <w:r>
        <w:rPr>
          <w:rFonts w:hint="eastAsia" w:ascii="Times New Roman" w:hAnsi="Times New Roman" w:eastAsia="方正仿宋_GBK" w:cs="Times New Roman"/>
          <w:kern w:val="2"/>
          <w:sz w:val="32"/>
          <w:szCs w:val="32"/>
          <w:highlight w:val="none"/>
          <w:lang w:val="en-US" w:eastAsia="zh-CN" w:bidi="ar-SA"/>
        </w:rPr>
        <w:t>4.</w:t>
      </w:r>
      <w:r>
        <w:rPr>
          <w:rFonts w:hint="default" w:ascii="Times New Roman" w:hAnsi="Times New Roman" w:eastAsia="方正仿宋_GBK" w:cs="Times New Roman"/>
          <w:kern w:val="2"/>
          <w:sz w:val="32"/>
          <w:szCs w:val="32"/>
          <w:highlight w:val="none"/>
          <w:lang w:val="en-US" w:eastAsia="zh-CN" w:bidi="ar-SA"/>
        </w:rPr>
        <w:t>乙方须依据《劳动法》为养护人员缴纳社会保险，按期足额支付工资，如因乙方拖欠工资、社保等费用造成人员上访、起诉、仲裁等发生纠纷的，由乙方承担全部责任。</w:t>
      </w:r>
    </w:p>
    <w:p w14:paraId="7DA050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39" w:firstLineChars="231"/>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5.</w:t>
      </w:r>
      <w:r>
        <w:rPr>
          <w:rFonts w:hint="default" w:ascii="Times New Roman" w:hAnsi="Times New Roman" w:eastAsia="方正仿宋_GBK" w:cs="Times New Roman"/>
          <w:kern w:val="2"/>
          <w:sz w:val="32"/>
          <w:szCs w:val="32"/>
          <w:highlight w:val="none"/>
          <w:lang w:val="en-US" w:eastAsia="zh-CN" w:bidi="ar-SA"/>
        </w:rPr>
        <w:t>乙方人员不得在校园内喝酒、闹事、打架斗殴、敲诈勒索、偷窃、赌博、大声喧哗、与学生发生矛盾，严禁携带易燃、易爆、有毒、有害、管制刀具等危险物品入校。入校车辆须按照校内交通标志、标线行驶，不得超速。机动车应主动避让行人和非机动车，不占道停车。以上行为一经发现，一次性扣除20分，处1000-20000元罚款，并更换相关人员。</w:t>
      </w:r>
    </w:p>
    <w:p w14:paraId="03BA6F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39" w:firstLineChars="231"/>
        <w:textAlignment w:val="auto"/>
        <w:rPr>
          <w:rFonts w:hint="default"/>
          <w:lang w:val="en-US" w:eastAsia="zh-CN"/>
        </w:rPr>
      </w:pPr>
      <w:r>
        <w:rPr>
          <w:rFonts w:hint="eastAsia" w:ascii="Times New Roman" w:hAnsi="Times New Roman" w:eastAsia="方正仿宋_GBK" w:cs="Times New Roman"/>
          <w:kern w:val="2"/>
          <w:sz w:val="32"/>
          <w:szCs w:val="32"/>
          <w:highlight w:val="none"/>
          <w:lang w:val="en-US" w:eastAsia="zh-CN" w:bidi="ar-SA"/>
        </w:rPr>
        <w:t>6.</w:t>
      </w:r>
      <w:r>
        <w:rPr>
          <w:rFonts w:hint="default" w:ascii="Times New Roman" w:hAnsi="Times New Roman" w:eastAsia="方正仿宋_GBK" w:cs="Times New Roman"/>
          <w:kern w:val="2"/>
          <w:sz w:val="32"/>
          <w:szCs w:val="32"/>
          <w:highlight w:val="none"/>
          <w:lang w:val="en-US" w:eastAsia="zh-CN" w:bidi="ar-SA"/>
        </w:rPr>
        <w:t>合同期间，乙方绿化养护人员人身损害或者财产损失均由乙方全部责任。乙方绿化养护人员造成第三人人身损害或财产损失的，由乙方承担赔偿责任。</w:t>
      </w:r>
    </w:p>
    <w:p w14:paraId="1C6FBA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仿宋" w:cs="Times New Roman"/>
          <w:kern w:val="2"/>
          <w:sz w:val="32"/>
          <w:szCs w:val="32"/>
          <w:lang w:val="en-US" w:eastAsia="zh-CN" w:bidi="ar-SA"/>
        </w:rPr>
        <w:t>（三）</w:t>
      </w:r>
      <w:r>
        <w:rPr>
          <w:rFonts w:hint="default" w:ascii="Times New Roman" w:hAnsi="Times New Roman" w:eastAsia="仿宋" w:cs="Times New Roman"/>
          <w:sz w:val="32"/>
          <w:szCs w:val="32"/>
          <w:lang w:val="en-US" w:eastAsia="zh-CN"/>
        </w:rPr>
        <w:t>养护机械配备要求</w:t>
      </w:r>
    </w:p>
    <w:p w14:paraId="37DB65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二标段养护需配备洒水车≥2辆、打药车≥1辆、割草机≥8台、割灌机≥4台、修枝剪≥2台、高枝锯≥2台、发电机≥2台、绿篱机≥3台、油锯≥3台、电动车≥2辆、运输车≥1辆、热熔机≥2台。</w:t>
      </w:r>
    </w:p>
    <w:p w14:paraId="2B6163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lang w:val="en-US" w:eastAsia="zh-CN" w:bidi="ar-SA"/>
        </w:rPr>
        <w:t>（四）</w:t>
      </w:r>
      <w:r>
        <w:rPr>
          <w:rFonts w:hint="default" w:ascii="Times New Roman" w:hAnsi="Times New Roman" w:eastAsia="仿宋" w:cs="Times New Roman"/>
          <w:sz w:val="32"/>
          <w:szCs w:val="32"/>
          <w:lang w:val="en-US" w:eastAsia="zh-CN"/>
        </w:rPr>
        <w:t>养护工作要求</w:t>
      </w:r>
    </w:p>
    <w:p w14:paraId="6546B89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1.</w:t>
      </w:r>
      <w:r>
        <w:rPr>
          <w:rFonts w:hint="default" w:ascii="Times New Roman" w:hAnsi="Times New Roman" w:eastAsia="方正仿宋_GBK" w:cs="Times New Roman"/>
          <w:kern w:val="2"/>
          <w:sz w:val="32"/>
          <w:szCs w:val="32"/>
          <w:highlight w:val="none"/>
          <w:lang w:val="en-US" w:eastAsia="zh-CN" w:bidi="ar-SA"/>
        </w:rPr>
        <w:t>对绿化管养存在的问题，甲方每天安排监督人员下发督查问题信息通知乙方，由乙方负责落实整改。不按规定时间落实整改的，甲方有权聘请第三方完成，由乙方承担全部费用按市场劳务价支付，并扣除管养费用为1000-20000元。</w:t>
      </w:r>
      <w:r>
        <w:rPr>
          <w:rFonts w:hint="eastAsia" w:ascii="Times New Roman" w:hAnsi="Times New Roman" w:eastAsia="方正仿宋_GBK" w:cs="Times New Roman"/>
          <w:kern w:val="2"/>
          <w:sz w:val="32"/>
          <w:szCs w:val="32"/>
          <w:highlight w:val="none"/>
          <w:lang w:val="en-US" w:eastAsia="zh-CN" w:bidi="ar-SA"/>
        </w:rPr>
        <w:t>养护面积费用单价计算方法为：中标总价/中标养护面积。</w:t>
      </w:r>
    </w:p>
    <w:p w14:paraId="3193BBB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2.</w:t>
      </w:r>
      <w:r>
        <w:rPr>
          <w:rFonts w:hint="default" w:ascii="Times New Roman" w:hAnsi="Times New Roman" w:eastAsia="方正仿宋_GBK" w:cs="Times New Roman"/>
          <w:kern w:val="2"/>
          <w:sz w:val="32"/>
          <w:szCs w:val="32"/>
          <w:highlight w:val="none"/>
          <w:lang w:val="en-US" w:eastAsia="zh-CN" w:bidi="ar-SA"/>
        </w:rPr>
        <w:t>如遇学校重大活动或紧急任务时，乙方要增加人员，在甲方规定的时间内完成工作任务。若乙方未在甲方规定时间内完成，甲方有权聘请第三方完成，由乙方承担全部费用按市场劳务价支付。因绿化工作不合格造成学校损失和影响的，可一次性扣除20分。</w:t>
      </w:r>
    </w:p>
    <w:p w14:paraId="16C8333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3.</w:t>
      </w:r>
      <w:r>
        <w:rPr>
          <w:rFonts w:hint="default" w:ascii="Times New Roman" w:hAnsi="Times New Roman" w:eastAsia="方正仿宋_GBK" w:cs="Times New Roman"/>
          <w:kern w:val="2"/>
          <w:sz w:val="32"/>
          <w:szCs w:val="32"/>
          <w:highlight w:val="none"/>
          <w:lang w:val="en-US" w:eastAsia="zh-CN" w:bidi="ar-SA"/>
        </w:rPr>
        <w:t>乙方不得随意拔除、清理校园内苗木，必须是接到甲方通知清单后方可清除。养护期间发现的死亡苗木（包含乔木、灌木、花卉、地被、藤本等），需在适宜栽植的季节尽快进行同规格、同品种的补植，所有到场苗木需甲方现场验收合格后栽植，不合格的苗木予以退回。所有苗木补栽完成且养护期结束时，经甲方验收苗木成活率达到100%后，支付10月、11月的养护费用，补栽未完成延迟支付。在养护期结束时未进行补植的苗木，将在养护期结束后从未支付的合同费用中全额扣除苗木费用（苗木费用由甲乙双方共同市场询价确定），并处合同总价20%的罚款。</w:t>
      </w:r>
    </w:p>
    <w:p w14:paraId="73F9F7F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4.</w:t>
      </w:r>
      <w:r>
        <w:rPr>
          <w:rFonts w:hint="default" w:ascii="Times New Roman" w:hAnsi="Times New Roman" w:eastAsia="方正仿宋_GBK" w:cs="Times New Roman"/>
          <w:kern w:val="2"/>
          <w:sz w:val="32"/>
          <w:szCs w:val="32"/>
          <w:highlight w:val="none"/>
          <w:lang w:val="en-US" w:eastAsia="zh-CN" w:bidi="ar-SA"/>
        </w:rPr>
        <w:t>乙方在养护过程中损坏校园内现有的管线、电线、管道、铺装等设施设备，由乙方负责维修恢复或更换（与原规格一致）。如乙方未进行及时维修或更换，甲方有权聘请第三方完成，由乙方承担全部费用，从未支付的合同费用中全额扣除。</w:t>
      </w:r>
    </w:p>
    <w:p w14:paraId="1EFBDB4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5.</w:t>
      </w:r>
      <w:r>
        <w:rPr>
          <w:rFonts w:hint="default" w:ascii="Times New Roman" w:hAnsi="Times New Roman" w:eastAsia="方正仿宋_GBK" w:cs="Times New Roman"/>
          <w:kern w:val="2"/>
          <w:sz w:val="32"/>
          <w:szCs w:val="32"/>
          <w:highlight w:val="none"/>
          <w:lang w:val="en-US" w:eastAsia="zh-CN" w:bidi="ar-SA"/>
        </w:rPr>
        <w:t>如浇水时发生跑水、漏水情况的，需第一时间派现场人员查看情况并关闭阀门。情况严重的，需第一时间向甲方报告。因跑水、漏水造成的校园内硬化铺装坍塌或其他设备设施、苗木损毁的，全部由乙方负责修复或赔偿。</w:t>
      </w:r>
    </w:p>
    <w:p w14:paraId="7F885D1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6.</w:t>
      </w:r>
      <w:r>
        <w:rPr>
          <w:rFonts w:hint="default" w:ascii="Times New Roman" w:hAnsi="Times New Roman" w:eastAsia="方正仿宋_GBK" w:cs="Times New Roman"/>
          <w:kern w:val="2"/>
          <w:sz w:val="32"/>
          <w:szCs w:val="32"/>
          <w:highlight w:val="none"/>
          <w:lang w:val="en-US" w:eastAsia="zh-CN" w:bidi="ar-SA"/>
        </w:rPr>
        <w:t>乙方负责绿化管网（Φ110以内，包含管线、阀门、阀门箱、喷头、微喷、开关、井盖）维修及填埋。</w:t>
      </w:r>
      <w:r>
        <w:rPr>
          <w:rFonts w:hint="default" w:ascii="Times New Roman" w:hAnsi="Times New Roman" w:eastAsia="方正仿宋_GBK" w:cs="Times New Roman"/>
          <w:sz w:val="32"/>
          <w:szCs w:val="32"/>
          <w:lang w:val="en-US" w:eastAsia="zh-CN"/>
        </w:rPr>
        <w:t>如甲方反馈管网、喷头、阀门、阀门箱有损坏、破裂、断开、关闭不严、丢失等情况，需派专人在一个工作日内进行维修或换新。</w:t>
      </w:r>
    </w:p>
    <w:p w14:paraId="0D107EA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7.</w:t>
      </w:r>
      <w:r>
        <w:rPr>
          <w:rFonts w:hint="default" w:ascii="Times New Roman" w:hAnsi="Times New Roman" w:eastAsia="方正仿宋_GBK" w:cs="Times New Roman"/>
          <w:kern w:val="2"/>
          <w:sz w:val="32"/>
          <w:szCs w:val="32"/>
          <w:highlight w:val="none"/>
          <w:lang w:val="en-US" w:eastAsia="zh-CN" w:bidi="ar-SA"/>
        </w:rPr>
        <w:t>如遇外网或校内主管网停水、检修、维护等情况造成停水或供水不足，乙方需用水车保障苗木浇水，水源由甲方提供，水车及驾驶员等费用由乙方自行负责。</w:t>
      </w:r>
    </w:p>
    <w:p w14:paraId="4BA7636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8.</w:t>
      </w:r>
      <w:r>
        <w:rPr>
          <w:rFonts w:hint="default" w:ascii="Times New Roman" w:hAnsi="Times New Roman" w:eastAsia="方正仿宋_GBK" w:cs="Times New Roman"/>
          <w:kern w:val="2"/>
          <w:sz w:val="32"/>
          <w:szCs w:val="32"/>
          <w:highlight w:val="none"/>
          <w:lang w:val="en-US" w:eastAsia="zh-CN" w:bidi="ar-SA"/>
        </w:rPr>
        <w:t>在养护过程中对甲方检查时发现的不合格之处，乙方能立刻整改的立刻现场整改，不能立即整改的明确完成时限，并向甲方及时反馈整改情况。如仍不在双方明确的完成时限或甲方要求时限内整改，甲方有权在每月考核中扣除相应考核分数及管养费用。</w:t>
      </w:r>
    </w:p>
    <w:p w14:paraId="0C00230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9.</w:t>
      </w:r>
      <w:r>
        <w:rPr>
          <w:rFonts w:hint="default" w:ascii="Times New Roman" w:hAnsi="Times New Roman" w:eastAsia="方正仿宋_GBK" w:cs="Times New Roman"/>
          <w:kern w:val="2"/>
          <w:sz w:val="32"/>
          <w:szCs w:val="32"/>
          <w:highlight w:val="none"/>
          <w:lang w:val="en-US" w:eastAsia="zh-CN" w:bidi="ar-SA"/>
        </w:rPr>
        <w:t>乙方要服从学校及甲方的相关管理制度和工作要求，及时上报工作进展情况。如不配合或工作推进不力，甲方有权更换乙方的项目负责人、现场管理人员及养护人员。</w:t>
      </w:r>
    </w:p>
    <w:p w14:paraId="0F3A417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10.</w:t>
      </w:r>
      <w:r>
        <w:rPr>
          <w:rFonts w:hint="default" w:ascii="Times New Roman" w:hAnsi="Times New Roman" w:eastAsia="方正仿宋_GBK" w:cs="Times New Roman"/>
          <w:kern w:val="2"/>
          <w:sz w:val="32"/>
          <w:szCs w:val="32"/>
          <w:highlight w:val="none"/>
          <w:lang w:val="en-US" w:eastAsia="zh-CN" w:bidi="ar-SA"/>
        </w:rPr>
        <w:t>乙方需根据本项目制定安全文明相关方案，包含安全文明管理制度、安全文明作业措施、防火及消防安全措施、用电安全措施、机具器械管理措施、安全事故善后处理等内容。在养护过程中乙方应对养护工作人员负有管理责任，对其工作中的所有行为和安全负责，如绿化养护过程中产生的任何安全问题都由乙方负全责。禁止携带无关人员入校，入校人员必须提前向甲方进行报备。</w:t>
      </w:r>
    </w:p>
    <w:p w14:paraId="72F1C54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11.</w:t>
      </w:r>
      <w:r>
        <w:rPr>
          <w:rFonts w:hint="default" w:ascii="Times New Roman" w:hAnsi="Times New Roman" w:eastAsia="方正仿宋_GBK" w:cs="Times New Roman"/>
          <w:kern w:val="2"/>
          <w:sz w:val="32"/>
          <w:szCs w:val="32"/>
          <w:highlight w:val="none"/>
          <w:lang w:val="en-US" w:eastAsia="zh-CN" w:bidi="ar-SA"/>
        </w:rPr>
        <w:t>乙方需根据项目实际情况，相应地制定齐全的养护作业方案内容包含但不限于：1.养护工作制度或方案；2.病虫害防治计划；3.植物整形修剪时间计划；4.施肥计划。合理配备人员、机械、耗材，合理安排工作班次，保证各项工作的开展及时有效，不留死角。</w:t>
      </w:r>
    </w:p>
    <w:p w14:paraId="7FCCA86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kern w:val="2"/>
          <w:sz w:val="32"/>
          <w:szCs w:val="32"/>
          <w:highlight w:val="none"/>
          <w:lang w:val="en-US" w:eastAsia="zh-CN" w:bidi="ar-SA"/>
        </w:rPr>
        <w:t>12.</w:t>
      </w:r>
      <w:r>
        <w:rPr>
          <w:rFonts w:hint="default" w:ascii="Times New Roman" w:hAnsi="Times New Roman" w:eastAsia="方正仿宋_GBK" w:cs="Times New Roman"/>
          <w:kern w:val="2"/>
          <w:sz w:val="32"/>
          <w:szCs w:val="32"/>
          <w:highlight w:val="none"/>
          <w:lang w:val="en-US" w:eastAsia="zh-CN" w:bidi="ar-SA"/>
        </w:rPr>
        <w:t>养护过程中遇特殊情况无法进行时，应及时通知甲方，双方协商处理。</w:t>
      </w:r>
    </w:p>
    <w:p w14:paraId="6B2E90A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kern w:val="2"/>
          <w:sz w:val="32"/>
          <w:szCs w:val="32"/>
          <w:highlight w:val="none"/>
          <w:lang w:val="en-US" w:eastAsia="zh-CN" w:bidi="ar-SA"/>
        </w:rPr>
        <w:t>13.</w:t>
      </w:r>
      <w:r>
        <w:rPr>
          <w:rFonts w:hint="default" w:ascii="Times New Roman" w:hAnsi="Times New Roman" w:eastAsia="方正仿宋_GBK" w:cs="Times New Roman"/>
          <w:kern w:val="2"/>
          <w:sz w:val="32"/>
          <w:szCs w:val="32"/>
          <w:highlight w:val="none"/>
          <w:lang w:val="en-US" w:eastAsia="zh-CN" w:bidi="ar-SA"/>
        </w:rPr>
        <w:t>养护项目验收合格后，乙方应在15个工作日内向甲方提供完整养护工作资料一套。</w:t>
      </w:r>
    </w:p>
    <w:p w14:paraId="575B579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kern w:val="2"/>
          <w:sz w:val="32"/>
          <w:szCs w:val="32"/>
          <w:highlight w:val="none"/>
          <w:lang w:val="en-US" w:eastAsia="zh-CN" w:bidi="ar-SA"/>
        </w:rPr>
        <w:t>14.</w:t>
      </w:r>
      <w:r>
        <w:rPr>
          <w:rFonts w:hint="default" w:ascii="Times New Roman" w:hAnsi="Times New Roman" w:eastAsia="方正仿宋_GBK" w:cs="Times New Roman"/>
          <w:kern w:val="2"/>
          <w:sz w:val="32"/>
          <w:szCs w:val="32"/>
          <w:highlight w:val="none"/>
          <w:lang w:val="en-US" w:eastAsia="zh-CN" w:bidi="ar-SA"/>
        </w:rPr>
        <w:t>未经甲方书面同意，乙方不得分包或转包合同项下的任何内容。若乙方进行分包、转包的，甲方有权</w:t>
      </w:r>
      <w:r>
        <w:rPr>
          <w:rFonts w:hint="eastAsia" w:ascii="Times New Roman" w:hAnsi="Times New Roman" w:eastAsia="方正仿宋_GBK" w:cs="Times New Roman"/>
          <w:kern w:val="2"/>
          <w:sz w:val="32"/>
          <w:szCs w:val="32"/>
          <w:highlight w:val="none"/>
          <w:lang w:val="en-US" w:eastAsia="zh-CN" w:bidi="ar-SA"/>
        </w:rPr>
        <w:t>单方</w:t>
      </w:r>
      <w:r>
        <w:rPr>
          <w:rFonts w:hint="default" w:ascii="Times New Roman" w:hAnsi="Times New Roman" w:eastAsia="方正仿宋_GBK" w:cs="Times New Roman"/>
          <w:kern w:val="2"/>
          <w:sz w:val="32"/>
          <w:szCs w:val="32"/>
          <w:highlight w:val="none"/>
          <w:lang w:val="en-US" w:eastAsia="zh-CN" w:bidi="ar-SA"/>
        </w:rPr>
        <w:t>解除合同，未支付养护费用不予支付，并要求乙方按本合同总价30%支付违约金，给甲方造成实际损失的，乙方承担全部赔偿责任。</w:t>
      </w:r>
    </w:p>
    <w:p w14:paraId="32E605E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kern w:val="2"/>
          <w:sz w:val="32"/>
          <w:szCs w:val="32"/>
          <w:highlight w:val="none"/>
          <w:lang w:val="en-US" w:eastAsia="zh-CN" w:bidi="ar-SA"/>
        </w:rPr>
        <w:t>15.</w:t>
      </w:r>
      <w:r>
        <w:rPr>
          <w:rFonts w:hint="default" w:ascii="Times New Roman" w:hAnsi="Times New Roman" w:eastAsia="方正仿宋_GBK" w:cs="Times New Roman"/>
          <w:kern w:val="2"/>
          <w:sz w:val="32"/>
          <w:szCs w:val="32"/>
          <w:highlight w:val="none"/>
          <w:lang w:val="en-US" w:eastAsia="zh-CN" w:bidi="ar-SA"/>
        </w:rPr>
        <w:t>乙方严禁在库房乱拉乱接电线，燃油、农药等危险品应独立存放，与其他物品保持安全距离。灌装使用时需保存在具有明显标识的容器内，不得用水瓶、饮料瓶等常见容器储存，随身携带，不得随意放置。使用完毕后扔到垃圾桶内。</w:t>
      </w:r>
    </w:p>
    <w:p w14:paraId="6168E44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kern w:val="2"/>
          <w:sz w:val="32"/>
          <w:szCs w:val="32"/>
          <w:highlight w:val="none"/>
          <w:lang w:val="en-US" w:eastAsia="zh-CN" w:bidi="ar-SA"/>
        </w:rPr>
        <w:t>16.</w:t>
      </w:r>
      <w:r>
        <w:rPr>
          <w:rFonts w:hint="default" w:ascii="Times New Roman" w:hAnsi="Times New Roman" w:eastAsia="方正仿宋_GBK" w:cs="Times New Roman"/>
          <w:kern w:val="2"/>
          <w:sz w:val="32"/>
          <w:szCs w:val="32"/>
          <w:highlight w:val="none"/>
          <w:lang w:val="en-US" w:eastAsia="zh-CN" w:bidi="ar-SA"/>
        </w:rPr>
        <w:t>甲方提供绿化用水。乙方负责开展养护工作，并提供养护工作有关的人工、工具、机械车辆、垃圾清运人员车辆、除草剂、农药、肥料、涂白剂、垃圾袋、管网材料（管线、阀门、阀门箱、喷头、开关、井盖）等。</w:t>
      </w:r>
    </w:p>
    <w:p w14:paraId="6CC73B0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lang w:val="en-US" w:eastAsia="zh-CN"/>
        </w:rPr>
        <w:t>在乙方养护期间，如遇大风、冰雹、暴雨、高温、病虫害等自然灾害时，乙方发现后应立即向甲方报告，说明具体情况和原因。乙方需负责组织专业人员对死树、枯枝或冲沟、泥巴进行清运，确保环境整洁有序，不得影响校园内师生通行。同时应对死亡原因进行排查，如果是自然灾害导致，应留存相关图片、视频‌。对于病虫害，如属于乙方养护不善导致的病虫害蔓延、传播，乙方需承担全部责任。如属于不可抗力或突发的自然因素导致，乙方无责。</w:t>
      </w:r>
    </w:p>
    <w:p w14:paraId="0436F8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（五）养护标准</w:t>
      </w:r>
    </w:p>
    <w:p w14:paraId="590709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养护标准参考《城市绿地养护管理标准》XJJ046-2012。如有异议，以合同养护标准为准。</w:t>
      </w:r>
    </w:p>
    <w:p w14:paraId="1DD039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tbl>
      <w:tblPr>
        <w:tblStyle w:val="8"/>
        <w:tblW w:w="8891" w:type="dxa"/>
        <w:jc w:val="center"/>
        <w:tblLayout w:type="fixed"/>
        <w:tblCellMar>
          <w:top w:w="0" w:type="dxa"/>
          <w:left w:w="108" w:type="dxa"/>
          <w:bottom w:w="0" w:type="dxa"/>
          <w:right w:w="108" w:type="dxa"/>
        </w:tblCellMar>
      </w:tblPr>
      <w:tblGrid>
        <w:gridCol w:w="869"/>
        <w:gridCol w:w="1530"/>
        <w:gridCol w:w="6492"/>
      </w:tblGrid>
      <w:tr w14:paraId="46D1861A">
        <w:tblPrEx>
          <w:tblCellMar>
            <w:top w:w="0" w:type="dxa"/>
            <w:left w:w="108" w:type="dxa"/>
            <w:bottom w:w="0" w:type="dxa"/>
            <w:right w:w="108" w:type="dxa"/>
          </w:tblCellMar>
        </w:tblPrEx>
        <w:trPr>
          <w:trHeight w:val="470" w:hRule="atLeast"/>
          <w:jc w:val="center"/>
        </w:trPr>
        <w:tc>
          <w:tcPr>
            <w:tcW w:w="869" w:type="dxa"/>
            <w:tcBorders>
              <w:top w:val="single" w:color="auto" w:sz="6" w:space="0"/>
              <w:left w:val="single" w:color="auto" w:sz="6" w:space="0"/>
              <w:bottom w:val="single" w:color="auto" w:sz="6" w:space="0"/>
              <w:right w:val="single" w:color="auto" w:sz="6" w:space="0"/>
            </w:tcBorders>
          </w:tcPr>
          <w:p w14:paraId="524058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color w:val="000000"/>
                <w:sz w:val="28"/>
                <w:szCs w:val="28"/>
              </w:rPr>
            </w:pPr>
            <w:r>
              <w:rPr>
                <w:rFonts w:hint="default" w:ascii="Times New Roman" w:hAnsi="Times New Roman" w:eastAsia="方正仿宋_GBK" w:cs="Times New Roman"/>
                <w:b/>
                <w:bCs/>
                <w:color w:val="000000"/>
                <w:sz w:val="28"/>
                <w:szCs w:val="28"/>
              </w:rPr>
              <w:t>序号</w:t>
            </w:r>
          </w:p>
        </w:tc>
        <w:tc>
          <w:tcPr>
            <w:tcW w:w="1530" w:type="dxa"/>
            <w:tcBorders>
              <w:top w:val="single" w:color="auto" w:sz="6" w:space="0"/>
              <w:left w:val="single" w:color="auto" w:sz="6" w:space="0"/>
              <w:bottom w:val="single" w:color="auto" w:sz="6" w:space="0"/>
              <w:right w:val="single" w:color="auto" w:sz="6" w:space="0"/>
            </w:tcBorders>
          </w:tcPr>
          <w:p w14:paraId="779C2C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color w:val="000000"/>
                <w:sz w:val="28"/>
                <w:szCs w:val="28"/>
                <w:lang w:eastAsia="zh-CN"/>
              </w:rPr>
            </w:pPr>
            <w:r>
              <w:rPr>
                <w:rFonts w:hint="default" w:ascii="Times New Roman" w:hAnsi="Times New Roman" w:eastAsia="方正仿宋_GBK" w:cs="Times New Roman"/>
                <w:b/>
                <w:bCs/>
                <w:color w:val="000000"/>
                <w:sz w:val="28"/>
                <w:szCs w:val="28"/>
                <w:lang w:eastAsia="zh-CN"/>
              </w:rPr>
              <w:t>分类</w:t>
            </w:r>
          </w:p>
        </w:tc>
        <w:tc>
          <w:tcPr>
            <w:tcW w:w="6492" w:type="dxa"/>
            <w:tcBorders>
              <w:top w:val="single" w:color="auto" w:sz="6" w:space="0"/>
              <w:left w:val="single" w:color="auto" w:sz="6" w:space="0"/>
              <w:bottom w:val="single" w:color="auto" w:sz="6" w:space="0"/>
              <w:right w:val="single" w:color="auto" w:sz="6" w:space="0"/>
            </w:tcBorders>
            <w:vAlign w:val="center"/>
          </w:tcPr>
          <w:p w14:paraId="616DA5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color w:val="000000"/>
                <w:sz w:val="28"/>
                <w:szCs w:val="28"/>
                <w:lang w:eastAsia="zh-CN"/>
              </w:rPr>
            </w:pPr>
            <w:r>
              <w:rPr>
                <w:rFonts w:hint="default" w:ascii="Times New Roman" w:hAnsi="Times New Roman" w:eastAsia="方正仿宋_GBK" w:cs="Times New Roman"/>
                <w:b/>
                <w:bCs/>
                <w:color w:val="000000"/>
                <w:sz w:val="28"/>
                <w:szCs w:val="28"/>
              </w:rPr>
              <w:t>二级</w:t>
            </w:r>
            <w:r>
              <w:rPr>
                <w:rFonts w:hint="default" w:ascii="Times New Roman" w:hAnsi="Times New Roman" w:eastAsia="方正仿宋_GBK" w:cs="Times New Roman"/>
                <w:b/>
                <w:bCs/>
                <w:color w:val="000000"/>
                <w:sz w:val="28"/>
                <w:szCs w:val="28"/>
                <w:lang w:eastAsia="zh-CN"/>
              </w:rPr>
              <w:t>养护标准</w:t>
            </w:r>
          </w:p>
        </w:tc>
      </w:tr>
      <w:tr w14:paraId="0A9EE118">
        <w:tblPrEx>
          <w:tblCellMar>
            <w:top w:w="0" w:type="dxa"/>
            <w:left w:w="108" w:type="dxa"/>
            <w:bottom w:w="0" w:type="dxa"/>
            <w:right w:w="108" w:type="dxa"/>
          </w:tblCellMar>
        </w:tblPrEx>
        <w:trPr>
          <w:trHeight w:val="5215"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150139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1</w:t>
            </w:r>
          </w:p>
        </w:tc>
        <w:tc>
          <w:tcPr>
            <w:tcW w:w="1530" w:type="dxa"/>
            <w:tcBorders>
              <w:top w:val="single" w:color="auto" w:sz="6" w:space="0"/>
              <w:left w:val="single" w:color="auto" w:sz="6" w:space="0"/>
              <w:bottom w:val="single" w:color="auto" w:sz="6" w:space="0"/>
              <w:right w:val="single" w:color="auto" w:sz="6" w:space="0"/>
            </w:tcBorders>
            <w:vAlign w:val="center"/>
          </w:tcPr>
          <w:p w14:paraId="6FB47F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乔木</w:t>
            </w:r>
          </w:p>
        </w:tc>
        <w:tc>
          <w:tcPr>
            <w:tcW w:w="6492" w:type="dxa"/>
            <w:tcBorders>
              <w:top w:val="single" w:color="auto" w:sz="6" w:space="0"/>
              <w:left w:val="single" w:color="auto" w:sz="6" w:space="0"/>
              <w:bottom w:val="single" w:color="auto" w:sz="6" w:space="0"/>
              <w:right w:val="single" w:color="auto" w:sz="6" w:space="0"/>
            </w:tcBorders>
            <w:vAlign w:val="center"/>
          </w:tcPr>
          <w:p w14:paraId="37A06FA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lang w:eastAsia="zh-CN"/>
              </w:rPr>
            </w:pPr>
            <w:r>
              <w:rPr>
                <w:rFonts w:hint="default" w:ascii="Times New Roman" w:hAnsi="Times New Roman" w:eastAsia="方正仿宋_GBK" w:cs="Times New Roman"/>
                <w:b w:val="0"/>
                <w:bCs w:val="0"/>
                <w:color w:val="000000"/>
                <w:sz w:val="28"/>
                <w:szCs w:val="28"/>
              </w:rPr>
              <w:t>1</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栽（补）植成活率98</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以上，保存率应达到95</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以上</w:t>
            </w:r>
            <w:r>
              <w:rPr>
                <w:rFonts w:hint="default" w:ascii="Times New Roman" w:hAnsi="Times New Roman" w:eastAsia="方正仿宋_GBK" w:cs="Times New Roman"/>
                <w:b w:val="0"/>
                <w:bCs w:val="0"/>
                <w:color w:val="000000"/>
                <w:sz w:val="28"/>
                <w:szCs w:val="28"/>
                <w:lang w:eastAsia="zh-CN"/>
              </w:rPr>
              <w:t>；</w:t>
            </w:r>
          </w:p>
          <w:p w14:paraId="6DD61CF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lang w:val="en-US" w:eastAsia="zh-CN"/>
              </w:rPr>
              <w:t>2.</w:t>
            </w:r>
            <w:r>
              <w:rPr>
                <w:rFonts w:hint="default" w:ascii="Times New Roman" w:hAnsi="Times New Roman" w:eastAsia="方正仿宋_GBK" w:cs="Times New Roman"/>
                <w:b w:val="0"/>
                <w:bCs w:val="0"/>
                <w:color w:val="000000"/>
                <w:sz w:val="28"/>
                <w:szCs w:val="28"/>
              </w:rPr>
              <w:t>树冠基本完整，高矮基本一致，叶色正常；</w:t>
            </w:r>
          </w:p>
          <w:p w14:paraId="0262654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lang w:val="en-US" w:eastAsia="zh-CN"/>
              </w:rPr>
              <w:t>3</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行道树枝下高必须大</w:t>
            </w:r>
            <w:r>
              <w:rPr>
                <w:rFonts w:hint="default" w:ascii="Times New Roman" w:hAnsi="Times New Roman" w:eastAsia="方正仿宋_GBK" w:cs="Times New Roman"/>
                <w:b w:val="0"/>
                <w:bCs w:val="0"/>
                <w:color w:val="000000"/>
                <w:sz w:val="28"/>
                <w:szCs w:val="28"/>
                <w:lang w:eastAsia="zh-CN"/>
              </w:rPr>
              <w:t>于2</w:t>
            </w:r>
            <w:r>
              <w:rPr>
                <w:rFonts w:hint="default" w:ascii="Times New Roman" w:hAnsi="Times New Roman" w:eastAsia="方正仿宋_GBK" w:cs="Times New Roman"/>
                <w:b w:val="0"/>
                <w:bCs w:val="0"/>
                <w:color w:val="000000"/>
                <w:sz w:val="28"/>
                <w:szCs w:val="28"/>
              </w:rPr>
              <w:t>米，人行道侧树木以遮荫为主，行车道侧树木应不影响行</w:t>
            </w:r>
            <w:r>
              <w:rPr>
                <w:rFonts w:hint="default" w:ascii="Times New Roman" w:hAnsi="Times New Roman" w:eastAsia="方正仿宋_GBK" w:cs="Times New Roman"/>
                <w:b w:val="0"/>
                <w:bCs w:val="0"/>
                <w:color w:val="000000"/>
                <w:sz w:val="28"/>
                <w:szCs w:val="28"/>
                <w:lang w:eastAsia="zh-CN"/>
              </w:rPr>
              <w:t>车安</w:t>
            </w:r>
            <w:r>
              <w:rPr>
                <w:rFonts w:hint="default" w:ascii="Times New Roman" w:hAnsi="Times New Roman" w:eastAsia="方正仿宋_GBK" w:cs="Times New Roman"/>
                <w:b w:val="0"/>
                <w:bCs w:val="0"/>
                <w:color w:val="000000"/>
                <w:sz w:val="28"/>
                <w:szCs w:val="28"/>
              </w:rPr>
              <w:t>全；</w:t>
            </w:r>
          </w:p>
          <w:p w14:paraId="0E23801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lang w:val="en-US" w:eastAsia="zh-CN"/>
              </w:rPr>
              <w:t>4</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基本无死树、缺株现象，及时清除死树、枯枝；</w:t>
            </w:r>
          </w:p>
          <w:p w14:paraId="613D661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lang w:val="en-US" w:eastAsia="zh-CN"/>
              </w:rPr>
              <w:t>5</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每年适时</w:t>
            </w:r>
            <w:r>
              <w:rPr>
                <w:rFonts w:hint="default" w:ascii="Times New Roman" w:hAnsi="Times New Roman" w:eastAsia="方正仿宋_GBK" w:cs="Times New Roman"/>
                <w:b w:val="0"/>
                <w:bCs w:val="0"/>
                <w:color w:val="000000"/>
                <w:sz w:val="28"/>
                <w:szCs w:val="28"/>
                <w:lang w:eastAsia="zh-CN"/>
              </w:rPr>
              <w:t>适</w:t>
            </w:r>
            <w:r>
              <w:rPr>
                <w:rFonts w:hint="default" w:ascii="Times New Roman" w:hAnsi="Times New Roman" w:eastAsia="方正仿宋_GBK" w:cs="Times New Roman"/>
                <w:b w:val="0"/>
                <w:bCs w:val="0"/>
                <w:color w:val="000000"/>
                <w:sz w:val="28"/>
                <w:szCs w:val="28"/>
              </w:rPr>
              <w:t>度修剪1次以上，剪口，锯口平滑，涂敷得当；</w:t>
            </w:r>
          </w:p>
          <w:p w14:paraId="57D36B6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lang w:val="en-US" w:eastAsia="zh-CN"/>
              </w:rPr>
              <w:t>6</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每年春、秋必须对树干各涂白</w:t>
            </w:r>
            <w:r>
              <w:rPr>
                <w:rFonts w:hint="default" w:ascii="Times New Roman" w:hAnsi="Times New Roman" w:eastAsia="方正仿宋_GBK" w:cs="Times New Roman"/>
                <w:b w:val="0"/>
                <w:bCs w:val="0"/>
                <w:color w:val="000000"/>
                <w:sz w:val="28"/>
                <w:szCs w:val="28"/>
                <w:lang w:val="en-US" w:eastAsia="zh-CN"/>
              </w:rPr>
              <w:t>1</w:t>
            </w:r>
            <w:r>
              <w:rPr>
                <w:rFonts w:hint="default" w:ascii="Times New Roman" w:hAnsi="Times New Roman" w:eastAsia="方正仿宋_GBK" w:cs="Times New Roman"/>
                <w:b w:val="0"/>
                <w:bCs w:val="0"/>
                <w:color w:val="000000"/>
                <w:sz w:val="28"/>
                <w:szCs w:val="28"/>
              </w:rPr>
              <w:t>次，涂白从树干根际线向上</w:t>
            </w:r>
            <w:r>
              <w:rPr>
                <w:rFonts w:hint="default" w:ascii="Times New Roman" w:hAnsi="Times New Roman" w:eastAsia="方正仿宋_GBK" w:cs="Times New Roman"/>
                <w:b w:val="0"/>
                <w:bCs w:val="0"/>
                <w:color w:val="000000"/>
                <w:sz w:val="28"/>
                <w:szCs w:val="28"/>
                <w:lang w:val="en-US" w:eastAsia="zh-CN"/>
              </w:rPr>
              <w:t>1</w:t>
            </w:r>
            <w:r>
              <w:rPr>
                <w:rFonts w:hint="default" w:ascii="Times New Roman" w:hAnsi="Times New Roman" w:eastAsia="方正仿宋_GBK" w:cs="Times New Roman"/>
                <w:b w:val="0"/>
                <w:bCs w:val="0"/>
                <w:color w:val="000000"/>
                <w:sz w:val="28"/>
                <w:szCs w:val="28"/>
              </w:rPr>
              <w:t>.2m-1.5m，涂白高度应保持一致；</w:t>
            </w:r>
          </w:p>
          <w:p w14:paraId="6541180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lang w:val="en-US" w:eastAsia="zh-CN"/>
              </w:rPr>
              <w:t>7</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每年施肥</w:t>
            </w:r>
            <w:r>
              <w:rPr>
                <w:rFonts w:hint="default" w:ascii="Times New Roman" w:hAnsi="Times New Roman" w:eastAsia="方正仿宋_GBK" w:cs="Times New Roman"/>
                <w:b w:val="0"/>
                <w:bCs w:val="0"/>
                <w:color w:val="000000"/>
                <w:sz w:val="28"/>
                <w:szCs w:val="28"/>
                <w:lang w:val="en-US" w:eastAsia="zh-CN"/>
              </w:rPr>
              <w:t>2</w:t>
            </w:r>
            <w:r>
              <w:rPr>
                <w:rFonts w:hint="default" w:ascii="Times New Roman" w:hAnsi="Times New Roman" w:eastAsia="方正仿宋_GBK" w:cs="Times New Roman"/>
                <w:b w:val="0"/>
                <w:bCs w:val="0"/>
                <w:color w:val="000000"/>
                <w:sz w:val="28"/>
                <w:szCs w:val="28"/>
              </w:rPr>
              <w:t>次以上，树穴无杂物。</w:t>
            </w:r>
          </w:p>
        </w:tc>
      </w:tr>
      <w:tr w14:paraId="29ED68CB">
        <w:tblPrEx>
          <w:tblCellMar>
            <w:top w:w="0" w:type="dxa"/>
            <w:left w:w="108" w:type="dxa"/>
            <w:bottom w:w="0" w:type="dxa"/>
            <w:right w:w="108" w:type="dxa"/>
          </w:tblCellMar>
        </w:tblPrEx>
        <w:trPr>
          <w:trHeight w:val="34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6938D0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2</w:t>
            </w:r>
          </w:p>
        </w:tc>
        <w:tc>
          <w:tcPr>
            <w:tcW w:w="1530" w:type="dxa"/>
            <w:tcBorders>
              <w:top w:val="single" w:color="auto" w:sz="6" w:space="0"/>
              <w:left w:val="single" w:color="auto" w:sz="6" w:space="0"/>
              <w:bottom w:val="single" w:color="auto" w:sz="6" w:space="0"/>
              <w:right w:val="single" w:color="auto" w:sz="6" w:space="0"/>
            </w:tcBorders>
            <w:vAlign w:val="center"/>
          </w:tcPr>
          <w:p w14:paraId="29C9C3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灌木</w:t>
            </w:r>
          </w:p>
        </w:tc>
        <w:tc>
          <w:tcPr>
            <w:tcW w:w="6492" w:type="dxa"/>
            <w:tcBorders>
              <w:top w:val="single" w:color="auto" w:sz="6" w:space="0"/>
              <w:left w:val="single" w:color="auto" w:sz="6" w:space="0"/>
              <w:bottom w:val="single" w:color="auto" w:sz="6" w:space="0"/>
              <w:right w:val="single" w:color="auto" w:sz="6" w:space="0"/>
            </w:tcBorders>
            <w:vAlign w:val="center"/>
          </w:tcPr>
          <w:p w14:paraId="29A6FBE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1</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生长势正常，枝壮叶茂，叶色正常；</w:t>
            </w:r>
          </w:p>
          <w:p w14:paraId="6895763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lang w:eastAsia="zh-CN"/>
              </w:rPr>
            </w:pPr>
            <w:r>
              <w:rPr>
                <w:rFonts w:hint="default" w:ascii="Times New Roman" w:hAnsi="Times New Roman" w:eastAsia="方正仿宋_GBK" w:cs="Times New Roman"/>
                <w:b w:val="0"/>
                <w:bCs w:val="0"/>
                <w:color w:val="000000"/>
                <w:sz w:val="28"/>
                <w:szCs w:val="28"/>
              </w:rPr>
              <w:t>2</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无缺株、死株，无黄叶、焦叶、卷叶、枯萎叶，生长季节不落叶；</w:t>
            </w:r>
          </w:p>
          <w:p w14:paraId="389BA19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3</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每年适时适度修剪</w:t>
            </w:r>
            <w:r>
              <w:rPr>
                <w:rFonts w:hint="default" w:ascii="Times New Roman" w:hAnsi="Times New Roman" w:eastAsia="方正仿宋_GBK" w:cs="Times New Roman"/>
                <w:b w:val="0"/>
                <w:bCs w:val="0"/>
                <w:color w:val="000000"/>
                <w:sz w:val="28"/>
                <w:szCs w:val="28"/>
                <w:lang w:val="en-US" w:eastAsia="zh-CN"/>
              </w:rPr>
              <w:t>6</w:t>
            </w:r>
            <w:r>
              <w:rPr>
                <w:rFonts w:hint="default" w:ascii="Times New Roman" w:hAnsi="Times New Roman" w:eastAsia="方正仿宋_GBK" w:cs="Times New Roman"/>
                <w:b w:val="0"/>
                <w:bCs w:val="0"/>
                <w:color w:val="000000"/>
                <w:sz w:val="28"/>
                <w:szCs w:val="28"/>
              </w:rPr>
              <w:t>-</w:t>
            </w:r>
            <w:r>
              <w:rPr>
                <w:rFonts w:hint="default" w:ascii="Times New Roman" w:hAnsi="Times New Roman" w:eastAsia="方正仿宋_GBK" w:cs="Times New Roman"/>
                <w:b w:val="0"/>
                <w:bCs w:val="0"/>
                <w:color w:val="000000"/>
                <w:sz w:val="28"/>
                <w:szCs w:val="28"/>
                <w:lang w:val="en-US" w:eastAsia="zh-CN"/>
              </w:rPr>
              <w:t>9</w:t>
            </w:r>
            <w:r>
              <w:rPr>
                <w:rFonts w:hint="default" w:ascii="Times New Roman" w:hAnsi="Times New Roman" w:eastAsia="方正仿宋_GBK" w:cs="Times New Roman"/>
                <w:b w:val="0"/>
                <w:bCs w:val="0"/>
                <w:color w:val="000000"/>
                <w:sz w:val="28"/>
                <w:szCs w:val="28"/>
              </w:rPr>
              <w:t>次；</w:t>
            </w:r>
          </w:p>
          <w:p w14:paraId="796A79B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lang w:eastAsia="zh-CN"/>
              </w:rPr>
            </w:pPr>
            <w:r>
              <w:rPr>
                <w:rFonts w:hint="default" w:ascii="Times New Roman" w:hAnsi="Times New Roman" w:eastAsia="方正仿宋_GBK" w:cs="Times New Roman"/>
                <w:b w:val="0"/>
                <w:bCs w:val="0"/>
                <w:color w:val="000000"/>
                <w:sz w:val="28"/>
                <w:szCs w:val="28"/>
              </w:rPr>
              <w:t>4</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每年施肥1次以上，树穴边线清晰，穴内无杂物</w:t>
            </w:r>
            <w:r>
              <w:rPr>
                <w:rFonts w:hint="default" w:ascii="Times New Roman" w:hAnsi="Times New Roman" w:eastAsia="方正仿宋_GBK" w:cs="Times New Roman"/>
                <w:b w:val="0"/>
                <w:bCs w:val="0"/>
                <w:color w:val="000000"/>
                <w:sz w:val="28"/>
                <w:szCs w:val="28"/>
                <w:lang w:eastAsia="zh-CN"/>
              </w:rPr>
              <w:t>；</w:t>
            </w:r>
          </w:p>
          <w:p w14:paraId="3240FE7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5</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栽（补）植：成活率98</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，保存率应达到95</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以上。</w:t>
            </w:r>
          </w:p>
        </w:tc>
      </w:tr>
      <w:tr w14:paraId="2531EB5E">
        <w:tblPrEx>
          <w:tblCellMar>
            <w:top w:w="0" w:type="dxa"/>
            <w:left w:w="108" w:type="dxa"/>
            <w:bottom w:w="0" w:type="dxa"/>
            <w:right w:w="108" w:type="dxa"/>
          </w:tblCellMar>
        </w:tblPrEx>
        <w:trPr>
          <w:trHeight w:val="3115"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1ECFC3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3</w:t>
            </w:r>
          </w:p>
        </w:tc>
        <w:tc>
          <w:tcPr>
            <w:tcW w:w="1530" w:type="dxa"/>
            <w:tcBorders>
              <w:top w:val="single" w:color="auto" w:sz="6" w:space="0"/>
              <w:left w:val="single" w:color="auto" w:sz="6" w:space="0"/>
              <w:bottom w:val="single" w:color="auto" w:sz="6" w:space="0"/>
              <w:right w:val="single" w:color="auto" w:sz="6" w:space="0"/>
            </w:tcBorders>
            <w:vAlign w:val="center"/>
          </w:tcPr>
          <w:p w14:paraId="48F39D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花卉</w:t>
            </w:r>
          </w:p>
        </w:tc>
        <w:tc>
          <w:tcPr>
            <w:tcW w:w="6492" w:type="dxa"/>
            <w:tcBorders>
              <w:top w:val="single" w:color="auto" w:sz="6" w:space="0"/>
              <w:left w:val="single" w:color="auto" w:sz="6" w:space="0"/>
              <w:bottom w:val="single" w:color="auto" w:sz="6" w:space="0"/>
              <w:right w:val="single" w:color="auto" w:sz="6" w:space="0"/>
            </w:tcBorders>
            <w:vAlign w:val="center"/>
          </w:tcPr>
          <w:p w14:paraId="293D119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1</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花卉种植轮廓清晰，整齐美观，高矮、花色搭配合理，疏密均匀；</w:t>
            </w:r>
          </w:p>
          <w:p w14:paraId="5DF1D12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2</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残缺病株不超过</w:t>
            </w:r>
            <w:r>
              <w:rPr>
                <w:rFonts w:hint="default" w:ascii="Times New Roman" w:hAnsi="Times New Roman" w:eastAsia="方正仿宋_GBK" w:cs="Times New Roman"/>
                <w:b w:val="0"/>
                <w:bCs w:val="0"/>
                <w:color w:val="000000"/>
                <w:sz w:val="28"/>
                <w:szCs w:val="28"/>
                <w:lang w:val="en-US" w:eastAsia="zh-CN"/>
              </w:rPr>
              <w:t>5</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，及时补植；</w:t>
            </w:r>
          </w:p>
          <w:p w14:paraId="35D2509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3</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栽植前施底肥，季节性施肥1次以上；</w:t>
            </w:r>
          </w:p>
          <w:p w14:paraId="34EDDD6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4</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多年生花卉有冬季保护措施。</w:t>
            </w:r>
          </w:p>
        </w:tc>
      </w:tr>
      <w:tr w14:paraId="5C832176">
        <w:tblPrEx>
          <w:tblCellMar>
            <w:top w:w="0" w:type="dxa"/>
            <w:left w:w="108" w:type="dxa"/>
            <w:bottom w:w="0" w:type="dxa"/>
            <w:right w:w="108" w:type="dxa"/>
          </w:tblCellMar>
        </w:tblPrEx>
        <w:trPr>
          <w:trHeight w:val="461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465CD1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4</w:t>
            </w:r>
          </w:p>
        </w:tc>
        <w:tc>
          <w:tcPr>
            <w:tcW w:w="1530" w:type="dxa"/>
            <w:tcBorders>
              <w:top w:val="single" w:color="auto" w:sz="6" w:space="0"/>
              <w:left w:val="single" w:color="auto" w:sz="6" w:space="0"/>
              <w:bottom w:val="single" w:color="auto" w:sz="6" w:space="0"/>
              <w:right w:val="single" w:color="auto" w:sz="6" w:space="0"/>
            </w:tcBorders>
            <w:vAlign w:val="center"/>
          </w:tcPr>
          <w:p w14:paraId="7255DA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000000"/>
                <w:sz w:val="28"/>
                <w:szCs w:val="28"/>
                <w:lang w:eastAsia="zh-CN"/>
              </w:rPr>
            </w:pPr>
            <w:r>
              <w:rPr>
                <w:rFonts w:hint="default" w:ascii="Times New Roman" w:hAnsi="Times New Roman" w:eastAsia="方正仿宋_GBK" w:cs="Times New Roman"/>
                <w:b w:val="0"/>
                <w:bCs w:val="0"/>
                <w:color w:val="000000"/>
                <w:sz w:val="28"/>
                <w:szCs w:val="28"/>
                <w:lang w:eastAsia="zh-CN"/>
              </w:rPr>
              <w:t>地被</w:t>
            </w:r>
          </w:p>
        </w:tc>
        <w:tc>
          <w:tcPr>
            <w:tcW w:w="6492" w:type="dxa"/>
            <w:tcBorders>
              <w:top w:val="single" w:color="auto" w:sz="6" w:space="0"/>
              <w:left w:val="single" w:color="auto" w:sz="6" w:space="0"/>
              <w:bottom w:val="single" w:color="auto" w:sz="6" w:space="0"/>
              <w:right w:val="single" w:color="auto" w:sz="6" w:space="0"/>
            </w:tcBorders>
            <w:vAlign w:val="center"/>
          </w:tcPr>
          <w:p w14:paraId="7D8B616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kern w:val="2"/>
                <w:sz w:val="28"/>
                <w:szCs w:val="28"/>
                <w:lang w:val="en-US" w:eastAsia="zh-CN" w:bidi="ar-SA"/>
              </w:rPr>
              <w:t>1.</w:t>
            </w:r>
            <w:r>
              <w:rPr>
                <w:rFonts w:hint="default" w:ascii="Times New Roman" w:hAnsi="Times New Roman" w:eastAsia="方正仿宋_GBK" w:cs="Times New Roman"/>
                <w:b w:val="0"/>
                <w:bCs w:val="0"/>
                <w:color w:val="000000"/>
                <w:sz w:val="28"/>
                <w:szCs w:val="28"/>
              </w:rPr>
              <w:t>生长正常，覆盖度9</w:t>
            </w:r>
            <w:r>
              <w:rPr>
                <w:rFonts w:hint="default" w:ascii="Times New Roman" w:hAnsi="Times New Roman" w:eastAsia="方正仿宋_GBK" w:cs="Times New Roman"/>
                <w:b w:val="0"/>
                <w:bCs w:val="0"/>
                <w:color w:val="000000"/>
                <w:sz w:val="28"/>
                <w:szCs w:val="28"/>
                <w:lang w:val="en-US" w:eastAsia="zh-CN"/>
              </w:rPr>
              <w:t>5%</w:t>
            </w:r>
            <w:r>
              <w:rPr>
                <w:rFonts w:hint="default" w:ascii="Times New Roman" w:hAnsi="Times New Roman" w:eastAsia="方正仿宋_GBK" w:cs="Times New Roman"/>
                <w:b w:val="0"/>
                <w:bCs w:val="0"/>
                <w:color w:val="000000"/>
                <w:sz w:val="28"/>
                <w:szCs w:val="28"/>
              </w:rPr>
              <w:t>以上</w:t>
            </w:r>
            <w:r>
              <w:rPr>
                <w:rFonts w:hint="default" w:ascii="Times New Roman" w:hAnsi="Times New Roman" w:eastAsia="方正仿宋_GBK" w:cs="Times New Roman"/>
                <w:b w:val="0"/>
                <w:bCs w:val="0"/>
                <w:color w:val="000000"/>
                <w:sz w:val="28"/>
                <w:szCs w:val="28"/>
                <w:lang w:eastAsia="zh-CN"/>
              </w:rPr>
              <w:t>，杂草及病虫害面积不大于</w:t>
            </w:r>
            <w:r>
              <w:rPr>
                <w:rFonts w:hint="default" w:ascii="Times New Roman" w:hAnsi="Times New Roman" w:eastAsia="方正仿宋_GBK" w:cs="Times New Roman"/>
                <w:b w:val="0"/>
                <w:bCs w:val="0"/>
                <w:color w:val="000000"/>
                <w:sz w:val="28"/>
                <w:szCs w:val="28"/>
                <w:lang w:val="en-US" w:eastAsia="zh-CN"/>
              </w:rPr>
              <w:t>5%</w:t>
            </w:r>
            <w:r>
              <w:rPr>
                <w:rFonts w:hint="default" w:ascii="Times New Roman" w:hAnsi="Times New Roman" w:eastAsia="方正仿宋_GBK" w:cs="Times New Roman"/>
                <w:b w:val="0"/>
                <w:bCs w:val="0"/>
                <w:color w:val="000000"/>
                <w:sz w:val="28"/>
                <w:szCs w:val="28"/>
              </w:rPr>
              <w:t>；</w:t>
            </w:r>
          </w:p>
          <w:p w14:paraId="5836A9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kern w:val="2"/>
                <w:sz w:val="28"/>
                <w:szCs w:val="28"/>
                <w:lang w:val="en-US" w:eastAsia="zh-CN" w:bidi="ar-SA"/>
              </w:rPr>
              <w:t>2.</w:t>
            </w:r>
            <w:r>
              <w:rPr>
                <w:rFonts w:hint="default" w:ascii="Times New Roman" w:hAnsi="Times New Roman" w:eastAsia="方正仿宋_GBK" w:cs="Times New Roman"/>
                <w:b w:val="0"/>
                <w:bCs w:val="0"/>
                <w:color w:val="000000"/>
                <w:sz w:val="28"/>
                <w:szCs w:val="28"/>
              </w:rPr>
              <w:t>生长基本正常，生长季节不枯黄；</w:t>
            </w:r>
          </w:p>
          <w:p w14:paraId="131322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方正仿宋_GBK" w:cs="Times New Roman"/>
                <w:b w:val="0"/>
                <w:bCs w:val="0"/>
                <w:kern w:val="2"/>
                <w:sz w:val="28"/>
                <w:szCs w:val="28"/>
                <w:highlight w:val="none"/>
                <w:lang w:val="en-US" w:eastAsia="zh-CN" w:bidi="ar-SA"/>
              </w:rPr>
            </w:pPr>
            <w:r>
              <w:rPr>
                <w:rFonts w:hint="default" w:ascii="Times New Roman" w:hAnsi="Times New Roman" w:eastAsia="方正仿宋_GBK" w:cs="Times New Roman"/>
                <w:b w:val="0"/>
                <w:bCs w:val="0"/>
                <w:kern w:val="2"/>
                <w:sz w:val="28"/>
                <w:szCs w:val="28"/>
                <w:lang w:val="en-US" w:eastAsia="zh-CN" w:bidi="ar-SA"/>
              </w:rPr>
              <w:t>3.</w:t>
            </w:r>
            <w:r>
              <w:rPr>
                <w:rFonts w:hint="default" w:ascii="Times New Roman" w:hAnsi="Times New Roman" w:eastAsia="方正仿宋_GBK" w:cs="Times New Roman"/>
                <w:b w:val="0"/>
                <w:bCs w:val="0"/>
                <w:color w:val="000000"/>
                <w:sz w:val="28"/>
                <w:szCs w:val="28"/>
              </w:rPr>
              <w:t>修剪整齐，高度一致，禾本科草坪高度在</w:t>
            </w:r>
            <w:r>
              <w:rPr>
                <w:rFonts w:hint="default" w:ascii="Times New Roman" w:hAnsi="Times New Roman" w:eastAsia="方正仿宋_GBK" w:cs="Times New Roman"/>
                <w:b w:val="0"/>
                <w:bCs w:val="0"/>
                <w:color w:val="000000"/>
                <w:sz w:val="28"/>
                <w:szCs w:val="28"/>
                <w:lang w:val="en-US" w:eastAsia="zh-CN"/>
              </w:rPr>
              <w:t>10</w:t>
            </w:r>
            <w:r>
              <w:rPr>
                <w:rFonts w:hint="default" w:ascii="Times New Roman" w:hAnsi="Times New Roman" w:eastAsia="方正仿宋_GBK" w:cs="Times New Roman"/>
                <w:b w:val="0"/>
                <w:bCs w:val="0"/>
                <w:color w:val="000000"/>
                <w:sz w:val="28"/>
                <w:szCs w:val="28"/>
              </w:rPr>
              <w:t>cm</w:t>
            </w:r>
            <w:r>
              <w:rPr>
                <w:rFonts w:hint="default" w:ascii="Times New Roman" w:hAnsi="Times New Roman" w:eastAsia="方正仿宋_GBK" w:cs="Times New Roman"/>
                <w:b w:val="0"/>
                <w:bCs w:val="0"/>
                <w:color w:val="000000"/>
                <w:sz w:val="28"/>
                <w:szCs w:val="28"/>
                <w:lang w:eastAsia="zh-CN"/>
              </w:rPr>
              <w:t>以内，</w:t>
            </w:r>
            <w:r>
              <w:rPr>
                <w:rFonts w:hint="default" w:ascii="Times New Roman" w:hAnsi="Times New Roman" w:eastAsia="方正仿宋_GBK" w:cs="Times New Roman"/>
                <w:b w:val="0"/>
                <w:bCs w:val="0"/>
                <w:kern w:val="2"/>
                <w:sz w:val="28"/>
                <w:szCs w:val="28"/>
                <w:highlight w:val="none"/>
                <w:lang w:val="en-US" w:eastAsia="zh-CN" w:bidi="ar-SA"/>
              </w:rPr>
              <w:t>苜蓿高度在30cm左右，其余</w:t>
            </w:r>
            <w:r>
              <w:rPr>
                <w:rFonts w:hint="default" w:ascii="Times New Roman" w:hAnsi="Times New Roman" w:eastAsia="方正仿宋_GBK" w:cs="Times New Roman"/>
                <w:b w:val="0"/>
                <w:bCs w:val="0"/>
                <w:color w:val="000000"/>
                <w:sz w:val="28"/>
                <w:szCs w:val="28"/>
              </w:rPr>
              <w:t>非禾本科</w:t>
            </w:r>
            <w:r>
              <w:rPr>
                <w:rFonts w:hint="default" w:ascii="Times New Roman" w:hAnsi="Times New Roman" w:eastAsia="方正仿宋_GBK" w:cs="Times New Roman"/>
                <w:b w:val="0"/>
                <w:bCs w:val="0"/>
                <w:color w:val="000000"/>
                <w:sz w:val="28"/>
                <w:szCs w:val="28"/>
                <w:lang w:eastAsia="zh-CN"/>
              </w:rPr>
              <w:t>地被</w:t>
            </w:r>
            <w:r>
              <w:rPr>
                <w:rFonts w:hint="default" w:ascii="Times New Roman" w:hAnsi="Times New Roman" w:eastAsia="方正仿宋_GBK" w:cs="Times New Roman"/>
                <w:b w:val="0"/>
                <w:bCs w:val="0"/>
                <w:color w:val="000000"/>
                <w:sz w:val="28"/>
                <w:szCs w:val="28"/>
              </w:rPr>
              <w:t>修剪根据植物特性确定</w:t>
            </w:r>
            <w:r>
              <w:rPr>
                <w:rFonts w:hint="default" w:ascii="Times New Roman" w:hAnsi="Times New Roman" w:eastAsia="方正仿宋_GBK" w:cs="Times New Roman"/>
                <w:b w:val="0"/>
                <w:bCs w:val="0"/>
                <w:kern w:val="2"/>
                <w:sz w:val="28"/>
                <w:szCs w:val="28"/>
                <w:highlight w:val="none"/>
                <w:lang w:val="en-US" w:eastAsia="zh-CN" w:bidi="ar-SA"/>
              </w:rPr>
              <w:t>，一次修剪高度原则上不大于草高的1/3；</w:t>
            </w:r>
          </w:p>
          <w:p w14:paraId="38652A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4</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每年施肥1次以上；</w:t>
            </w:r>
          </w:p>
          <w:p w14:paraId="69E23A5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lang w:eastAsia="zh-CN"/>
              </w:rPr>
            </w:pPr>
            <w:r>
              <w:rPr>
                <w:rFonts w:hint="default" w:ascii="Times New Roman" w:hAnsi="Times New Roman" w:eastAsia="方正仿宋_GBK" w:cs="Times New Roman"/>
                <w:b w:val="0"/>
                <w:bCs w:val="0"/>
                <w:color w:val="000000"/>
                <w:sz w:val="28"/>
                <w:szCs w:val="28"/>
              </w:rPr>
              <w:t>5</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3年以上草坪必须每年打孔疏草1次以上</w:t>
            </w:r>
            <w:r>
              <w:rPr>
                <w:rFonts w:hint="default" w:ascii="Times New Roman" w:hAnsi="Times New Roman" w:eastAsia="方正仿宋_GBK" w:cs="Times New Roman"/>
                <w:b w:val="0"/>
                <w:bCs w:val="0"/>
                <w:color w:val="000000"/>
                <w:sz w:val="28"/>
                <w:szCs w:val="28"/>
                <w:lang w:eastAsia="zh-CN"/>
              </w:rPr>
              <w:t>；</w:t>
            </w:r>
          </w:p>
          <w:p w14:paraId="33A6CA0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lang w:val="en-US" w:eastAsia="zh-CN"/>
              </w:rPr>
              <w:t>6.无明显杂草</w:t>
            </w:r>
            <w:r>
              <w:rPr>
                <w:rFonts w:hint="default" w:ascii="Times New Roman" w:hAnsi="Times New Roman" w:eastAsia="方正仿宋_GBK" w:cs="Times New Roman"/>
                <w:b w:val="0"/>
                <w:bCs w:val="0"/>
                <w:color w:val="000000"/>
                <w:sz w:val="28"/>
                <w:szCs w:val="28"/>
              </w:rPr>
              <w:t>。</w:t>
            </w:r>
          </w:p>
        </w:tc>
      </w:tr>
      <w:tr w14:paraId="2E7FD9FE">
        <w:tblPrEx>
          <w:tblCellMar>
            <w:top w:w="0" w:type="dxa"/>
            <w:left w:w="108" w:type="dxa"/>
            <w:bottom w:w="0" w:type="dxa"/>
            <w:right w:w="108" w:type="dxa"/>
          </w:tblCellMar>
        </w:tblPrEx>
        <w:trPr>
          <w:trHeight w:val="1725"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1F4A1B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5</w:t>
            </w:r>
          </w:p>
        </w:tc>
        <w:tc>
          <w:tcPr>
            <w:tcW w:w="1530" w:type="dxa"/>
            <w:tcBorders>
              <w:top w:val="single" w:color="auto" w:sz="6" w:space="0"/>
              <w:left w:val="single" w:color="auto" w:sz="6" w:space="0"/>
              <w:bottom w:val="single" w:color="auto" w:sz="6" w:space="0"/>
              <w:right w:val="single" w:color="auto" w:sz="6" w:space="0"/>
            </w:tcBorders>
            <w:vAlign w:val="center"/>
          </w:tcPr>
          <w:p w14:paraId="5F5CA8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绿篱</w:t>
            </w:r>
          </w:p>
        </w:tc>
        <w:tc>
          <w:tcPr>
            <w:tcW w:w="6492" w:type="dxa"/>
            <w:tcBorders>
              <w:top w:val="single" w:color="auto" w:sz="6" w:space="0"/>
              <w:left w:val="single" w:color="auto" w:sz="6" w:space="0"/>
              <w:bottom w:val="single" w:color="auto" w:sz="6" w:space="0"/>
              <w:right w:val="single" w:color="auto" w:sz="6" w:space="0"/>
            </w:tcBorders>
            <w:vAlign w:val="center"/>
          </w:tcPr>
          <w:p w14:paraId="263547A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1</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有层次感，叶色正常，有光泽，无断垄；</w:t>
            </w:r>
          </w:p>
          <w:p w14:paraId="4ECA233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2</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每年修剪</w:t>
            </w:r>
            <w:r>
              <w:rPr>
                <w:rFonts w:hint="default" w:ascii="Times New Roman" w:hAnsi="Times New Roman" w:eastAsia="方正仿宋_GBK" w:cs="Times New Roman"/>
                <w:b w:val="0"/>
                <w:bCs w:val="0"/>
                <w:color w:val="000000"/>
                <w:sz w:val="28"/>
                <w:szCs w:val="28"/>
                <w:lang w:val="en-US" w:eastAsia="zh-CN"/>
              </w:rPr>
              <w:t>7</w:t>
            </w:r>
            <w:r>
              <w:rPr>
                <w:rFonts w:hint="default" w:ascii="Times New Roman" w:hAnsi="Times New Roman" w:eastAsia="方正仿宋_GBK" w:cs="Times New Roman"/>
                <w:b w:val="0"/>
                <w:bCs w:val="0"/>
                <w:color w:val="000000"/>
                <w:sz w:val="28"/>
                <w:szCs w:val="28"/>
              </w:rPr>
              <w:t>-</w:t>
            </w:r>
            <w:r>
              <w:rPr>
                <w:rFonts w:hint="default" w:ascii="Times New Roman" w:hAnsi="Times New Roman" w:eastAsia="方正仿宋_GBK" w:cs="Times New Roman"/>
                <w:b w:val="0"/>
                <w:bCs w:val="0"/>
                <w:color w:val="000000"/>
                <w:sz w:val="28"/>
                <w:szCs w:val="28"/>
                <w:lang w:val="en-US" w:eastAsia="zh-CN"/>
              </w:rPr>
              <w:t>14</w:t>
            </w:r>
            <w:r>
              <w:rPr>
                <w:rFonts w:hint="default" w:ascii="Times New Roman" w:hAnsi="Times New Roman" w:eastAsia="方正仿宋_GBK" w:cs="Times New Roman"/>
                <w:b w:val="0"/>
                <w:bCs w:val="0"/>
                <w:color w:val="000000"/>
                <w:sz w:val="28"/>
                <w:szCs w:val="28"/>
              </w:rPr>
              <w:t>次，外形整齐；</w:t>
            </w:r>
          </w:p>
          <w:p w14:paraId="5804BF0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3</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每年施肥1次以上。</w:t>
            </w:r>
          </w:p>
        </w:tc>
      </w:tr>
      <w:tr w14:paraId="5B87E268">
        <w:tblPrEx>
          <w:tblCellMar>
            <w:top w:w="0" w:type="dxa"/>
            <w:left w:w="108" w:type="dxa"/>
            <w:bottom w:w="0" w:type="dxa"/>
            <w:right w:w="108" w:type="dxa"/>
          </w:tblCellMar>
        </w:tblPrEx>
        <w:trPr>
          <w:trHeight w:val="3275"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64C18F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000000"/>
                <w:sz w:val="28"/>
                <w:szCs w:val="28"/>
                <w:lang w:eastAsia="zh-CN"/>
              </w:rPr>
            </w:pPr>
            <w:r>
              <w:rPr>
                <w:rFonts w:hint="default" w:ascii="Times New Roman" w:hAnsi="Times New Roman" w:eastAsia="方正仿宋_GBK" w:cs="Times New Roman"/>
                <w:b w:val="0"/>
                <w:bCs w:val="0"/>
                <w:color w:val="000000"/>
                <w:sz w:val="28"/>
                <w:szCs w:val="28"/>
                <w:lang w:val="en-US" w:eastAsia="zh-CN"/>
              </w:rPr>
              <w:t>6</w:t>
            </w:r>
          </w:p>
        </w:tc>
        <w:tc>
          <w:tcPr>
            <w:tcW w:w="1530" w:type="dxa"/>
            <w:tcBorders>
              <w:top w:val="single" w:color="auto" w:sz="6" w:space="0"/>
              <w:left w:val="single" w:color="auto" w:sz="6" w:space="0"/>
              <w:bottom w:val="single" w:color="auto" w:sz="6" w:space="0"/>
              <w:right w:val="single" w:color="auto" w:sz="6" w:space="0"/>
            </w:tcBorders>
            <w:vAlign w:val="center"/>
          </w:tcPr>
          <w:p w14:paraId="6DCD20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灌溉</w:t>
            </w:r>
          </w:p>
        </w:tc>
        <w:tc>
          <w:tcPr>
            <w:tcW w:w="6492" w:type="dxa"/>
            <w:tcBorders>
              <w:top w:val="single" w:color="auto" w:sz="6" w:space="0"/>
              <w:left w:val="single" w:color="auto" w:sz="6" w:space="0"/>
              <w:bottom w:val="single" w:color="auto" w:sz="6" w:space="0"/>
              <w:right w:val="single" w:color="auto" w:sz="6" w:space="0"/>
            </w:tcBorders>
            <w:vAlign w:val="center"/>
          </w:tcPr>
          <w:p w14:paraId="2249AC1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kern w:val="2"/>
                <w:sz w:val="28"/>
                <w:szCs w:val="28"/>
                <w:lang w:val="en-US" w:eastAsia="zh-CN" w:bidi="ar-SA"/>
              </w:rPr>
              <w:t>1.</w:t>
            </w:r>
            <w:r>
              <w:rPr>
                <w:rFonts w:hint="default" w:ascii="Times New Roman" w:hAnsi="Times New Roman" w:eastAsia="方正仿宋_GBK" w:cs="Times New Roman"/>
                <w:color w:val="000000"/>
                <w:kern w:val="24"/>
                <w:sz w:val="28"/>
                <w:szCs w:val="28"/>
                <w:lang w:val="en-US" w:eastAsia="zh-CN"/>
              </w:rPr>
              <w:t>喷头应及时进行调整，避免喷、滴灌系统发生喷滴不到位的现象</w:t>
            </w:r>
            <w:r>
              <w:rPr>
                <w:rFonts w:hint="default" w:ascii="Times New Roman" w:hAnsi="Times New Roman" w:eastAsia="方正仿宋_GBK" w:cs="Times New Roman"/>
                <w:b w:val="0"/>
                <w:bCs w:val="0"/>
                <w:color w:val="000000"/>
                <w:sz w:val="28"/>
                <w:szCs w:val="28"/>
              </w:rPr>
              <w:t>；</w:t>
            </w:r>
          </w:p>
          <w:p w14:paraId="5D18AC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kern w:val="2"/>
                <w:sz w:val="28"/>
                <w:szCs w:val="28"/>
                <w:lang w:val="en-US" w:eastAsia="zh-CN" w:bidi="ar-SA"/>
              </w:rPr>
              <w:t>2.</w:t>
            </w:r>
            <w:r>
              <w:rPr>
                <w:rFonts w:hint="default" w:ascii="Times New Roman" w:hAnsi="Times New Roman" w:eastAsia="方正仿宋_GBK" w:cs="Times New Roman"/>
                <w:b w:val="0"/>
                <w:bCs w:val="0"/>
                <w:color w:val="000000"/>
                <w:sz w:val="28"/>
                <w:szCs w:val="28"/>
              </w:rPr>
              <w:t>灌溉设施完善，水量适当，喷洒均匀，无旱涝、外溢、漏浇现象；</w:t>
            </w:r>
          </w:p>
          <w:p w14:paraId="6B72F9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kern w:val="2"/>
                <w:sz w:val="28"/>
                <w:szCs w:val="28"/>
                <w:lang w:val="en-US" w:eastAsia="zh-CN" w:bidi="ar-SA"/>
              </w:rPr>
              <w:t>3.</w:t>
            </w:r>
            <w:r>
              <w:rPr>
                <w:rFonts w:hint="default" w:ascii="Times New Roman" w:hAnsi="Times New Roman" w:eastAsia="方正仿宋_GBK" w:cs="Times New Roman"/>
                <w:b w:val="0"/>
                <w:bCs w:val="0"/>
                <w:color w:val="000000"/>
                <w:sz w:val="28"/>
                <w:szCs w:val="28"/>
              </w:rPr>
              <w:t>灌溉设施维修及时；</w:t>
            </w:r>
            <w:r>
              <w:rPr>
                <w:rFonts w:hint="default" w:ascii="Times New Roman" w:hAnsi="Times New Roman" w:eastAsia="方正仿宋_GBK" w:cs="Times New Roman"/>
                <w:color w:val="000000"/>
                <w:kern w:val="24"/>
                <w:sz w:val="28"/>
                <w:szCs w:val="28"/>
                <w:lang w:val="en-US" w:eastAsia="zh-CN"/>
              </w:rPr>
              <w:t>管道维修后应及时恢复绿地；</w:t>
            </w:r>
            <w:r>
              <w:rPr>
                <w:rFonts w:hint="default" w:ascii="Times New Roman" w:hAnsi="Times New Roman" w:eastAsia="方正仿宋_GBK" w:cs="Times New Roman"/>
                <w:b w:val="0"/>
                <w:bCs w:val="0"/>
                <w:color w:val="000000"/>
                <w:sz w:val="28"/>
                <w:szCs w:val="28"/>
              </w:rPr>
              <w:t>及时进行冬灌和返青水灌溉；</w:t>
            </w:r>
          </w:p>
          <w:p w14:paraId="209CE9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4</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入冬前，灌溉管网及时排水，无冻胀、冻裂现象。</w:t>
            </w:r>
          </w:p>
        </w:tc>
      </w:tr>
      <w:tr w14:paraId="731CAC56">
        <w:tblPrEx>
          <w:tblCellMar>
            <w:top w:w="0" w:type="dxa"/>
            <w:left w:w="108" w:type="dxa"/>
            <w:bottom w:w="0" w:type="dxa"/>
            <w:right w:w="108" w:type="dxa"/>
          </w:tblCellMar>
        </w:tblPrEx>
        <w:trPr>
          <w:trHeight w:val="344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6D0D8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000000"/>
                <w:sz w:val="28"/>
                <w:szCs w:val="28"/>
                <w:lang w:eastAsia="zh-CN"/>
              </w:rPr>
            </w:pPr>
            <w:r>
              <w:rPr>
                <w:rFonts w:hint="default" w:ascii="Times New Roman" w:hAnsi="Times New Roman" w:eastAsia="方正仿宋_GBK" w:cs="Times New Roman"/>
                <w:b w:val="0"/>
                <w:bCs w:val="0"/>
                <w:color w:val="000000"/>
                <w:sz w:val="28"/>
                <w:szCs w:val="28"/>
                <w:lang w:val="en-US" w:eastAsia="zh-CN"/>
              </w:rPr>
              <w:t>7</w:t>
            </w:r>
          </w:p>
        </w:tc>
        <w:tc>
          <w:tcPr>
            <w:tcW w:w="1530" w:type="dxa"/>
            <w:tcBorders>
              <w:top w:val="single" w:color="auto" w:sz="6" w:space="0"/>
              <w:left w:val="single" w:color="auto" w:sz="6" w:space="0"/>
              <w:bottom w:val="single" w:color="auto" w:sz="6" w:space="0"/>
              <w:right w:val="single" w:color="auto" w:sz="6" w:space="0"/>
            </w:tcBorders>
            <w:vAlign w:val="center"/>
          </w:tcPr>
          <w:p w14:paraId="71176E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林业有害生物防治</w:t>
            </w:r>
          </w:p>
        </w:tc>
        <w:tc>
          <w:tcPr>
            <w:tcW w:w="6492" w:type="dxa"/>
            <w:tcBorders>
              <w:top w:val="single" w:color="auto" w:sz="6" w:space="0"/>
              <w:left w:val="single" w:color="auto" w:sz="6" w:space="0"/>
              <w:bottom w:val="single" w:color="auto" w:sz="6" w:space="0"/>
              <w:right w:val="single" w:color="auto" w:sz="6" w:space="0"/>
            </w:tcBorders>
            <w:vAlign w:val="center"/>
          </w:tcPr>
          <w:p w14:paraId="7C27A02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1</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林业有害生物防控措施到位，效果显著；</w:t>
            </w:r>
          </w:p>
          <w:p w14:paraId="7A76AD7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2</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树木无害虫的活卵、活虫，整条道路平均被害株数不得超过5</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，园林植物叶片上无虫粪、虫网、被虫咬的叶片每株不得超过</w:t>
            </w:r>
            <w:r>
              <w:rPr>
                <w:rFonts w:hint="default" w:ascii="Times New Roman" w:hAnsi="Times New Roman" w:eastAsia="方正仿宋_GBK" w:cs="Times New Roman"/>
                <w:b w:val="0"/>
                <w:bCs w:val="0"/>
                <w:color w:val="000000"/>
                <w:sz w:val="28"/>
                <w:szCs w:val="28"/>
                <w:lang w:val="en-US" w:eastAsia="zh-CN"/>
              </w:rPr>
              <w:t>5</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w:t>
            </w:r>
          </w:p>
          <w:p w14:paraId="11F674E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3</w:t>
            </w:r>
            <w:r>
              <w:rPr>
                <w:rFonts w:hint="default" w:ascii="Times New Roman" w:hAnsi="Times New Roman" w:eastAsia="方正仿宋_GBK" w:cs="Times New Roman"/>
                <w:b w:val="0"/>
                <w:bCs w:val="0"/>
                <w:color w:val="000000"/>
                <w:sz w:val="28"/>
                <w:szCs w:val="28"/>
                <w:lang w:eastAsia="zh-CN"/>
              </w:rPr>
              <w:t>.地被</w:t>
            </w:r>
            <w:r>
              <w:rPr>
                <w:rFonts w:hint="default" w:ascii="Times New Roman" w:hAnsi="Times New Roman" w:eastAsia="方正仿宋_GBK" w:cs="Times New Roman"/>
                <w:b w:val="0"/>
                <w:bCs w:val="0"/>
                <w:color w:val="000000"/>
                <w:sz w:val="28"/>
                <w:szCs w:val="28"/>
              </w:rPr>
              <w:t>叶色正常，单块病斑面积不得超过100</w:t>
            </w:r>
            <w:r>
              <w:rPr>
                <w:rFonts w:hint="default" w:ascii="Times New Roman" w:hAnsi="Times New Roman" w:eastAsia="方正仿宋_GBK" w:cs="Times New Roman"/>
                <w:b w:val="0"/>
                <w:bCs w:val="0"/>
                <w:color w:val="000000"/>
                <w:sz w:val="28"/>
                <w:szCs w:val="28"/>
                <w:lang w:val="en-US" w:eastAsia="zh-CN"/>
              </w:rPr>
              <w:t>c</w:t>
            </w:r>
            <w:r>
              <w:rPr>
                <w:rFonts w:hint="default" w:ascii="Times New Roman" w:hAnsi="Times New Roman" w:eastAsia="方正仿宋_GBK" w:cs="Times New Roman"/>
                <w:b w:val="0"/>
                <w:bCs w:val="0"/>
                <w:color w:val="000000"/>
                <w:sz w:val="28"/>
                <w:szCs w:val="28"/>
              </w:rPr>
              <w:t>㎡</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且颜色变化不明显，未造成斑秃，病斑面积不得超过</w:t>
            </w:r>
            <w:r>
              <w:rPr>
                <w:rFonts w:hint="default" w:ascii="Times New Roman" w:hAnsi="Times New Roman" w:eastAsia="方正仿宋_GBK" w:cs="Times New Roman"/>
                <w:b w:val="0"/>
                <w:bCs w:val="0"/>
                <w:color w:val="000000"/>
                <w:sz w:val="28"/>
                <w:szCs w:val="28"/>
                <w:lang w:eastAsia="zh-CN"/>
              </w:rPr>
              <w:t>地被</w:t>
            </w:r>
            <w:r>
              <w:rPr>
                <w:rFonts w:hint="default" w:ascii="Times New Roman" w:hAnsi="Times New Roman" w:eastAsia="方正仿宋_GBK" w:cs="Times New Roman"/>
                <w:b w:val="0"/>
                <w:bCs w:val="0"/>
                <w:color w:val="000000"/>
                <w:sz w:val="28"/>
                <w:szCs w:val="28"/>
              </w:rPr>
              <w:t>面积的</w:t>
            </w:r>
            <w:r>
              <w:rPr>
                <w:rFonts w:hint="default" w:ascii="Times New Roman" w:hAnsi="Times New Roman" w:eastAsia="方正仿宋_GBK" w:cs="Times New Roman"/>
                <w:b w:val="0"/>
                <w:bCs w:val="0"/>
                <w:color w:val="000000"/>
                <w:sz w:val="28"/>
                <w:szCs w:val="28"/>
                <w:lang w:val="en-US" w:eastAsia="zh-CN"/>
              </w:rPr>
              <w:t>3</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w:t>
            </w:r>
          </w:p>
        </w:tc>
      </w:tr>
      <w:tr w14:paraId="5D291929">
        <w:tblPrEx>
          <w:tblCellMar>
            <w:top w:w="0" w:type="dxa"/>
            <w:left w:w="108" w:type="dxa"/>
            <w:bottom w:w="0" w:type="dxa"/>
            <w:right w:w="108" w:type="dxa"/>
          </w:tblCellMar>
        </w:tblPrEx>
        <w:trPr>
          <w:trHeight w:val="17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5158EF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val="0"/>
                <w:bCs w:val="0"/>
                <w:color w:val="000000"/>
                <w:sz w:val="28"/>
                <w:szCs w:val="28"/>
                <w:lang w:eastAsia="zh-CN"/>
              </w:rPr>
            </w:pPr>
            <w:r>
              <w:rPr>
                <w:rFonts w:hint="default" w:ascii="Times New Roman" w:hAnsi="Times New Roman" w:eastAsia="方正仿宋_GBK" w:cs="Times New Roman"/>
                <w:b w:val="0"/>
                <w:bCs w:val="0"/>
                <w:color w:val="000000"/>
                <w:sz w:val="28"/>
                <w:szCs w:val="28"/>
                <w:lang w:val="en-US" w:eastAsia="zh-CN"/>
              </w:rPr>
              <w:t>8</w:t>
            </w:r>
          </w:p>
        </w:tc>
        <w:tc>
          <w:tcPr>
            <w:tcW w:w="1530" w:type="dxa"/>
            <w:tcBorders>
              <w:top w:val="single" w:color="auto" w:sz="6" w:space="0"/>
              <w:left w:val="single" w:color="auto" w:sz="6" w:space="0"/>
              <w:bottom w:val="single" w:color="auto" w:sz="6" w:space="0"/>
              <w:right w:val="single" w:color="auto" w:sz="6" w:space="0"/>
            </w:tcBorders>
            <w:vAlign w:val="center"/>
          </w:tcPr>
          <w:p w14:paraId="1F1A6D9C">
            <w:pPr>
              <w:keepNext w:val="0"/>
              <w:keepLines w:val="0"/>
              <w:pageBreakBefore w:val="0"/>
              <w:widowControl w:val="0"/>
              <w:kinsoku/>
              <w:wordWrap/>
              <w:overflowPunct/>
              <w:topLinePunct w:val="0"/>
              <w:autoSpaceDE/>
              <w:autoSpaceDN/>
              <w:bidi w:val="0"/>
              <w:adjustRightInd/>
              <w:snapToGrid/>
              <w:spacing w:line="440" w:lineRule="exact"/>
              <w:ind w:left="120" w:leftChars="57"/>
              <w:jc w:val="center"/>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环境卫生</w:t>
            </w:r>
          </w:p>
        </w:tc>
        <w:tc>
          <w:tcPr>
            <w:tcW w:w="6492" w:type="dxa"/>
            <w:tcBorders>
              <w:top w:val="single" w:color="auto" w:sz="6" w:space="0"/>
              <w:left w:val="single" w:color="auto" w:sz="6" w:space="0"/>
              <w:bottom w:val="single" w:color="auto" w:sz="6" w:space="0"/>
              <w:right w:val="single" w:color="auto" w:sz="6" w:space="0"/>
            </w:tcBorders>
            <w:vAlign w:val="center"/>
          </w:tcPr>
          <w:p w14:paraId="51000B2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rPr>
            </w:pPr>
            <w:r>
              <w:rPr>
                <w:rFonts w:hint="default" w:ascii="Times New Roman" w:hAnsi="Times New Roman" w:eastAsia="方正仿宋_GBK" w:cs="Times New Roman"/>
                <w:b w:val="0"/>
                <w:bCs w:val="0"/>
                <w:color w:val="000000"/>
                <w:sz w:val="28"/>
                <w:szCs w:val="28"/>
              </w:rPr>
              <w:t>1</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保持绿地内无垃圾杂物；</w:t>
            </w:r>
          </w:p>
          <w:p w14:paraId="70C967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b w:val="0"/>
                <w:bCs w:val="0"/>
                <w:color w:val="000000"/>
                <w:sz w:val="28"/>
                <w:szCs w:val="28"/>
                <w:lang w:eastAsia="zh-CN"/>
              </w:rPr>
            </w:pPr>
            <w:r>
              <w:rPr>
                <w:rFonts w:hint="default" w:ascii="Times New Roman" w:hAnsi="Times New Roman" w:eastAsia="方正仿宋_GBK" w:cs="Times New Roman"/>
                <w:b w:val="0"/>
                <w:bCs w:val="0"/>
                <w:color w:val="000000"/>
                <w:sz w:val="28"/>
                <w:szCs w:val="28"/>
              </w:rPr>
              <w:t>2</w:t>
            </w:r>
            <w:r>
              <w:rPr>
                <w:rFonts w:hint="default" w:ascii="Times New Roman" w:hAnsi="Times New Roman" w:eastAsia="方正仿宋_GBK" w:cs="Times New Roman"/>
                <w:b w:val="0"/>
                <w:bCs w:val="0"/>
                <w:color w:val="000000"/>
                <w:sz w:val="28"/>
                <w:szCs w:val="28"/>
                <w:lang w:eastAsia="zh-CN"/>
              </w:rPr>
              <w:t>.</w:t>
            </w:r>
            <w:r>
              <w:rPr>
                <w:rFonts w:hint="default" w:ascii="Times New Roman" w:hAnsi="Times New Roman" w:eastAsia="方正仿宋_GBK" w:cs="Times New Roman"/>
                <w:b w:val="0"/>
                <w:bCs w:val="0"/>
                <w:color w:val="000000"/>
                <w:sz w:val="28"/>
                <w:szCs w:val="28"/>
              </w:rPr>
              <w:t>及时清除绿地内杂草，保持绿地整洁干净，优美。</w:t>
            </w:r>
          </w:p>
        </w:tc>
      </w:tr>
    </w:tbl>
    <w:p w14:paraId="63346F95">
      <w:pPr>
        <w:keepNext w:val="0"/>
        <w:keepLines w:val="0"/>
        <w:pageBreakBefore w:val="0"/>
        <w:widowControl w:val="0"/>
        <w:numPr>
          <w:ilvl w:val="0"/>
          <w:numId w:val="2"/>
        </w:numPr>
        <w:kinsoku/>
        <w:wordWrap/>
        <w:overflowPunct/>
        <w:topLinePunct w:val="0"/>
        <w:autoSpaceDE/>
        <w:autoSpaceDN/>
        <w:bidi w:val="0"/>
        <w:adjustRightInd/>
        <w:spacing w:line="560" w:lineRule="exact"/>
        <w:ind w:firstLine="643" w:firstLineChars="200"/>
        <w:jc w:val="left"/>
        <w:textAlignment w:val="auto"/>
        <w:rPr>
          <w:rFonts w:hint="default" w:ascii="Times New Roman" w:hAnsi="Times New Roman" w:eastAsia="方正仿宋_GBK" w:cs="Times New Roman"/>
          <w:b/>
          <w:bCs w:val="0"/>
          <w:color w:val="000000"/>
          <w:spacing w:val="0"/>
          <w:sz w:val="32"/>
          <w:szCs w:val="32"/>
        </w:rPr>
      </w:pPr>
      <w:r>
        <w:rPr>
          <w:rFonts w:hint="default" w:ascii="Times New Roman" w:hAnsi="Times New Roman" w:eastAsia="方正仿宋_GBK" w:cs="Times New Roman"/>
          <w:b/>
          <w:bCs w:val="0"/>
          <w:color w:val="000000"/>
          <w:spacing w:val="0"/>
          <w:sz w:val="32"/>
          <w:szCs w:val="32"/>
        </w:rPr>
        <w:t>付款方式</w:t>
      </w:r>
    </w:p>
    <w:p w14:paraId="21FCBFEA">
      <w:pPr>
        <w:spacing w:line="560" w:lineRule="exact"/>
        <w:ind w:firstLine="640" w:firstLineChars="200"/>
        <w:rPr>
          <w:rFonts w:hint="default" w:ascii="Times New Roman" w:hAnsi="Times New Roman" w:eastAsia="方正仿宋_GBK" w:cs="Times New Roman"/>
          <w:b/>
          <w:bCs w:val="0"/>
          <w:color w:val="000000"/>
          <w:spacing w:val="0"/>
          <w:sz w:val="32"/>
          <w:szCs w:val="32"/>
        </w:rPr>
      </w:pPr>
      <w:r>
        <w:rPr>
          <w:rFonts w:hint="default" w:ascii="Times New Roman" w:hAnsi="Times New Roman" w:eastAsia="方正仿宋_GBK" w:cs="Times New Roman"/>
          <w:color w:val="000000"/>
          <w:sz w:val="32"/>
          <w:szCs w:val="32"/>
          <w:highlight w:val="none"/>
        </w:rPr>
        <w:t>本合同总金额为</w:t>
      </w:r>
      <w:r>
        <w:rPr>
          <w:rFonts w:hint="default" w:ascii="Times New Roman" w:hAnsi="Times New Roman" w:eastAsia="方正仿宋_GBK" w:cs="Times New Roman"/>
          <w:sz w:val="32"/>
          <w:szCs w:val="32"/>
          <w:highlight w:val="none"/>
          <w:u w:val="single"/>
        </w:rPr>
        <w:t>¥</w:t>
      </w:r>
      <w:r>
        <w:rPr>
          <w:rFonts w:hint="eastAsia" w:ascii="Times New Roman" w:hAnsi="Times New Roman" w:eastAsia="方正仿宋_GBK" w:cs="Times New Roman"/>
          <w:sz w:val="32"/>
          <w:szCs w:val="32"/>
          <w:highlight w:val="none"/>
          <w:u w:val="single"/>
          <w:lang w:val="en-US" w:eastAsia="zh-CN"/>
        </w:rPr>
        <w:t>2310180.65</w:t>
      </w:r>
      <w:r>
        <w:rPr>
          <w:rFonts w:hint="default" w:ascii="Times New Roman" w:hAnsi="Times New Roman" w:eastAsia="方正仿宋_GBK" w:cs="Times New Roman"/>
          <w:color w:val="000000"/>
          <w:sz w:val="32"/>
          <w:szCs w:val="32"/>
          <w:highlight w:val="none"/>
        </w:rPr>
        <w:t>元，大写人民币</w:t>
      </w:r>
      <w:r>
        <w:rPr>
          <w:rFonts w:hint="default" w:ascii="Times New Roman" w:hAnsi="Times New Roman" w:eastAsia="方正仿宋_GBK" w:cs="Times New Roman"/>
          <w:b w:val="0"/>
          <w:bCs w:val="0"/>
          <w:sz w:val="32"/>
          <w:szCs w:val="32"/>
          <w:highlight w:val="none"/>
          <w:u w:val="single"/>
          <w:lang w:val="en-US" w:eastAsia="zh-CN"/>
        </w:rPr>
        <w:t>贰佰叁拾壹万零壹佰捌拾元陆角伍分</w:t>
      </w:r>
      <w:r>
        <w:rPr>
          <w:rFonts w:hint="default" w:ascii="Times New Roman" w:hAnsi="Times New Roman" w:eastAsia="方正仿宋_GBK" w:cs="Times New Roman"/>
          <w:color w:val="000000"/>
          <w:sz w:val="32"/>
          <w:szCs w:val="32"/>
          <w:highlight w:val="none"/>
        </w:rPr>
        <w:t>，含税及运费、安装、调试等所有相关费用。</w:t>
      </w:r>
    </w:p>
    <w:p w14:paraId="26B873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 w:cs="Times New Roman"/>
          <w:sz w:val="32"/>
          <w:szCs w:val="32"/>
          <w:lang w:val="en-US" w:eastAsia="zh-CN"/>
        </w:rPr>
        <w:t>（一）</w:t>
      </w:r>
      <w:r>
        <w:rPr>
          <w:rFonts w:hint="default" w:ascii="Times New Roman" w:hAnsi="Times New Roman" w:eastAsia="方正仿宋_GBK" w:cs="Times New Roman"/>
          <w:kern w:val="2"/>
          <w:sz w:val="32"/>
          <w:szCs w:val="32"/>
          <w:highlight w:val="none"/>
          <w:lang w:val="en-US" w:eastAsia="zh-CN" w:bidi="ar-SA"/>
        </w:rPr>
        <w:t>签订合同进场养护后，按月考核，按月付款，每月考核后支付。4月</w:t>
      </w:r>
      <w:r>
        <w:rPr>
          <w:rFonts w:hint="eastAsia" w:ascii="Times New Roman" w:hAnsi="Times New Roman" w:eastAsia="方正仿宋_GBK" w:cs="Times New Roman"/>
          <w:kern w:val="2"/>
          <w:sz w:val="32"/>
          <w:szCs w:val="32"/>
          <w:highlight w:val="none"/>
          <w:lang w:val="en-US" w:eastAsia="zh-CN" w:bidi="ar-SA"/>
        </w:rPr>
        <w:t>15日至</w:t>
      </w:r>
      <w:r>
        <w:rPr>
          <w:rFonts w:hint="default" w:ascii="Times New Roman" w:hAnsi="Times New Roman" w:eastAsia="方正仿宋_GBK" w:cs="Times New Roman"/>
          <w:kern w:val="2"/>
          <w:sz w:val="32"/>
          <w:szCs w:val="32"/>
          <w:highlight w:val="none"/>
          <w:lang w:val="en-US" w:eastAsia="zh-CN" w:bidi="ar-SA"/>
        </w:rPr>
        <w:t>9月</w:t>
      </w:r>
      <w:r>
        <w:rPr>
          <w:rFonts w:hint="eastAsia" w:ascii="Times New Roman" w:hAnsi="Times New Roman" w:eastAsia="方正仿宋_GBK" w:cs="Times New Roman"/>
          <w:kern w:val="2"/>
          <w:sz w:val="32"/>
          <w:szCs w:val="32"/>
          <w:highlight w:val="none"/>
          <w:lang w:val="en-US" w:eastAsia="zh-CN" w:bidi="ar-SA"/>
        </w:rPr>
        <w:t>15日（5个月）</w:t>
      </w:r>
      <w:r>
        <w:rPr>
          <w:rFonts w:hint="default" w:ascii="Times New Roman" w:hAnsi="Times New Roman" w:eastAsia="方正仿宋_GBK" w:cs="Times New Roman"/>
          <w:kern w:val="2"/>
          <w:sz w:val="32"/>
          <w:szCs w:val="32"/>
          <w:highlight w:val="none"/>
          <w:lang w:val="en-US" w:eastAsia="zh-CN" w:bidi="ar-SA"/>
        </w:rPr>
        <w:t>，每次支付合同总价的14%（根据考核结果调减），</w:t>
      </w:r>
      <w:bookmarkStart w:id="0" w:name="OLE_LINK1"/>
      <w:r>
        <w:rPr>
          <w:rFonts w:hint="eastAsia" w:ascii="Times New Roman" w:hAnsi="Times New Roman" w:eastAsia="方正仿宋_GBK" w:cs="Times New Roman"/>
          <w:kern w:val="2"/>
          <w:sz w:val="32"/>
          <w:szCs w:val="32"/>
          <w:highlight w:val="none"/>
          <w:lang w:val="en-US" w:eastAsia="zh-CN" w:bidi="ar-SA"/>
        </w:rPr>
        <w:t>即</w:t>
      </w:r>
      <w:r>
        <w:rPr>
          <w:rFonts w:hint="default" w:ascii="Times New Roman" w:hAnsi="Times New Roman" w:eastAsia="方正仿宋_GBK" w:cs="Times New Roman"/>
          <w:kern w:val="2"/>
          <w:sz w:val="32"/>
          <w:szCs w:val="32"/>
          <w:highlight w:val="none"/>
          <w:u w:val="single"/>
          <w:lang w:val="en-US" w:eastAsia="zh-CN" w:bidi="ar-SA"/>
        </w:rPr>
        <w:t>¥323425.29</w:t>
      </w:r>
      <w:r>
        <w:rPr>
          <w:rFonts w:hint="eastAsia" w:ascii="Times New Roman" w:hAnsi="Times New Roman" w:eastAsia="方正仿宋_GBK" w:cs="Times New Roman"/>
          <w:kern w:val="2"/>
          <w:sz w:val="32"/>
          <w:szCs w:val="32"/>
          <w:highlight w:val="none"/>
          <w:u w:val="none"/>
          <w:lang w:val="en-US" w:eastAsia="zh-CN" w:bidi="ar-SA"/>
        </w:rPr>
        <w:t>元</w:t>
      </w:r>
      <w:r>
        <w:rPr>
          <w:rFonts w:hint="default"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color w:val="000000"/>
          <w:sz w:val="32"/>
          <w:szCs w:val="32"/>
          <w:highlight w:val="none"/>
        </w:rPr>
        <w:t>大写人民币</w:t>
      </w:r>
      <w:r>
        <w:rPr>
          <w:rFonts w:hint="eastAsia" w:ascii="Times New Roman" w:hAnsi="Times New Roman" w:eastAsia="方正仿宋_GBK" w:cs="Times New Roman"/>
          <w:color w:val="000000"/>
          <w:sz w:val="32"/>
          <w:szCs w:val="32"/>
          <w:highlight w:val="none"/>
          <w:u w:val="single"/>
          <w:lang w:eastAsia="zh-CN"/>
        </w:rPr>
        <w:t>叁拾贰万叁仟肆佰贰拾伍元贰角玖分</w:t>
      </w:r>
      <w:r>
        <w:rPr>
          <w:rFonts w:hint="eastAsia" w:ascii="Times New Roman" w:hAnsi="Times New Roman" w:eastAsia="方正仿宋_GBK" w:cs="Times New Roman"/>
          <w:color w:val="000000"/>
          <w:sz w:val="32"/>
          <w:szCs w:val="32"/>
          <w:highlight w:val="none"/>
          <w:u w:val="none"/>
          <w:lang w:eastAsia="zh-CN"/>
        </w:rPr>
        <w:t>；</w:t>
      </w:r>
      <w:bookmarkEnd w:id="0"/>
      <w:bookmarkStart w:id="1" w:name="OLE_LINK3"/>
      <w:r>
        <w:rPr>
          <w:rFonts w:hint="eastAsia" w:ascii="Times New Roman" w:hAnsi="Times New Roman" w:eastAsia="方正仿宋_GBK" w:cs="Times New Roman"/>
          <w:color w:val="000000"/>
          <w:sz w:val="32"/>
          <w:szCs w:val="32"/>
          <w:highlight w:val="none"/>
          <w:u w:val="none"/>
          <w:lang w:val="en-US" w:eastAsia="zh-CN"/>
        </w:rPr>
        <w:t>9月16日至</w:t>
      </w:r>
      <w:r>
        <w:rPr>
          <w:rFonts w:hint="default" w:ascii="Times New Roman" w:hAnsi="Times New Roman" w:eastAsia="方正仿宋_GBK" w:cs="Times New Roman"/>
          <w:kern w:val="2"/>
          <w:sz w:val="32"/>
          <w:szCs w:val="32"/>
          <w:highlight w:val="none"/>
          <w:lang w:val="en-US" w:eastAsia="zh-CN" w:bidi="ar-SA"/>
        </w:rPr>
        <w:t>11月</w:t>
      </w:r>
      <w:r>
        <w:rPr>
          <w:rFonts w:hint="eastAsia" w:ascii="Times New Roman" w:hAnsi="Times New Roman" w:eastAsia="方正仿宋_GBK" w:cs="Times New Roman"/>
          <w:kern w:val="2"/>
          <w:sz w:val="32"/>
          <w:szCs w:val="32"/>
          <w:highlight w:val="none"/>
          <w:lang w:val="en-US" w:eastAsia="zh-CN" w:bidi="ar-SA"/>
        </w:rPr>
        <w:t>15日（2个月）</w:t>
      </w:r>
      <w:r>
        <w:rPr>
          <w:rFonts w:hint="default" w:ascii="Times New Roman" w:hAnsi="Times New Roman" w:eastAsia="方正仿宋_GBK" w:cs="Times New Roman"/>
          <w:kern w:val="2"/>
          <w:sz w:val="32"/>
          <w:szCs w:val="32"/>
          <w:highlight w:val="none"/>
          <w:lang w:val="en-US" w:eastAsia="zh-CN" w:bidi="ar-SA"/>
        </w:rPr>
        <w:t>养护费用待养护期结束（秋季所有苗木补栽完成）后支付，每次支付合同总价的15%（根据考核结果调减）</w:t>
      </w:r>
      <w:r>
        <w:rPr>
          <w:rFonts w:hint="eastAsia" w:ascii="Times New Roman" w:hAnsi="Times New Roman" w:eastAsia="方正仿宋_GBK" w:cs="Times New Roman"/>
          <w:kern w:val="2"/>
          <w:sz w:val="32"/>
          <w:szCs w:val="32"/>
          <w:highlight w:val="none"/>
          <w:lang w:val="en-US" w:eastAsia="zh-CN" w:bidi="ar-SA"/>
        </w:rPr>
        <w:t>，即</w:t>
      </w:r>
      <w:r>
        <w:rPr>
          <w:rFonts w:hint="default" w:ascii="Times New Roman" w:hAnsi="Times New Roman" w:eastAsia="方正仿宋_GBK" w:cs="Times New Roman"/>
          <w:kern w:val="2"/>
          <w:sz w:val="32"/>
          <w:szCs w:val="32"/>
          <w:highlight w:val="none"/>
          <w:u w:val="single"/>
          <w:lang w:val="en-US" w:eastAsia="zh-CN" w:bidi="ar-SA"/>
        </w:rPr>
        <w:t>¥346527.1</w:t>
      </w:r>
      <w:r>
        <w:rPr>
          <w:rFonts w:hint="eastAsia" w:ascii="Times New Roman" w:hAnsi="Times New Roman" w:eastAsia="方正仿宋_GBK" w:cs="Times New Roman"/>
          <w:kern w:val="2"/>
          <w:sz w:val="32"/>
          <w:szCs w:val="32"/>
          <w:highlight w:val="none"/>
          <w:u w:val="none"/>
          <w:lang w:val="en-US" w:eastAsia="zh-CN" w:bidi="ar-SA"/>
        </w:rPr>
        <w:t>元</w:t>
      </w:r>
      <w:r>
        <w:rPr>
          <w:rFonts w:hint="default"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color w:val="000000"/>
          <w:sz w:val="32"/>
          <w:szCs w:val="32"/>
          <w:highlight w:val="none"/>
        </w:rPr>
        <w:t>大写人民币</w:t>
      </w:r>
      <w:r>
        <w:rPr>
          <w:rFonts w:hint="eastAsia" w:ascii="Times New Roman" w:hAnsi="Times New Roman" w:eastAsia="方正仿宋_GBK" w:cs="Times New Roman"/>
          <w:color w:val="000000"/>
          <w:sz w:val="32"/>
          <w:szCs w:val="32"/>
          <w:highlight w:val="none"/>
          <w:u w:val="single"/>
          <w:lang w:eastAsia="zh-CN"/>
        </w:rPr>
        <w:t>叁拾肆万陆仟伍佰贰拾柒元壹角整</w:t>
      </w:r>
      <w:r>
        <w:rPr>
          <w:rFonts w:hint="eastAsia" w:ascii="Times New Roman" w:hAnsi="Times New Roman" w:eastAsia="方正仿宋_GBK" w:cs="Times New Roman"/>
          <w:color w:val="000000"/>
          <w:sz w:val="32"/>
          <w:szCs w:val="32"/>
          <w:highlight w:val="none"/>
          <w:u w:val="none"/>
          <w:lang w:eastAsia="zh-CN"/>
        </w:rPr>
        <w:t>；</w:t>
      </w:r>
      <w:bookmarkEnd w:id="1"/>
      <w:r>
        <w:rPr>
          <w:rFonts w:hint="default" w:ascii="Times New Roman" w:hAnsi="Times New Roman" w:eastAsia="方正仿宋_GBK" w:cs="Times New Roman"/>
          <w:kern w:val="2"/>
          <w:sz w:val="32"/>
          <w:szCs w:val="32"/>
          <w:highlight w:val="none"/>
          <w:lang w:val="en-US" w:eastAsia="zh-CN" w:bidi="ar-SA"/>
        </w:rPr>
        <w:t>。</w:t>
      </w:r>
    </w:p>
    <w:p w14:paraId="17A632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（二）</w:t>
      </w:r>
      <w:r>
        <w:rPr>
          <w:rFonts w:hint="default" w:ascii="Times New Roman" w:hAnsi="Times New Roman" w:eastAsia="方正仿宋_GBK" w:cs="Times New Roman"/>
          <w:sz w:val="32"/>
          <w:szCs w:val="32"/>
          <w:lang w:val="en-US" w:eastAsia="zh-CN"/>
        </w:rPr>
        <w:t>实付价款为含税价，乙方应在甲方付款前提供符合采购方财务做账需求的等额增值税（普通发票），否则采购方有权拒付款项且不承担违约责任。</w:t>
      </w:r>
    </w:p>
    <w:p w14:paraId="228993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七、验收方式及标准</w:t>
      </w:r>
    </w:p>
    <w:p w14:paraId="1B7DE8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16"/>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甲方</w:t>
      </w:r>
      <w:r>
        <w:rPr>
          <w:rFonts w:hint="default" w:ascii="Times New Roman" w:hAnsi="Times New Roman" w:eastAsia="方正仿宋_GBK" w:cs="Times New Roman"/>
          <w:kern w:val="2"/>
          <w:sz w:val="32"/>
          <w:szCs w:val="32"/>
          <w:highlight w:val="none"/>
          <w:lang w:val="en-US" w:eastAsia="zh-CN" w:bidi="ar-SA"/>
        </w:rPr>
        <w:t>组织监督人员对养护工作进行全程督促检查。考核为日常巡查考核，考核总分为100分，按养护标准每月16日-20日进行考核，逐项打分，总分≥85为合格，可全额支付当月养护费用；80-84分，扣除当月养护费用的3%；75-79分，递加到6%，以此类推进行养护费用扣除，确保绿化质量和效果。</w:t>
      </w:r>
    </w:p>
    <w:p w14:paraId="118A43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16"/>
        <w:jc w:val="center"/>
        <w:textAlignment w:val="auto"/>
        <w:rPr>
          <w:rFonts w:hint="default" w:ascii="Times New Roman" w:hAnsi="Times New Roman" w:eastAsia="方正楷体_GBK" w:cs="Times New Roman"/>
          <w:b w:val="0"/>
          <w:bCs w:val="0"/>
          <w:kern w:val="2"/>
          <w:sz w:val="28"/>
          <w:szCs w:val="28"/>
          <w:highlight w:val="none"/>
          <w:lang w:val="en-US" w:eastAsia="zh-CN" w:bidi="ar-SA"/>
        </w:rPr>
      </w:pPr>
      <w:r>
        <w:rPr>
          <w:rFonts w:hint="default" w:ascii="Times New Roman" w:hAnsi="Times New Roman" w:eastAsia="方正楷体_GBK" w:cs="Times New Roman"/>
          <w:b w:val="0"/>
          <w:bCs w:val="0"/>
          <w:kern w:val="2"/>
          <w:sz w:val="28"/>
          <w:szCs w:val="28"/>
          <w:highlight w:val="none"/>
          <w:lang w:val="en-US" w:eastAsia="zh-CN" w:bidi="ar-SA"/>
        </w:rPr>
        <w:t>绿化养护考核评分表</w:t>
      </w:r>
    </w:p>
    <w:tbl>
      <w:tblPr>
        <w:tblStyle w:val="8"/>
        <w:tblW w:w="85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8"/>
        <w:gridCol w:w="750"/>
        <w:gridCol w:w="1410"/>
        <w:gridCol w:w="3705"/>
        <w:gridCol w:w="1035"/>
      </w:tblGrid>
      <w:tr w14:paraId="035C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638" w:type="dxa"/>
            <w:tcBorders>
              <w:top w:val="single" w:color="auto" w:sz="4" w:space="0"/>
              <w:left w:val="single" w:color="auto" w:sz="4" w:space="0"/>
              <w:bottom w:val="single" w:color="auto" w:sz="4" w:space="0"/>
              <w:right w:val="single" w:color="auto" w:sz="4" w:space="0"/>
            </w:tcBorders>
            <w:shd w:val="clear" w:color="auto" w:fill="FFFFFF"/>
            <w:vAlign w:val="center"/>
          </w:tcPr>
          <w:p w14:paraId="1DE8DEB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项目</w:t>
            </w: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1219AC3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序号</w:t>
            </w:r>
          </w:p>
        </w:tc>
        <w:tc>
          <w:tcPr>
            <w:tcW w:w="51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0C9EF4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单项名称（总分100分）</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16959CC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分值（分）</w:t>
            </w:r>
          </w:p>
        </w:tc>
      </w:tr>
      <w:tr w14:paraId="7AE6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3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D75EC7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一、绿化养护情况（50分）</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899B40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4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12FC381">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长势</w:t>
            </w:r>
          </w:p>
        </w:tc>
        <w:tc>
          <w:tcPr>
            <w:tcW w:w="3705" w:type="dxa"/>
            <w:tcBorders>
              <w:top w:val="single" w:color="auto" w:sz="4" w:space="0"/>
              <w:left w:val="single" w:color="auto" w:sz="4" w:space="0"/>
              <w:bottom w:val="single" w:color="auto" w:sz="4" w:space="0"/>
              <w:right w:val="single" w:color="auto" w:sz="4" w:space="0"/>
            </w:tcBorders>
            <w:shd w:val="clear" w:color="auto" w:fill="FFFFFF"/>
            <w:vAlign w:val="center"/>
          </w:tcPr>
          <w:p w14:paraId="44FA915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乔木、灌木</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66A0FC2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r>
      <w:tr w14:paraId="09D0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3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53657F6">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59D564E">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1FFC949">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3705" w:type="dxa"/>
            <w:tcBorders>
              <w:top w:val="single" w:color="auto" w:sz="4" w:space="0"/>
              <w:left w:val="single" w:color="auto" w:sz="4" w:space="0"/>
              <w:bottom w:val="single" w:color="auto" w:sz="4" w:space="0"/>
              <w:right w:val="single" w:color="auto" w:sz="4" w:space="0"/>
            </w:tcBorders>
            <w:shd w:val="clear" w:color="auto" w:fill="FFFFFF"/>
            <w:vAlign w:val="center"/>
          </w:tcPr>
          <w:p w14:paraId="78F0A81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草坪、绿篱等地被植物</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1E2E154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r>
      <w:tr w14:paraId="28B05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3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AC3278D">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75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C81059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4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BF2D90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浇水</w:t>
            </w:r>
          </w:p>
        </w:tc>
        <w:tc>
          <w:tcPr>
            <w:tcW w:w="3705" w:type="dxa"/>
            <w:tcBorders>
              <w:top w:val="single" w:color="auto" w:sz="4" w:space="0"/>
              <w:left w:val="single" w:color="auto" w:sz="4" w:space="0"/>
              <w:bottom w:val="single" w:color="auto" w:sz="4" w:space="0"/>
              <w:right w:val="single" w:color="auto" w:sz="4" w:space="0"/>
            </w:tcBorders>
            <w:shd w:val="clear" w:color="auto" w:fill="FFFFFF"/>
            <w:vAlign w:val="center"/>
          </w:tcPr>
          <w:p w14:paraId="22330F1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乔木、灌木</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2B154D2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r>
      <w:tr w14:paraId="06A5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3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671CC32">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2782F52">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A097457">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3705" w:type="dxa"/>
            <w:tcBorders>
              <w:top w:val="single" w:color="auto" w:sz="4" w:space="0"/>
              <w:left w:val="single" w:color="auto" w:sz="4" w:space="0"/>
              <w:bottom w:val="single" w:color="auto" w:sz="4" w:space="0"/>
              <w:right w:val="single" w:color="auto" w:sz="4" w:space="0"/>
            </w:tcBorders>
            <w:shd w:val="clear" w:color="auto" w:fill="FFFFFF"/>
            <w:vAlign w:val="center"/>
          </w:tcPr>
          <w:p w14:paraId="67F958D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草坪、绿篱等地被植物</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0B693B66">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r>
      <w:tr w14:paraId="34222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3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C800071">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75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752C796">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4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6F87B9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施肥</w:t>
            </w:r>
          </w:p>
        </w:tc>
        <w:tc>
          <w:tcPr>
            <w:tcW w:w="37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0622E4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乔木、灌木、草坪、绿篱等地被植物</w:t>
            </w:r>
          </w:p>
        </w:tc>
        <w:tc>
          <w:tcPr>
            <w:tcW w:w="103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3FF903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r>
      <w:tr w14:paraId="1B218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3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54DB5EB">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ABEC47E">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811A353">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370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532A45C">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103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5177456">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r>
      <w:tr w14:paraId="2634B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3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D4B168C">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75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85567F1">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4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3AF25C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整形修剪</w:t>
            </w:r>
          </w:p>
        </w:tc>
        <w:tc>
          <w:tcPr>
            <w:tcW w:w="3705" w:type="dxa"/>
            <w:tcBorders>
              <w:top w:val="single" w:color="auto" w:sz="4" w:space="0"/>
              <w:left w:val="single" w:color="auto" w:sz="4" w:space="0"/>
              <w:bottom w:val="single" w:color="auto" w:sz="4" w:space="0"/>
              <w:right w:val="single" w:color="auto" w:sz="4" w:space="0"/>
            </w:tcBorders>
            <w:shd w:val="clear" w:color="auto" w:fill="FFFFFF"/>
            <w:vAlign w:val="center"/>
          </w:tcPr>
          <w:p w14:paraId="4AAA0A8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乔木、灌木</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73CBF0C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r>
      <w:tr w14:paraId="6B7B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3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EFD983C">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2535A54">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07CABF7">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3705" w:type="dxa"/>
            <w:tcBorders>
              <w:top w:val="single" w:color="auto" w:sz="4" w:space="0"/>
              <w:left w:val="single" w:color="auto" w:sz="4" w:space="0"/>
              <w:bottom w:val="single" w:color="auto" w:sz="4" w:space="0"/>
              <w:right w:val="single" w:color="auto" w:sz="4" w:space="0"/>
            </w:tcBorders>
            <w:shd w:val="clear" w:color="auto" w:fill="FFFFFF"/>
            <w:vAlign w:val="center"/>
          </w:tcPr>
          <w:p w14:paraId="1272B34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草坪、绿篱等地被植物</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1397650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w:t>
            </w:r>
          </w:p>
        </w:tc>
      </w:tr>
      <w:tr w14:paraId="2F97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3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945C7EC">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B0A5255">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32F5183">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3705" w:type="dxa"/>
            <w:tcBorders>
              <w:top w:val="single" w:color="auto" w:sz="4" w:space="0"/>
              <w:left w:val="single" w:color="auto" w:sz="4" w:space="0"/>
              <w:bottom w:val="single" w:color="auto" w:sz="4" w:space="0"/>
              <w:right w:val="single" w:color="auto" w:sz="4" w:space="0"/>
            </w:tcBorders>
            <w:shd w:val="clear" w:color="auto" w:fill="FFFFFF"/>
            <w:vAlign w:val="center"/>
          </w:tcPr>
          <w:p w14:paraId="79B9635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死树、枯枝</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76BC06DE">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w:t>
            </w:r>
          </w:p>
        </w:tc>
      </w:tr>
      <w:tr w14:paraId="4FA1C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3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670C7ED">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5161567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14:paraId="3B97EFD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除草</w:t>
            </w:r>
          </w:p>
        </w:tc>
        <w:tc>
          <w:tcPr>
            <w:tcW w:w="3705" w:type="dxa"/>
            <w:tcBorders>
              <w:top w:val="single" w:color="auto" w:sz="4" w:space="0"/>
              <w:left w:val="single" w:color="auto" w:sz="4" w:space="0"/>
              <w:bottom w:val="single" w:color="auto" w:sz="4" w:space="0"/>
              <w:right w:val="single" w:color="auto" w:sz="4" w:space="0"/>
            </w:tcBorders>
            <w:shd w:val="clear" w:color="auto" w:fill="FFFFFF"/>
            <w:vAlign w:val="center"/>
          </w:tcPr>
          <w:p w14:paraId="65793B8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乔灌木、绿篱、地被、花卉等</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1BD65D8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10</w:t>
            </w:r>
          </w:p>
        </w:tc>
      </w:tr>
      <w:tr w14:paraId="7E87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3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A90BE6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二、病虫害防治（15分）</w:t>
            </w: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3C40634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51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AD9DC0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乔木、灌木</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6E6AFC3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w:t>
            </w:r>
          </w:p>
        </w:tc>
      </w:tr>
      <w:tr w14:paraId="2466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63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69C3762">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75C710D1">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51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877E48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绿篱、花卉、草坪等地被植物</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61F526F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w:t>
            </w:r>
          </w:p>
        </w:tc>
      </w:tr>
      <w:tr w14:paraId="0FF4F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638" w:type="dxa"/>
            <w:tcBorders>
              <w:top w:val="single" w:color="auto" w:sz="4" w:space="0"/>
              <w:left w:val="single" w:color="auto" w:sz="4" w:space="0"/>
              <w:bottom w:val="single" w:color="auto" w:sz="4" w:space="0"/>
              <w:right w:val="single" w:color="auto" w:sz="4" w:space="0"/>
            </w:tcBorders>
            <w:shd w:val="clear" w:color="auto" w:fill="FFFFFF"/>
            <w:vAlign w:val="center"/>
          </w:tcPr>
          <w:p w14:paraId="6D22418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三、绿地卫生（5分）</w:t>
            </w: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2010AAE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51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0C55A7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绿地内石头、垃圾、枯杆等</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39F6F76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r>
      <w:tr w14:paraId="5BE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163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0A9DC9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四、人员及机械配备（13分）</w:t>
            </w: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00DF2BB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51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069D421">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养护人员配置满足项目实际规模，且岗位设置合理，配备14人（西区、北区）以上，少一人扣3分</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526A23C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w:t>
            </w:r>
          </w:p>
        </w:tc>
      </w:tr>
      <w:tr w14:paraId="72F3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163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194E130">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745E90D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51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F71F1EE">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养护所需的洒水车、打药车、割草机、割灌机、修枝剪、高枝锯、发电机、绿篱机、油锯、电动车、运输车、热熔机等养护设备齐全、充足</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15F86D8B">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r>
      <w:tr w14:paraId="2035E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638" w:type="dxa"/>
            <w:vMerge w:val="restart"/>
            <w:tcBorders>
              <w:top w:val="single" w:color="auto" w:sz="4" w:space="0"/>
              <w:left w:val="single" w:color="auto" w:sz="4" w:space="0"/>
              <w:right w:val="single" w:color="auto" w:sz="4" w:space="0"/>
            </w:tcBorders>
            <w:shd w:val="clear" w:color="auto" w:fill="FFFFFF"/>
            <w:vAlign w:val="center"/>
          </w:tcPr>
          <w:p w14:paraId="0443672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五、安全文明及整改情况（17分）</w:t>
            </w: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5435A01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51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5F3038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符合安全文明管理制度、做好安全文明作业措施、防火及消防安全、用电安全、机具器械管理措施、安全事故善后处理等工作</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CDD8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w:t>
            </w:r>
          </w:p>
        </w:tc>
      </w:tr>
      <w:tr w14:paraId="55E74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638" w:type="dxa"/>
            <w:vMerge w:val="continue"/>
            <w:tcBorders>
              <w:left w:val="single" w:color="auto" w:sz="4" w:space="0"/>
              <w:right w:val="single" w:color="auto" w:sz="4" w:space="0"/>
            </w:tcBorders>
            <w:shd w:val="clear" w:color="auto" w:fill="FFFFFF"/>
            <w:vAlign w:val="center"/>
          </w:tcPr>
          <w:p w14:paraId="7498A0E7">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4C4E894B">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51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FF07BFB">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对校方反馈的问题是否及时整改</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59E437E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w:t>
            </w:r>
          </w:p>
        </w:tc>
      </w:tr>
      <w:tr w14:paraId="6E88C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638" w:type="dxa"/>
            <w:vMerge w:val="continue"/>
            <w:tcBorders>
              <w:left w:val="single" w:color="auto" w:sz="4" w:space="0"/>
              <w:bottom w:val="single" w:color="auto" w:sz="4" w:space="0"/>
              <w:right w:val="single" w:color="auto" w:sz="4" w:space="0"/>
            </w:tcBorders>
            <w:shd w:val="clear" w:color="auto" w:fill="FFFFFF"/>
            <w:vAlign w:val="center"/>
          </w:tcPr>
          <w:p w14:paraId="04C9EB07">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方正仿宋_GBK" w:cs="Times New Roman"/>
                <w:i w:val="0"/>
                <w:iCs w:val="0"/>
                <w:color w:val="000000"/>
                <w:sz w:val="24"/>
                <w:szCs w:val="24"/>
                <w:u w:val="none"/>
              </w:rPr>
            </w:pP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14:paraId="79A4F44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51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660E30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工作人员统一着装</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14:paraId="671BA95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w:t>
            </w:r>
          </w:p>
        </w:tc>
      </w:tr>
    </w:tbl>
    <w:p w14:paraId="0919F22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 xml:space="preserve">合同的变更、续签与解除 </w:t>
      </w:r>
      <w:r>
        <w:rPr>
          <w:rFonts w:hint="default" w:ascii="Times New Roman" w:hAnsi="Times New Roman" w:eastAsia="方正仿宋_GBK" w:cs="Times New Roman"/>
          <w:sz w:val="32"/>
          <w:szCs w:val="32"/>
          <w:lang w:val="en-US" w:eastAsia="zh-CN"/>
        </w:rPr>
        <w:t xml:space="preserve">   </w:t>
      </w:r>
    </w:p>
    <w:p w14:paraId="529B00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（一）甲乙双方无正当理由不得无故终止和解除合同，否则违约方应按照合同总价的10%向对方支付违约金，如由此给对方造成的损失大于违约金额的，应以实际损失予以赔偿。</w:t>
      </w:r>
    </w:p>
    <w:p w14:paraId="50D93D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乙方应严格按照养护内容及养护工作要求与标准及合同约定的内容提供养护服务，如乙方在养护过程中累计发生超过2次考核评分不合格，甲方有权解除合同，未支付的养护费用不予支付，乙方应按照合同总价的30%向甲方支付违约金，并承担由此给甲方造成的全部损失。</w:t>
      </w:r>
    </w:p>
    <w:p w14:paraId="3ABDB7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如乙方养护及服务质量能满足甲方的要求（即年度考评在85分及以上和回访反馈意见满意率达到95%），并经相关职能部门审批，可以续签下一年度的合同，但累计续签不得超过2次，每次续签期限不得超过一年。</w:t>
      </w:r>
    </w:p>
    <w:p w14:paraId="0313E2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（四）养护过程中，如甲方发现乙方项目实施情况与项目合同或养护要求严重不符，或由于其他客观情况发生了重大变化，经甲乙双方协商，可修改或终止项目合同。</w:t>
      </w:r>
    </w:p>
    <w:p w14:paraId="3C7CC756">
      <w:pPr>
        <w:spacing w:line="560" w:lineRule="exact"/>
        <w:ind w:firstLine="643" w:firstLineChars="200"/>
        <w:rPr>
          <w:rFonts w:hint="default" w:ascii="Times New Roman" w:hAnsi="Times New Roman" w:eastAsia="方正仿宋_GBK" w:cs="Times New Roman"/>
          <w:b/>
          <w:bCs/>
          <w:spacing w:val="0"/>
          <w:sz w:val="32"/>
          <w:szCs w:val="32"/>
          <w:shd w:val="clear" w:color="auto" w:fill="FFFFFF"/>
        </w:rPr>
      </w:pPr>
      <w:r>
        <w:rPr>
          <w:rFonts w:hint="default" w:ascii="Times New Roman" w:hAnsi="Times New Roman" w:eastAsia="方正仿宋_GBK" w:cs="Times New Roman"/>
          <w:b/>
          <w:bCs/>
          <w:spacing w:val="0"/>
          <w:sz w:val="32"/>
          <w:szCs w:val="32"/>
          <w:shd w:val="clear" w:color="auto" w:fill="FFFFFF"/>
          <w:lang w:eastAsia="zh-CN"/>
        </w:rPr>
        <w:t>九</w:t>
      </w:r>
      <w:r>
        <w:rPr>
          <w:rFonts w:hint="default" w:ascii="Times New Roman" w:hAnsi="Times New Roman" w:eastAsia="方正仿宋_GBK" w:cs="Times New Roman"/>
          <w:b/>
          <w:bCs/>
          <w:spacing w:val="0"/>
          <w:sz w:val="32"/>
          <w:szCs w:val="32"/>
          <w:shd w:val="clear" w:color="auto" w:fill="FFFFFF"/>
        </w:rPr>
        <w:t>、其他事项</w:t>
      </w:r>
    </w:p>
    <w:p w14:paraId="3BAA649E">
      <w:pPr>
        <w:spacing w:line="560" w:lineRule="exact"/>
        <w:ind w:firstLine="640" w:firstLineChars="200"/>
        <w:rPr>
          <w:rFonts w:hint="default" w:ascii="Times New Roman" w:hAnsi="Times New Roman" w:eastAsia="方正仿宋_GBK" w:cs="Times New Roman"/>
          <w:spacing w:val="0"/>
          <w:sz w:val="32"/>
          <w:szCs w:val="32"/>
          <w:shd w:val="clear" w:color="auto" w:fill="FFFFFF"/>
          <w:lang w:eastAsia="zh-CN"/>
        </w:rPr>
      </w:pPr>
      <w:r>
        <w:rPr>
          <w:rFonts w:hint="default" w:ascii="Times New Roman" w:hAnsi="Times New Roman" w:eastAsia="方正仿宋_GBK" w:cs="Times New Roman"/>
          <w:spacing w:val="0"/>
          <w:sz w:val="32"/>
          <w:szCs w:val="32"/>
          <w:shd w:val="clear" w:color="auto" w:fill="FFFFFF"/>
        </w:rPr>
        <w:t>1.</w:t>
      </w:r>
      <w:r>
        <w:rPr>
          <w:rFonts w:hint="default" w:ascii="Times New Roman" w:hAnsi="Times New Roman" w:eastAsia="方正仿宋_GBK" w:cs="Times New Roman"/>
          <w:spacing w:val="0"/>
          <w:sz w:val="32"/>
          <w:szCs w:val="32"/>
          <w:shd w:val="clear" w:color="auto" w:fill="FFFFFF"/>
          <w:lang w:val="en-US" w:eastAsia="zh-CN"/>
        </w:rPr>
        <w:t>本合同根据2025年3月20日由</w:t>
      </w:r>
      <w:r>
        <w:rPr>
          <w:rFonts w:hint="default" w:ascii="Times New Roman" w:hAnsi="Times New Roman" w:eastAsia="方正仿宋_GBK" w:cs="Times New Roman"/>
          <w:spacing w:val="0"/>
          <w:sz w:val="32"/>
          <w:szCs w:val="32"/>
          <w:shd w:val="clear" w:color="auto" w:fill="FFFFFF"/>
          <w:lang w:eastAsia="zh-CN"/>
        </w:rPr>
        <w:t>新疆新世纪招标有限公司</w:t>
      </w:r>
      <w:r>
        <w:rPr>
          <w:rFonts w:hint="default" w:ascii="Times New Roman" w:hAnsi="Times New Roman" w:eastAsia="方正仿宋_GBK" w:cs="Times New Roman"/>
          <w:spacing w:val="0"/>
          <w:sz w:val="32"/>
          <w:szCs w:val="32"/>
          <w:shd w:val="clear" w:color="auto" w:fill="FFFFFF"/>
          <w:lang w:val="en-US" w:eastAsia="zh-CN"/>
        </w:rPr>
        <w:t>组织的招标文件编号为</w:t>
      </w:r>
      <w:r>
        <w:rPr>
          <w:rFonts w:hint="default" w:ascii="Times New Roman" w:hAnsi="Times New Roman" w:eastAsia="方正仿宋_GBK" w:cs="Times New Roman"/>
          <w:spacing w:val="0"/>
          <w:sz w:val="32"/>
          <w:szCs w:val="32"/>
          <w:shd w:val="clear" w:color="auto" w:fill="FFFFFF"/>
          <w:lang w:eastAsia="zh-CN"/>
        </w:rPr>
        <w:t>xsj20250218</w:t>
      </w:r>
      <w:r>
        <w:rPr>
          <w:rFonts w:hint="default" w:ascii="Times New Roman" w:hAnsi="Times New Roman" w:eastAsia="方正仿宋_GBK" w:cs="Times New Roman"/>
          <w:spacing w:val="0"/>
          <w:sz w:val="32"/>
          <w:szCs w:val="32"/>
          <w:shd w:val="clear" w:color="auto" w:fill="FFFFFF"/>
          <w:lang w:val="en-US" w:eastAsia="zh-CN"/>
        </w:rPr>
        <w:t xml:space="preserve"> 招标会的招投标结果签订。招标文件、投标文件、询价文件、报价文件及谈判会议上的答疑记录等均作为合同的附件，是本合同不可分割的组成部分，均与本合同具有同等法律效力，本合同未述及和不详之处，以附件为准。</w:t>
      </w:r>
    </w:p>
    <w:p w14:paraId="613FD91E">
      <w:pPr>
        <w:pStyle w:val="2"/>
        <w:ind w:left="0" w:leftChars="0" w:firstLine="640" w:firstLineChars="200"/>
        <w:rPr>
          <w:rFonts w:hint="default" w:ascii="Times New Roman" w:hAnsi="Times New Roman" w:eastAsia="方正仿宋_GBK" w:cs="Times New Roman"/>
          <w:spacing w:val="0"/>
          <w:kern w:val="2"/>
          <w:sz w:val="32"/>
          <w:szCs w:val="32"/>
          <w:shd w:val="clear" w:color="auto" w:fill="FFFFFF"/>
          <w:lang w:val="en-US" w:eastAsia="zh-CN" w:bidi="ar-SA"/>
        </w:rPr>
      </w:pPr>
      <w:r>
        <w:rPr>
          <w:rFonts w:hint="default" w:ascii="Times New Roman" w:hAnsi="Times New Roman" w:eastAsia="方正仿宋_GBK" w:cs="Times New Roman"/>
          <w:spacing w:val="0"/>
          <w:kern w:val="2"/>
          <w:sz w:val="32"/>
          <w:szCs w:val="32"/>
          <w:shd w:val="clear" w:color="auto" w:fill="FFFFFF"/>
          <w:lang w:val="en-US" w:eastAsia="zh-CN" w:bidi="ar-SA"/>
        </w:rPr>
        <w:t>2.甲、乙双方发生争议时，应先协商解决，经协商不能达成一致时，任何一方均可向甲方所在地人民法院提起诉讼。</w:t>
      </w:r>
    </w:p>
    <w:p w14:paraId="793864E3">
      <w:pPr>
        <w:pStyle w:val="3"/>
        <w:ind w:left="0" w:leftChars="0" w:firstLine="640" w:firstLineChars="200"/>
        <w:rPr>
          <w:rFonts w:hint="default" w:ascii="Times New Roman" w:hAnsi="Times New Roman" w:eastAsia="方正仿宋_GBK" w:cs="Times New Roman"/>
          <w:spacing w:val="0"/>
          <w:kern w:val="2"/>
          <w:sz w:val="32"/>
          <w:szCs w:val="32"/>
          <w:shd w:val="clear" w:color="auto" w:fill="FFFFFF"/>
          <w:lang w:val="en-US" w:eastAsia="zh-CN" w:bidi="ar-SA"/>
        </w:rPr>
      </w:pPr>
      <w:r>
        <w:rPr>
          <w:rFonts w:hint="default" w:ascii="Times New Roman" w:hAnsi="Times New Roman" w:eastAsia="方正仿宋_GBK" w:cs="Times New Roman"/>
          <w:spacing w:val="0"/>
          <w:kern w:val="2"/>
          <w:sz w:val="32"/>
          <w:szCs w:val="32"/>
          <w:shd w:val="clear" w:color="auto" w:fill="FFFFFF"/>
          <w:lang w:val="en-US" w:eastAsia="zh-CN" w:bidi="ar-SA"/>
        </w:rPr>
        <w:t>3.一方违约，还应赔偿守约方因此遭受的其他损失，包括为主张权益所支付的律师费、交通费、公证费、保全费、保全保险费、鉴定费、评估费等全部费用。</w:t>
      </w:r>
    </w:p>
    <w:p w14:paraId="4744E0D4">
      <w:pPr>
        <w:spacing w:line="560" w:lineRule="exact"/>
        <w:ind w:firstLine="640" w:firstLineChars="200"/>
        <w:rPr>
          <w:rFonts w:hint="default" w:ascii="Times New Roman" w:hAnsi="Times New Roman" w:eastAsia="方正仿宋_GBK" w:cs="Times New Roman"/>
          <w:spacing w:val="0"/>
          <w:sz w:val="32"/>
          <w:szCs w:val="32"/>
          <w:shd w:val="clear" w:color="auto" w:fill="FFFFFF"/>
          <w:lang w:eastAsia="zh-CN"/>
        </w:rPr>
      </w:pPr>
      <w:r>
        <w:rPr>
          <w:rFonts w:hint="eastAsia" w:ascii="Times New Roman" w:hAnsi="Times New Roman" w:eastAsia="方正仿宋_GBK" w:cs="Times New Roman"/>
          <w:spacing w:val="0"/>
          <w:sz w:val="32"/>
          <w:szCs w:val="32"/>
          <w:lang w:val="en-US" w:eastAsia="zh-CN"/>
        </w:rPr>
        <w:t>4.</w:t>
      </w:r>
      <w:r>
        <w:rPr>
          <w:rFonts w:hint="default" w:ascii="Times New Roman" w:hAnsi="Times New Roman" w:eastAsia="方正仿宋_GBK" w:cs="Times New Roman"/>
          <w:spacing w:val="0"/>
          <w:sz w:val="32"/>
          <w:szCs w:val="32"/>
        </w:rPr>
        <w:t>本合同尾部载明的双方地址、电话等信息，系双方有效联系方式，如发生变更，应提前书面通知另一方，否则依该联系方式送达相关文书的，视为送达成功。</w:t>
      </w:r>
    </w:p>
    <w:p w14:paraId="166C4E0C">
      <w:pPr>
        <w:pStyle w:val="2"/>
        <w:ind w:left="0" w:leftChars="0" w:firstLine="640" w:firstLineChars="200"/>
        <w:rPr>
          <w:rFonts w:hint="default" w:ascii="Times New Roman" w:hAnsi="Times New Roman" w:eastAsia="方正仿宋_GBK" w:cs="Times New Roman"/>
          <w:spacing w:val="0"/>
          <w:kern w:val="2"/>
          <w:sz w:val="32"/>
          <w:szCs w:val="32"/>
          <w:shd w:val="clear" w:color="auto" w:fill="FFFFFF"/>
          <w:lang w:val="en-US" w:eastAsia="zh-CN" w:bidi="ar-SA"/>
        </w:rPr>
      </w:pPr>
      <w:r>
        <w:rPr>
          <w:rFonts w:hint="eastAsia" w:ascii="Times New Roman" w:hAnsi="Times New Roman" w:eastAsia="方正仿宋_GBK" w:cs="Times New Roman"/>
          <w:spacing w:val="0"/>
          <w:kern w:val="2"/>
          <w:sz w:val="32"/>
          <w:szCs w:val="32"/>
          <w:shd w:val="clear" w:color="auto" w:fill="FFFFFF"/>
          <w:lang w:val="en-US" w:eastAsia="zh-CN" w:bidi="ar-SA"/>
        </w:rPr>
        <w:t>5.</w:t>
      </w:r>
      <w:r>
        <w:rPr>
          <w:rFonts w:hint="default" w:ascii="Times New Roman" w:hAnsi="Times New Roman" w:eastAsia="方正仿宋_GBK" w:cs="Times New Roman"/>
          <w:spacing w:val="0"/>
          <w:kern w:val="2"/>
          <w:sz w:val="32"/>
          <w:szCs w:val="32"/>
          <w:shd w:val="clear" w:color="auto" w:fill="FFFFFF"/>
          <w:lang w:val="en-US" w:eastAsia="zh-CN" w:bidi="ar-SA"/>
        </w:rPr>
        <w:t>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185C0292">
      <w:pPr>
        <w:spacing w:line="560" w:lineRule="exact"/>
        <w:ind w:firstLine="640" w:firstLineChars="200"/>
        <w:rPr>
          <w:rFonts w:hint="default" w:ascii="Times New Roman" w:hAnsi="Times New Roman" w:eastAsia="方正仿宋_GBK" w:cs="Times New Roman"/>
          <w:spacing w:val="0"/>
          <w:sz w:val="32"/>
          <w:szCs w:val="32"/>
          <w:shd w:val="clear" w:color="auto" w:fill="FFFFFF"/>
        </w:rPr>
      </w:pPr>
      <w:r>
        <w:rPr>
          <w:rFonts w:hint="eastAsia" w:ascii="Times New Roman" w:hAnsi="Times New Roman" w:eastAsia="方正仿宋_GBK" w:cs="Times New Roman"/>
          <w:spacing w:val="0"/>
          <w:sz w:val="32"/>
          <w:szCs w:val="32"/>
          <w:shd w:val="clear" w:color="auto" w:fill="FFFFFF"/>
          <w:lang w:val="en-US" w:eastAsia="zh-CN"/>
        </w:rPr>
        <w:t>6.</w:t>
      </w:r>
      <w:r>
        <w:rPr>
          <w:rFonts w:hint="default" w:ascii="Times New Roman" w:hAnsi="Times New Roman" w:eastAsia="方正仿宋_GBK" w:cs="Times New Roman"/>
          <w:spacing w:val="0"/>
          <w:sz w:val="32"/>
          <w:szCs w:val="32"/>
          <w:shd w:val="clear" w:color="auto" w:fill="FFFFFF"/>
        </w:rPr>
        <w:t>本合同一式</w:t>
      </w:r>
      <w:r>
        <w:rPr>
          <w:rFonts w:hint="default" w:ascii="Times New Roman" w:hAnsi="Times New Roman" w:eastAsia="方正仿宋_GBK" w:cs="Times New Roman"/>
          <w:spacing w:val="0"/>
          <w:sz w:val="32"/>
          <w:szCs w:val="32"/>
          <w:shd w:val="clear" w:color="auto" w:fill="FFFFFF"/>
          <w:lang w:eastAsia="zh-CN"/>
        </w:rPr>
        <w:t>六</w:t>
      </w:r>
      <w:r>
        <w:rPr>
          <w:rFonts w:hint="default" w:ascii="Times New Roman" w:hAnsi="Times New Roman" w:eastAsia="方正仿宋_GBK" w:cs="Times New Roman"/>
          <w:spacing w:val="0"/>
          <w:sz w:val="32"/>
          <w:szCs w:val="32"/>
          <w:shd w:val="clear" w:color="auto" w:fill="FFFFFF"/>
        </w:rPr>
        <w:t>份，甲方执</w:t>
      </w:r>
      <w:r>
        <w:rPr>
          <w:rFonts w:hint="default" w:ascii="Times New Roman" w:hAnsi="Times New Roman" w:eastAsia="方正仿宋_GBK" w:cs="Times New Roman"/>
          <w:spacing w:val="0"/>
          <w:sz w:val="32"/>
          <w:szCs w:val="32"/>
          <w:shd w:val="clear" w:color="auto" w:fill="FFFFFF"/>
          <w:lang w:eastAsia="zh-CN"/>
        </w:rPr>
        <w:t>肆</w:t>
      </w:r>
      <w:r>
        <w:rPr>
          <w:rFonts w:hint="default" w:ascii="Times New Roman" w:hAnsi="Times New Roman" w:eastAsia="方正仿宋_GBK" w:cs="Times New Roman"/>
          <w:spacing w:val="0"/>
          <w:sz w:val="32"/>
          <w:szCs w:val="32"/>
          <w:shd w:val="clear" w:color="auto" w:fill="FFFFFF"/>
        </w:rPr>
        <w:t>份，乙方执</w:t>
      </w:r>
      <w:r>
        <w:rPr>
          <w:rFonts w:hint="default" w:ascii="Times New Roman" w:hAnsi="Times New Roman" w:eastAsia="方正仿宋_GBK" w:cs="Times New Roman"/>
          <w:spacing w:val="0"/>
          <w:sz w:val="32"/>
          <w:szCs w:val="32"/>
          <w:shd w:val="clear" w:color="auto" w:fill="FFFFFF"/>
          <w:lang w:eastAsia="zh-CN"/>
        </w:rPr>
        <w:t>贰</w:t>
      </w:r>
      <w:r>
        <w:rPr>
          <w:rFonts w:hint="default" w:ascii="Times New Roman" w:hAnsi="Times New Roman" w:eastAsia="方正仿宋_GBK" w:cs="Times New Roman"/>
          <w:spacing w:val="0"/>
          <w:sz w:val="32"/>
          <w:szCs w:val="32"/>
          <w:shd w:val="clear" w:color="auto" w:fill="FFFFFF"/>
        </w:rPr>
        <w:t>份</w:t>
      </w:r>
      <w:r>
        <w:rPr>
          <w:rFonts w:hint="default" w:ascii="Times New Roman" w:hAnsi="Times New Roman" w:eastAsia="方正仿宋_GBK" w:cs="Times New Roman"/>
          <w:spacing w:val="0"/>
          <w:sz w:val="32"/>
          <w:szCs w:val="32"/>
          <w:shd w:val="clear" w:color="auto" w:fill="FFFFFF"/>
          <w:lang w:eastAsia="zh-CN"/>
        </w:rPr>
        <w:t>。</w:t>
      </w:r>
      <w:r>
        <w:rPr>
          <w:rFonts w:hint="default" w:ascii="Times New Roman" w:hAnsi="Times New Roman" w:eastAsia="方正仿宋_GBK" w:cs="Times New Roman"/>
          <w:spacing w:val="0"/>
          <w:sz w:val="32"/>
          <w:szCs w:val="32"/>
          <w:shd w:val="clear" w:color="auto" w:fill="FFFFFF"/>
        </w:rPr>
        <w:t>本合同自双方签字之日起生效，至乙方全部</w:t>
      </w:r>
      <w:r>
        <w:rPr>
          <w:rFonts w:hint="default" w:ascii="Times New Roman" w:hAnsi="Times New Roman" w:eastAsia="方正仿宋_GBK" w:cs="Times New Roman"/>
          <w:spacing w:val="0"/>
          <w:sz w:val="32"/>
          <w:szCs w:val="32"/>
          <w:shd w:val="clear" w:color="auto" w:fill="FFFFFF"/>
          <w:lang w:eastAsia="zh-CN"/>
        </w:rPr>
        <w:t>养护</w:t>
      </w:r>
      <w:r>
        <w:rPr>
          <w:rFonts w:hint="default" w:ascii="Times New Roman" w:hAnsi="Times New Roman" w:eastAsia="方正仿宋_GBK" w:cs="Times New Roman"/>
          <w:spacing w:val="0"/>
          <w:sz w:val="32"/>
          <w:szCs w:val="32"/>
          <w:shd w:val="clear" w:color="auto" w:fill="FFFFFF"/>
        </w:rPr>
        <w:t>完毕，甲方结算后终止。</w:t>
      </w:r>
    </w:p>
    <w:p w14:paraId="05599319">
      <w:pPr>
        <w:rPr>
          <w:rFonts w:hint="default" w:ascii="Times New Roman" w:hAnsi="Times New Roman" w:eastAsia="方正仿宋_GBK" w:cs="Times New Roman"/>
          <w:spacing w:val="0"/>
          <w:sz w:val="32"/>
          <w:szCs w:val="32"/>
          <w:shd w:val="clear" w:color="auto" w:fill="FFFFFF"/>
        </w:rPr>
      </w:pPr>
    </w:p>
    <w:tbl>
      <w:tblPr>
        <w:tblStyle w:val="8"/>
        <w:tblW w:w="10431" w:type="dxa"/>
        <w:jc w:val="center"/>
        <w:tblLayout w:type="fixed"/>
        <w:tblCellMar>
          <w:top w:w="0" w:type="dxa"/>
          <w:left w:w="108" w:type="dxa"/>
          <w:bottom w:w="0" w:type="dxa"/>
          <w:right w:w="108" w:type="dxa"/>
        </w:tblCellMar>
      </w:tblPr>
      <w:tblGrid>
        <w:gridCol w:w="1504"/>
        <w:gridCol w:w="3378"/>
        <w:gridCol w:w="1786"/>
        <w:gridCol w:w="3763"/>
      </w:tblGrid>
      <w:tr w14:paraId="2CD571B9">
        <w:tblPrEx>
          <w:tblCellMar>
            <w:top w:w="0" w:type="dxa"/>
            <w:left w:w="108" w:type="dxa"/>
            <w:bottom w:w="0" w:type="dxa"/>
            <w:right w:w="108" w:type="dxa"/>
          </w:tblCellMar>
        </w:tblPrEx>
        <w:trPr>
          <w:trHeight w:val="590" w:hRule="atLeast"/>
          <w:jc w:val="center"/>
        </w:trPr>
        <w:tc>
          <w:tcPr>
            <w:tcW w:w="1504" w:type="dxa"/>
            <w:noWrap w:val="0"/>
            <w:vAlign w:val="center"/>
          </w:tcPr>
          <w:p w14:paraId="3E859F1E">
            <w:pPr>
              <w:pStyle w:val="11"/>
              <w:spacing w:line="560" w:lineRule="exact"/>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甲</w:t>
            </w:r>
            <w:r>
              <w:rPr>
                <w:rFonts w:hint="default" w:ascii="Times New Roman" w:hAnsi="Times New Roman" w:eastAsia="仿宋_GB2312" w:cs="Times New Roman"/>
                <w:color w:val="auto"/>
                <w:spacing w:val="0"/>
                <w:sz w:val="28"/>
                <w:szCs w:val="28"/>
                <w:lang w:val="en-US" w:eastAsia="zh-CN"/>
              </w:rPr>
              <w:t xml:space="preserve">  </w:t>
            </w:r>
            <w:r>
              <w:rPr>
                <w:rFonts w:hint="default" w:ascii="Times New Roman" w:hAnsi="Times New Roman" w:eastAsia="仿宋_GB2312" w:cs="Times New Roman"/>
                <w:color w:val="auto"/>
                <w:spacing w:val="0"/>
                <w:sz w:val="28"/>
                <w:szCs w:val="28"/>
              </w:rPr>
              <w:t>方</w:t>
            </w:r>
            <w:r>
              <w:rPr>
                <w:rFonts w:hint="default" w:ascii="Times New Roman" w:hAnsi="Times New Roman" w:eastAsia="仿宋_GB2312" w:cs="Times New Roman"/>
                <w:color w:val="auto"/>
                <w:spacing w:val="0"/>
                <w:sz w:val="28"/>
                <w:szCs w:val="28"/>
                <w:lang w:val="en-US" w:eastAsia="zh-CN"/>
              </w:rPr>
              <w:t xml:space="preserve"> </w:t>
            </w:r>
            <w:r>
              <w:rPr>
                <w:rFonts w:hint="default" w:ascii="Times New Roman" w:hAnsi="Times New Roman" w:eastAsia="仿宋_GB2312" w:cs="Times New Roman"/>
                <w:color w:val="auto"/>
                <w:spacing w:val="0"/>
                <w:sz w:val="28"/>
                <w:szCs w:val="28"/>
              </w:rPr>
              <w:t>：</w:t>
            </w:r>
          </w:p>
        </w:tc>
        <w:tc>
          <w:tcPr>
            <w:tcW w:w="3378" w:type="dxa"/>
            <w:noWrap w:val="0"/>
            <w:vAlign w:val="center"/>
          </w:tcPr>
          <w:p w14:paraId="6CEB3BC4">
            <w:pPr>
              <w:pStyle w:val="11"/>
              <w:spacing w:line="560" w:lineRule="exact"/>
              <w:ind w:firstLine="560" w:firstLineChars="200"/>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 xml:space="preserve">           </w:t>
            </w:r>
          </w:p>
        </w:tc>
        <w:tc>
          <w:tcPr>
            <w:tcW w:w="1786" w:type="dxa"/>
            <w:noWrap w:val="0"/>
            <w:vAlign w:val="center"/>
          </w:tcPr>
          <w:p w14:paraId="329625EB">
            <w:pPr>
              <w:pStyle w:val="11"/>
              <w:spacing w:line="560" w:lineRule="exact"/>
              <w:jc w:val="distribute"/>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乙方</w:t>
            </w:r>
            <w:r>
              <w:rPr>
                <w:rFonts w:hint="default" w:ascii="Times New Roman" w:hAnsi="Times New Roman" w:eastAsia="仿宋_GB2312" w:cs="Times New Roman"/>
                <w:color w:val="auto"/>
                <w:spacing w:val="0"/>
                <w:sz w:val="28"/>
                <w:szCs w:val="28"/>
                <w:lang w:eastAsia="zh-CN"/>
              </w:rPr>
              <w:t>：</w:t>
            </w:r>
          </w:p>
        </w:tc>
        <w:tc>
          <w:tcPr>
            <w:tcW w:w="3763" w:type="dxa"/>
            <w:noWrap w:val="0"/>
            <w:vAlign w:val="center"/>
          </w:tcPr>
          <w:p w14:paraId="1E1A4BC2">
            <w:pPr>
              <w:pStyle w:val="11"/>
              <w:spacing w:line="560" w:lineRule="exact"/>
              <w:ind w:firstLine="560" w:firstLineChars="200"/>
              <w:rPr>
                <w:rFonts w:hint="default" w:ascii="Times New Roman" w:hAnsi="Times New Roman" w:eastAsia="仿宋_GB2312" w:cs="Times New Roman"/>
                <w:color w:val="auto"/>
                <w:spacing w:val="0"/>
                <w:sz w:val="28"/>
                <w:szCs w:val="28"/>
              </w:rPr>
            </w:pPr>
          </w:p>
        </w:tc>
      </w:tr>
      <w:tr w14:paraId="0803562F">
        <w:tblPrEx>
          <w:tblCellMar>
            <w:top w:w="0" w:type="dxa"/>
            <w:left w:w="108" w:type="dxa"/>
            <w:bottom w:w="0" w:type="dxa"/>
            <w:right w:w="108" w:type="dxa"/>
          </w:tblCellMar>
        </w:tblPrEx>
        <w:trPr>
          <w:jc w:val="center"/>
        </w:trPr>
        <w:tc>
          <w:tcPr>
            <w:tcW w:w="1504" w:type="dxa"/>
            <w:noWrap w:val="0"/>
            <w:vAlign w:val="center"/>
          </w:tcPr>
          <w:p w14:paraId="0162A431">
            <w:pPr>
              <w:pStyle w:val="11"/>
              <w:spacing w:line="560" w:lineRule="exact"/>
              <w:jc w:val="distribute"/>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单位名称：</w:t>
            </w:r>
          </w:p>
        </w:tc>
        <w:tc>
          <w:tcPr>
            <w:tcW w:w="3378" w:type="dxa"/>
            <w:noWrap w:val="0"/>
            <w:vAlign w:val="center"/>
          </w:tcPr>
          <w:p w14:paraId="1A6BCD57">
            <w:pPr>
              <w:pStyle w:val="11"/>
              <w:spacing w:line="560" w:lineRule="exact"/>
              <w:ind w:right="-260" w:rightChars="-124" w:firstLine="560" w:firstLineChars="200"/>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新疆大学</w:t>
            </w:r>
          </w:p>
        </w:tc>
        <w:tc>
          <w:tcPr>
            <w:tcW w:w="1786" w:type="dxa"/>
            <w:noWrap w:val="0"/>
            <w:vAlign w:val="center"/>
          </w:tcPr>
          <w:p w14:paraId="54E9974D">
            <w:pPr>
              <w:pStyle w:val="11"/>
              <w:spacing w:line="560" w:lineRule="exact"/>
              <w:jc w:val="distribute"/>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单位名称</w:t>
            </w:r>
            <w:r>
              <w:rPr>
                <w:rFonts w:hint="default" w:ascii="Times New Roman" w:hAnsi="Times New Roman" w:eastAsia="仿宋_GB2312" w:cs="Times New Roman"/>
                <w:color w:val="auto"/>
                <w:spacing w:val="0"/>
                <w:sz w:val="28"/>
                <w:szCs w:val="28"/>
                <w:lang w:eastAsia="zh-CN"/>
              </w:rPr>
              <w:t>：</w:t>
            </w:r>
            <w:r>
              <w:rPr>
                <w:rFonts w:hint="default" w:ascii="Times New Roman" w:hAnsi="Times New Roman" w:eastAsia="仿宋_GB2312" w:cs="Times New Roman"/>
                <w:color w:val="auto"/>
                <w:spacing w:val="0"/>
                <w:sz w:val="28"/>
                <w:szCs w:val="28"/>
              </w:rPr>
              <w:t xml:space="preserve"> </w:t>
            </w:r>
          </w:p>
        </w:tc>
        <w:tc>
          <w:tcPr>
            <w:tcW w:w="3763" w:type="dxa"/>
            <w:noWrap w:val="0"/>
            <w:vAlign w:val="center"/>
          </w:tcPr>
          <w:p w14:paraId="0BD29CDD">
            <w:pPr>
              <w:pStyle w:val="11"/>
              <w:spacing w:line="560" w:lineRule="exact"/>
              <w:ind w:right="-260" w:rightChars="-124"/>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上海中高后勤服务（集团）有</w:t>
            </w:r>
          </w:p>
          <w:p w14:paraId="56FF7B6B">
            <w:pPr>
              <w:pStyle w:val="11"/>
              <w:spacing w:line="560" w:lineRule="exact"/>
              <w:ind w:right="-260" w:rightChars="-124"/>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限公司</w:t>
            </w:r>
          </w:p>
        </w:tc>
      </w:tr>
      <w:tr w14:paraId="1B803493">
        <w:tblPrEx>
          <w:tblCellMar>
            <w:top w:w="0" w:type="dxa"/>
            <w:left w:w="108" w:type="dxa"/>
            <w:bottom w:w="0" w:type="dxa"/>
            <w:right w:w="108" w:type="dxa"/>
          </w:tblCellMar>
        </w:tblPrEx>
        <w:trPr>
          <w:jc w:val="center"/>
        </w:trPr>
        <w:tc>
          <w:tcPr>
            <w:tcW w:w="1504" w:type="dxa"/>
            <w:noWrap w:val="0"/>
            <w:vAlign w:val="center"/>
          </w:tcPr>
          <w:p w14:paraId="7D647955">
            <w:pPr>
              <w:pStyle w:val="11"/>
              <w:spacing w:line="560" w:lineRule="exact"/>
              <w:jc w:val="distribute"/>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公章：</w:t>
            </w:r>
          </w:p>
        </w:tc>
        <w:tc>
          <w:tcPr>
            <w:tcW w:w="3378" w:type="dxa"/>
            <w:noWrap w:val="0"/>
            <w:vAlign w:val="center"/>
          </w:tcPr>
          <w:p w14:paraId="03BF68F8">
            <w:pPr>
              <w:pStyle w:val="11"/>
              <w:spacing w:line="560" w:lineRule="exact"/>
              <w:ind w:firstLine="560" w:firstLineChars="200"/>
              <w:rPr>
                <w:rFonts w:hint="default" w:ascii="Times New Roman" w:hAnsi="Times New Roman" w:eastAsia="仿宋_GB2312" w:cs="Times New Roman"/>
                <w:color w:val="auto"/>
                <w:spacing w:val="0"/>
                <w:sz w:val="28"/>
                <w:szCs w:val="28"/>
              </w:rPr>
            </w:pPr>
          </w:p>
        </w:tc>
        <w:tc>
          <w:tcPr>
            <w:tcW w:w="1786" w:type="dxa"/>
            <w:noWrap w:val="0"/>
            <w:vAlign w:val="center"/>
          </w:tcPr>
          <w:p w14:paraId="6ECC4F6A">
            <w:pPr>
              <w:pStyle w:val="11"/>
              <w:spacing w:line="560" w:lineRule="exact"/>
              <w:jc w:val="distribute"/>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公章</w:t>
            </w:r>
            <w:r>
              <w:rPr>
                <w:rFonts w:hint="default" w:ascii="Times New Roman" w:hAnsi="Times New Roman" w:eastAsia="仿宋_GB2312" w:cs="Times New Roman"/>
                <w:color w:val="auto"/>
                <w:spacing w:val="0"/>
                <w:sz w:val="28"/>
                <w:szCs w:val="28"/>
                <w:lang w:eastAsia="zh-CN"/>
              </w:rPr>
              <w:t>：</w:t>
            </w:r>
          </w:p>
        </w:tc>
        <w:tc>
          <w:tcPr>
            <w:tcW w:w="3763" w:type="dxa"/>
            <w:noWrap w:val="0"/>
            <w:vAlign w:val="center"/>
          </w:tcPr>
          <w:p w14:paraId="42A24049">
            <w:pPr>
              <w:pStyle w:val="11"/>
              <w:spacing w:line="560" w:lineRule="exact"/>
              <w:ind w:firstLine="560" w:firstLineChars="200"/>
              <w:rPr>
                <w:rFonts w:hint="default" w:ascii="Times New Roman" w:hAnsi="Times New Roman" w:eastAsia="仿宋_GB2312" w:cs="Times New Roman"/>
                <w:color w:val="auto"/>
                <w:spacing w:val="0"/>
                <w:sz w:val="28"/>
                <w:szCs w:val="28"/>
              </w:rPr>
            </w:pPr>
          </w:p>
        </w:tc>
      </w:tr>
      <w:tr w14:paraId="2F107633">
        <w:tblPrEx>
          <w:tblCellMar>
            <w:top w:w="0" w:type="dxa"/>
            <w:left w:w="108" w:type="dxa"/>
            <w:bottom w:w="0" w:type="dxa"/>
            <w:right w:w="108" w:type="dxa"/>
          </w:tblCellMar>
        </w:tblPrEx>
        <w:trPr>
          <w:jc w:val="center"/>
        </w:trPr>
        <w:tc>
          <w:tcPr>
            <w:tcW w:w="4882" w:type="dxa"/>
            <w:gridSpan w:val="2"/>
            <w:noWrap w:val="0"/>
            <w:vAlign w:val="center"/>
          </w:tcPr>
          <w:p w14:paraId="003126AB">
            <w:pPr>
              <w:pStyle w:val="11"/>
              <w:spacing w:line="560" w:lineRule="exact"/>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spacing w:val="0"/>
                <w:sz w:val="28"/>
                <w:szCs w:val="28"/>
              </w:rPr>
              <w:t>法定代表人或授权代理人签字：</w:t>
            </w:r>
          </w:p>
        </w:tc>
        <w:tc>
          <w:tcPr>
            <w:tcW w:w="5549" w:type="dxa"/>
            <w:gridSpan w:val="2"/>
            <w:noWrap w:val="0"/>
            <w:vAlign w:val="center"/>
          </w:tcPr>
          <w:p w14:paraId="4BE1A273">
            <w:pPr>
              <w:pStyle w:val="11"/>
              <w:spacing w:line="560" w:lineRule="exact"/>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spacing w:val="0"/>
                <w:sz w:val="28"/>
                <w:szCs w:val="28"/>
              </w:rPr>
              <w:t>法定代表人或授权代理人签字：</w:t>
            </w:r>
            <w:r>
              <w:rPr>
                <w:rFonts w:hint="default" w:ascii="Times New Roman" w:hAnsi="Times New Roman" w:eastAsia="仿宋_GB2312" w:cs="Times New Roman"/>
                <w:color w:val="auto"/>
                <w:spacing w:val="0"/>
                <w:sz w:val="28"/>
                <w:szCs w:val="28"/>
              </w:rPr>
              <w:t xml:space="preserve">   </w:t>
            </w:r>
            <w:r>
              <w:rPr>
                <w:rFonts w:hint="default" w:ascii="Times New Roman" w:hAnsi="Times New Roman" w:eastAsia="仿宋_GB2312" w:cs="Times New Roman"/>
                <w:color w:val="auto"/>
                <w:spacing w:val="0"/>
                <w:sz w:val="28"/>
                <w:szCs w:val="28"/>
                <w:lang w:val="en-US" w:eastAsia="zh-CN"/>
              </w:rPr>
              <w:t xml:space="preserve">     </w:t>
            </w:r>
            <w:r>
              <w:rPr>
                <w:rFonts w:hint="default" w:ascii="Times New Roman" w:hAnsi="Times New Roman" w:eastAsia="仿宋_GB2312" w:cs="Times New Roman"/>
                <w:color w:val="auto"/>
                <w:spacing w:val="0"/>
                <w:sz w:val="28"/>
                <w:szCs w:val="28"/>
              </w:rPr>
              <w:t xml:space="preserve"> </w:t>
            </w:r>
          </w:p>
        </w:tc>
      </w:tr>
      <w:tr w14:paraId="22B7AE5F">
        <w:tblPrEx>
          <w:tblCellMar>
            <w:top w:w="0" w:type="dxa"/>
            <w:left w:w="108" w:type="dxa"/>
            <w:bottom w:w="0" w:type="dxa"/>
            <w:right w:w="108" w:type="dxa"/>
          </w:tblCellMar>
        </w:tblPrEx>
        <w:trPr>
          <w:jc w:val="center"/>
        </w:trPr>
        <w:tc>
          <w:tcPr>
            <w:tcW w:w="1504" w:type="dxa"/>
            <w:noWrap w:val="0"/>
            <w:vAlign w:val="center"/>
          </w:tcPr>
          <w:p w14:paraId="0919DE41">
            <w:pPr>
              <w:pStyle w:val="12"/>
              <w:spacing w:line="560" w:lineRule="exact"/>
              <w:jc w:val="distribute"/>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电话：</w:t>
            </w:r>
          </w:p>
        </w:tc>
        <w:tc>
          <w:tcPr>
            <w:tcW w:w="3378" w:type="dxa"/>
            <w:noWrap w:val="0"/>
            <w:vAlign w:val="center"/>
          </w:tcPr>
          <w:p w14:paraId="749D68BF">
            <w:pPr>
              <w:pStyle w:val="12"/>
              <w:spacing w:line="560" w:lineRule="exact"/>
              <w:ind w:firstLine="560" w:firstLineChars="200"/>
              <w:rPr>
                <w:rFonts w:hint="default" w:ascii="Times New Roman" w:hAnsi="Times New Roman" w:eastAsia="仿宋_GB2312" w:cs="Times New Roman"/>
                <w:color w:val="auto"/>
                <w:spacing w:val="0"/>
                <w:sz w:val="28"/>
                <w:szCs w:val="28"/>
                <w:lang w:val="en-US" w:eastAsia="zh-CN"/>
              </w:rPr>
            </w:pPr>
            <w:r>
              <w:rPr>
                <w:rFonts w:hint="default" w:ascii="Times New Roman" w:hAnsi="Times New Roman" w:eastAsia="仿宋_GB2312" w:cs="Times New Roman"/>
                <w:color w:val="auto"/>
                <w:spacing w:val="0"/>
                <w:sz w:val="28"/>
                <w:szCs w:val="28"/>
                <w:lang w:val="en-US" w:eastAsia="zh-CN"/>
              </w:rPr>
              <w:t>18129293311</w:t>
            </w:r>
          </w:p>
        </w:tc>
        <w:tc>
          <w:tcPr>
            <w:tcW w:w="1786" w:type="dxa"/>
            <w:noWrap w:val="0"/>
            <w:vAlign w:val="center"/>
          </w:tcPr>
          <w:p w14:paraId="31DC298D">
            <w:pPr>
              <w:pStyle w:val="12"/>
              <w:spacing w:line="560" w:lineRule="exact"/>
              <w:jc w:val="distribute"/>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电话</w:t>
            </w:r>
            <w:r>
              <w:rPr>
                <w:rFonts w:hint="default" w:ascii="Times New Roman" w:hAnsi="Times New Roman" w:eastAsia="仿宋_GB2312" w:cs="Times New Roman"/>
                <w:color w:val="auto"/>
                <w:spacing w:val="0"/>
                <w:sz w:val="28"/>
                <w:szCs w:val="28"/>
                <w:lang w:eastAsia="zh-CN"/>
              </w:rPr>
              <w:t>：</w:t>
            </w:r>
          </w:p>
        </w:tc>
        <w:tc>
          <w:tcPr>
            <w:tcW w:w="3763" w:type="dxa"/>
            <w:noWrap w:val="0"/>
            <w:vAlign w:val="top"/>
          </w:tcPr>
          <w:p w14:paraId="0A3E4C8B">
            <w:pPr>
              <w:pStyle w:val="11"/>
              <w:spacing w:line="560" w:lineRule="exact"/>
              <w:rPr>
                <w:rFonts w:hint="default" w:ascii="Times New Roman" w:hAnsi="Times New Roman" w:eastAsia="仿宋_GB2312" w:cs="Times New Roman"/>
                <w:color w:val="auto"/>
                <w:spacing w:val="0"/>
                <w:sz w:val="28"/>
                <w:szCs w:val="28"/>
                <w:lang w:val="en-US" w:eastAsia="zh-CN"/>
              </w:rPr>
            </w:pPr>
            <w:bookmarkStart w:id="2" w:name="OLE_LINK2"/>
            <w:r>
              <w:rPr>
                <w:rFonts w:hint="default" w:ascii="Times New Roman" w:hAnsi="Times New Roman" w:eastAsia="仿宋_GB2312" w:cs="Times New Roman"/>
                <w:color w:val="auto"/>
                <w:spacing w:val="0"/>
                <w:sz w:val="28"/>
                <w:szCs w:val="28"/>
                <w:lang w:val="en-US" w:eastAsia="zh-CN"/>
              </w:rPr>
              <w:t>15899467723</w:t>
            </w:r>
            <w:bookmarkEnd w:id="2"/>
          </w:p>
        </w:tc>
      </w:tr>
      <w:tr w14:paraId="0232B03C">
        <w:tblPrEx>
          <w:tblCellMar>
            <w:top w:w="0" w:type="dxa"/>
            <w:left w:w="108" w:type="dxa"/>
            <w:bottom w:w="0" w:type="dxa"/>
            <w:right w:w="108" w:type="dxa"/>
          </w:tblCellMar>
        </w:tblPrEx>
        <w:trPr>
          <w:jc w:val="center"/>
        </w:trPr>
        <w:tc>
          <w:tcPr>
            <w:tcW w:w="1504" w:type="dxa"/>
            <w:noWrap w:val="0"/>
            <w:vAlign w:val="center"/>
          </w:tcPr>
          <w:p w14:paraId="058F95E9">
            <w:pPr>
              <w:pStyle w:val="12"/>
              <w:spacing w:line="560" w:lineRule="exact"/>
              <w:jc w:val="distribute"/>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传真：</w:t>
            </w:r>
          </w:p>
        </w:tc>
        <w:tc>
          <w:tcPr>
            <w:tcW w:w="3378" w:type="dxa"/>
            <w:noWrap w:val="0"/>
            <w:vAlign w:val="center"/>
          </w:tcPr>
          <w:p w14:paraId="377FE33B">
            <w:pPr>
              <w:pStyle w:val="12"/>
              <w:spacing w:line="560" w:lineRule="exact"/>
              <w:ind w:firstLine="560" w:firstLineChars="200"/>
              <w:rPr>
                <w:rFonts w:hint="default" w:ascii="Times New Roman" w:hAnsi="Times New Roman" w:eastAsia="仿宋_GB2312" w:cs="Times New Roman"/>
                <w:color w:val="auto"/>
                <w:spacing w:val="0"/>
                <w:sz w:val="28"/>
                <w:szCs w:val="28"/>
                <w:lang w:eastAsia="zh-CN"/>
              </w:rPr>
            </w:pPr>
            <w:r>
              <w:rPr>
                <w:rFonts w:hint="default" w:ascii="Times New Roman" w:hAnsi="Times New Roman" w:eastAsia="仿宋_GB2312" w:cs="Times New Roman"/>
                <w:color w:val="auto"/>
                <w:spacing w:val="0"/>
                <w:sz w:val="28"/>
                <w:szCs w:val="28"/>
                <w:lang w:val="en-US" w:eastAsia="zh-CN"/>
              </w:rPr>
              <w:t>/</w:t>
            </w:r>
          </w:p>
        </w:tc>
        <w:tc>
          <w:tcPr>
            <w:tcW w:w="1786" w:type="dxa"/>
            <w:noWrap w:val="0"/>
            <w:vAlign w:val="center"/>
          </w:tcPr>
          <w:p w14:paraId="442D3AED">
            <w:pPr>
              <w:pStyle w:val="12"/>
              <w:spacing w:line="560" w:lineRule="exact"/>
              <w:jc w:val="distribute"/>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传真</w:t>
            </w:r>
            <w:r>
              <w:rPr>
                <w:rFonts w:hint="default" w:ascii="Times New Roman" w:hAnsi="Times New Roman" w:eastAsia="仿宋_GB2312" w:cs="Times New Roman"/>
                <w:color w:val="auto"/>
                <w:spacing w:val="0"/>
                <w:sz w:val="28"/>
                <w:szCs w:val="28"/>
                <w:lang w:eastAsia="zh-CN"/>
              </w:rPr>
              <w:t>：</w:t>
            </w:r>
          </w:p>
        </w:tc>
        <w:tc>
          <w:tcPr>
            <w:tcW w:w="3763" w:type="dxa"/>
            <w:noWrap w:val="0"/>
            <w:vAlign w:val="top"/>
          </w:tcPr>
          <w:p w14:paraId="1FBE3C6A">
            <w:pPr>
              <w:pStyle w:val="11"/>
              <w:spacing w:line="560" w:lineRule="exact"/>
              <w:rPr>
                <w:rFonts w:hint="default" w:ascii="Times New Roman" w:hAnsi="Times New Roman" w:eastAsia="仿宋_GB2312" w:cs="Times New Roman"/>
                <w:color w:val="auto"/>
                <w:spacing w:val="0"/>
                <w:sz w:val="28"/>
                <w:szCs w:val="28"/>
                <w:lang w:eastAsia="zh-CN"/>
              </w:rPr>
            </w:pPr>
            <w:r>
              <w:rPr>
                <w:rFonts w:hint="default" w:ascii="Times New Roman" w:hAnsi="Times New Roman" w:eastAsia="仿宋_GB2312" w:cs="Times New Roman"/>
                <w:color w:val="auto"/>
                <w:spacing w:val="0"/>
                <w:sz w:val="28"/>
                <w:szCs w:val="28"/>
                <w:lang w:eastAsia="zh-CN"/>
              </w:rPr>
              <w:t>0871-65188308</w:t>
            </w:r>
          </w:p>
        </w:tc>
      </w:tr>
      <w:tr w14:paraId="20B40E4A">
        <w:tblPrEx>
          <w:tblCellMar>
            <w:top w:w="0" w:type="dxa"/>
            <w:left w:w="108" w:type="dxa"/>
            <w:bottom w:w="0" w:type="dxa"/>
            <w:right w:w="108" w:type="dxa"/>
          </w:tblCellMar>
        </w:tblPrEx>
        <w:trPr>
          <w:jc w:val="center"/>
        </w:trPr>
        <w:tc>
          <w:tcPr>
            <w:tcW w:w="1504" w:type="dxa"/>
            <w:noWrap w:val="0"/>
            <w:vAlign w:val="center"/>
          </w:tcPr>
          <w:p w14:paraId="5FCE8CDF">
            <w:pPr>
              <w:pStyle w:val="12"/>
              <w:spacing w:line="560" w:lineRule="exact"/>
              <w:jc w:val="distribute"/>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联系人：</w:t>
            </w:r>
          </w:p>
        </w:tc>
        <w:tc>
          <w:tcPr>
            <w:tcW w:w="3378" w:type="dxa"/>
            <w:noWrap w:val="0"/>
            <w:vAlign w:val="center"/>
          </w:tcPr>
          <w:p w14:paraId="49F61FE4">
            <w:pPr>
              <w:pStyle w:val="12"/>
              <w:spacing w:line="560" w:lineRule="exact"/>
              <w:ind w:firstLine="560" w:firstLineChars="200"/>
              <w:rPr>
                <w:rFonts w:hint="default" w:ascii="Times New Roman" w:hAnsi="Times New Roman" w:eastAsia="仿宋_GB2312" w:cs="Times New Roman"/>
                <w:color w:val="auto"/>
                <w:spacing w:val="0"/>
                <w:sz w:val="28"/>
                <w:szCs w:val="28"/>
                <w:lang w:eastAsia="zh-CN"/>
              </w:rPr>
            </w:pPr>
            <w:r>
              <w:rPr>
                <w:rFonts w:hint="default" w:ascii="Times New Roman" w:hAnsi="Times New Roman" w:eastAsia="仿宋_GB2312" w:cs="Times New Roman"/>
                <w:color w:val="auto"/>
                <w:spacing w:val="0"/>
                <w:sz w:val="28"/>
                <w:szCs w:val="28"/>
                <w:lang w:eastAsia="zh-CN"/>
              </w:rPr>
              <w:t>续德鹏</w:t>
            </w:r>
          </w:p>
        </w:tc>
        <w:tc>
          <w:tcPr>
            <w:tcW w:w="1786" w:type="dxa"/>
            <w:noWrap w:val="0"/>
            <w:vAlign w:val="center"/>
          </w:tcPr>
          <w:p w14:paraId="77D75C34">
            <w:pPr>
              <w:pStyle w:val="12"/>
              <w:spacing w:line="560" w:lineRule="exact"/>
              <w:jc w:val="distribute"/>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联系人</w:t>
            </w:r>
            <w:r>
              <w:rPr>
                <w:rFonts w:hint="default" w:ascii="Times New Roman" w:hAnsi="Times New Roman" w:eastAsia="仿宋_GB2312" w:cs="Times New Roman"/>
                <w:color w:val="auto"/>
                <w:spacing w:val="0"/>
                <w:sz w:val="28"/>
                <w:szCs w:val="28"/>
                <w:lang w:eastAsia="zh-CN"/>
              </w:rPr>
              <w:t>：</w:t>
            </w:r>
            <w:r>
              <w:rPr>
                <w:rFonts w:hint="default" w:ascii="Times New Roman" w:hAnsi="Times New Roman" w:eastAsia="仿宋_GB2312" w:cs="Times New Roman"/>
                <w:color w:val="auto"/>
                <w:spacing w:val="0"/>
                <w:sz w:val="28"/>
                <w:szCs w:val="28"/>
              </w:rPr>
              <w:t xml:space="preserve"> </w:t>
            </w:r>
          </w:p>
        </w:tc>
        <w:tc>
          <w:tcPr>
            <w:tcW w:w="3763" w:type="dxa"/>
            <w:noWrap w:val="0"/>
            <w:vAlign w:val="center"/>
          </w:tcPr>
          <w:p w14:paraId="339994EE">
            <w:pPr>
              <w:pStyle w:val="11"/>
              <w:spacing w:line="560" w:lineRule="exact"/>
              <w:rPr>
                <w:rFonts w:hint="default" w:ascii="Times New Roman" w:hAnsi="Times New Roman" w:eastAsia="仿宋_GB2312" w:cs="Times New Roman"/>
                <w:color w:val="auto"/>
                <w:spacing w:val="0"/>
                <w:sz w:val="28"/>
                <w:szCs w:val="28"/>
                <w:lang w:eastAsia="zh-CN"/>
              </w:rPr>
            </w:pPr>
            <w:r>
              <w:rPr>
                <w:rFonts w:hint="default" w:ascii="Times New Roman" w:hAnsi="Times New Roman" w:eastAsia="仿宋_GB2312" w:cs="Times New Roman"/>
                <w:color w:val="auto"/>
                <w:spacing w:val="0"/>
                <w:sz w:val="28"/>
                <w:szCs w:val="28"/>
                <w:lang w:eastAsia="zh-CN"/>
              </w:rPr>
              <w:t>刘佳伟</w:t>
            </w:r>
          </w:p>
        </w:tc>
      </w:tr>
      <w:tr w14:paraId="68BAA905">
        <w:tblPrEx>
          <w:tblCellMar>
            <w:top w:w="0" w:type="dxa"/>
            <w:left w:w="108" w:type="dxa"/>
            <w:bottom w:w="0" w:type="dxa"/>
            <w:right w:w="108" w:type="dxa"/>
          </w:tblCellMar>
        </w:tblPrEx>
        <w:trPr>
          <w:jc w:val="center"/>
        </w:trPr>
        <w:tc>
          <w:tcPr>
            <w:tcW w:w="1504" w:type="dxa"/>
            <w:noWrap w:val="0"/>
            <w:vAlign w:val="center"/>
          </w:tcPr>
          <w:p w14:paraId="241DD604">
            <w:pPr>
              <w:pStyle w:val="12"/>
              <w:spacing w:line="560" w:lineRule="exact"/>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lang w:eastAsia="zh-CN"/>
              </w:rPr>
              <w:t>通讯地址：</w:t>
            </w:r>
            <w:r>
              <w:rPr>
                <w:rFonts w:hint="default" w:ascii="Times New Roman" w:hAnsi="Times New Roman" w:eastAsia="仿宋_GB2312" w:cs="Times New Roman"/>
                <w:color w:val="auto"/>
                <w:spacing w:val="0"/>
                <w:sz w:val="28"/>
                <w:szCs w:val="28"/>
              </w:rPr>
              <w:t xml:space="preserve">    </w:t>
            </w:r>
          </w:p>
        </w:tc>
        <w:tc>
          <w:tcPr>
            <w:tcW w:w="3378" w:type="dxa"/>
            <w:noWrap w:val="0"/>
            <w:vAlign w:val="center"/>
          </w:tcPr>
          <w:p w14:paraId="30631DB9">
            <w:pPr>
              <w:pStyle w:val="11"/>
              <w:spacing w:line="560" w:lineRule="exact"/>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新疆乌鲁木齐市天山区胜利路</w:t>
            </w:r>
            <w:r>
              <w:rPr>
                <w:rFonts w:hint="default" w:ascii="Times New Roman" w:hAnsi="Times New Roman" w:eastAsia="仿宋_GB2312" w:cs="Times New Roman"/>
                <w:color w:val="auto"/>
                <w:spacing w:val="0"/>
                <w:sz w:val="28"/>
                <w:szCs w:val="28"/>
                <w:lang w:val="en-US" w:eastAsia="zh-CN"/>
              </w:rPr>
              <w:t>666号</w:t>
            </w:r>
            <w:r>
              <w:rPr>
                <w:rFonts w:hint="default" w:ascii="Times New Roman" w:hAnsi="Times New Roman" w:eastAsia="仿宋_GB2312" w:cs="Times New Roman"/>
                <w:color w:val="auto"/>
                <w:spacing w:val="0"/>
                <w:sz w:val="28"/>
                <w:szCs w:val="28"/>
              </w:rPr>
              <w:t>新疆大学</w:t>
            </w:r>
          </w:p>
        </w:tc>
        <w:tc>
          <w:tcPr>
            <w:tcW w:w="1786" w:type="dxa"/>
            <w:noWrap w:val="0"/>
            <w:vAlign w:val="center"/>
          </w:tcPr>
          <w:p w14:paraId="0CA2A53E">
            <w:pPr>
              <w:pStyle w:val="12"/>
              <w:spacing w:line="560" w:lineRule="exact"/>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lang w:eastAsia="zh-CN"/>
              </w:rPr>
              <w:t>通讯地址：</w:t>
            </w:r>
          </w:p>
        </w:tc>
        <w:tc>
          <w:tcPr>
            <w:tcW w:w="3763" w:type="dxa"/>
            <w:noWrap w:val="0"/>
            <w:vAlign w:val="top"/>
          </w:tcPr>
          <w:p w14:paraId="4FDAFD0F">
            <w:pPr>
              <w:pStyle w:val="11"/>
              <w:spacing w:line="560" w:lineRule="exact"/>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上海市嘉定区华江路129弄7号J10157室</w:t>
            </w:r>
          </w:p>
        </w:tc>
      </w:tr>
      <w:tr w14:paraId="7218DF72">
        <w:tblPrEx>
          <w:tblCellMar>
            <w:top w:w="0" w:type="dxa"/>
            <w:left w:w="108" w:type="dxa"/>
            <w:bottom w:w="0" w:type="dxa"/>
            <w:right w:w="108" w:type="dxa"/>
          </w:tblCellMar>
        </w:tblPrEx>
        <w:trPr>
          <w:jc w:val="center"/>
        </w:trPr>
        <w:tc>
          <w:tcPr>
            <w:tcW w:w="1504" w:type="dxa"/>
            <w:noWrap w:val="0"/>
            <w:vAlign w:val="center"/>
          </w:tcPr>
          <w:p w14:paraId="45266DC4">
            <w:pPr>
              <w:pStyle w:val="12"/>
              <w:spacing w:line="560" w:lineRule="exact"/>
              <w:jc w:val="distribute"/>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开户银行</w:t>
            </w:r>
            <w:r>
              <w:rPr>
                <w:rFonts w:hint="default" w:ascii="Times New Roman" w:hAnsi="Times New Roman" w:eastAsia="仿宋_GB2312" w:cs="Times New Roman"/>
                <w:color w:val="auto"/>
                <w:spacing w:val="0"/>
                <w:sz w:val="28"/>
                <w:szCs w:val="28"/>
                <w:lang w:eastAsia="zh-CN"/>
              </w:rPr>
              <w:t>：</w:t>
            </w:r>
            <w:r>
              <w:rPr>
                <w:rFonts w:hint="default" w:ascii="Times New Roman" w:hAnsi="Times New Roman" w:eastAsia="仿宋_GB2312" w:cs="Times New Roman"/>
                <w:color w:val="auto"/>
                <w:spacing w:val="0"/>
                <w:sz w:val="28"/>
                <w:szCs w:val="28"/>
              </w:rPr>
              <w:t xml:space="preserve">                  </w:t>
            </w:r>
          </w:p>
        </w:tc>
        <w:tc>
          <w:tcPr>
            <w:tcW w:w="3378" w:type="dxa"/>
            <w:noWrap w:val="0"/>
            <w:vAlign w:val="center"/>
          </w:tcPr>
          <w:p w14:paraId="7196235A">
            <w:pPr>
              <w:pStyle w:val="11"/>
              <w:spacing w:line="560" w:lineRule="exact"/>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中国农业银行乌鲁木齐胜利路（兵团）支行</w:t>
            </w:r>
          </w:p>
        </w:tc>
        <w:tc>
          <w:tcPr>
            <w:tcW w:w="1786" w:type="dxa"/>
            <w:noWrap w:val="0"/>
            <w:vAlign w:val="center"/>
          </w:tcPr>
          <w:p w14:paraId="3ADB198A">
            <w:pPr>
              <w:pStyle w:val="12"/>
              <w:spacing w:line="560" w:lineRule="exact"/>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开户银行</w:t>
            </w:r>
            <w:r>
              <w:rPr>
                <w:rFonts w:hint="default" w:ascii="Times New Roman" w:hAnsi="Times New Roman" w:eastAsia="仿宋_GB2312" w:cs="Times New Roman"/>
                <w:color w:val="auto"/>
                <w:spacing w:val="0"/>
                <w:sz w:val="28"/>
                <w:szCs w:val="28"/>
                <w:lang w:eastAsia="zh-CN"/>
              </w:rPr>
              <w:t>：</w:t>
            </w:r>
          </w:p>
        </w:tc>
        <w:tc>
          <w:tcPr>
            <w:tcW w:w="3763" w:type="dxa"/>
            <w:noWrap w:val="0"/>
            <w:vAlign w:val="center"/>
          </w:tcPr>
          <w:p w14:paraId="2B843983">
            <w:pPr>
              <w:pStyle w:val="11"/>
              <w:spacing w:line="560" w:lineRule="exact"/>
              <w:rPr>
                <w:rFonts w:hint="default" w:ascii="Times New Roman" w:hAnsi="Times New Roman" w:eastAsia="仿宋_GB2312" w:cs="Times New Roman"/>
                <w:color w:val="auto"/>
                <w:spacing w:val="0"/>
                <w:sz w:val="28"/>
                <w:szCs w:val="28"/>
                <w:lang w:val="en-US" w:eastAsia="zh-CN"/>
              </w:rPr>
            </w:pPr>
            <w:r>
              <w:rPr>
                <w:rFonts w:hint="default" w:ascii="Times New Roman" w:hAnsi="Times New Roman" w:eastAsia="仿宋_GB2312" w:cs="Times New Roman"/>
                <w:color w:val="auto"/>
                <w:spacing w:val="0"/>
                <w:sz w:val="28"/>
                <w:szCs w:val="28"/>
                <w:lang w:val="en-US" w:eastAsia="zh-CN"/>
              </w:rPr>
              <w:t>中国建设银行股份有限公司上海临平路支行</w:t>
            </w:r>
          </w:p>
        </w:tc>
      </w:tr>
      <w:tr w14:paraId="1E2E17D2">
        <w:tblPrEx>
          <w:tblCellMar>
            <w:top w:w="0" w:type="dxa"/>
            <w:left w:w="108" w:type="dxa"/>
            <w:bottom w:w="0" w:type="dxa"/>
            <w:right w:w="108" w:type="dxa"/>
          </w:tblCellMar>
        </w:tblPrEx>
        <w:trPr>
          <w:jc w:val="center"/>
        </w:trPr>
        <w:tc>
          <w:tcPr>
            <w:tcW w:w="1504" w:type="dxa"/>
            <w:noWrap w:val="0"/>
            <w:vAlign w:val="center"/>
          </w:tcPr>
          <w:p w14:paraId="73B27CBB">
            <w:pPr>
              <w:pStyle w:val="12"/>
              <w:spacing w:line="560" w:lineRule="exact"/>
              <w:jc w:val="distribute"/>
              <w:rPr>
                <w:rFonts w:hint="default" w:ascii="Times New Roman" w:hAnsi="Times New Roman" w:eastAsia="仿宋_GB2312" w:cs="Times New Roman"/>
                <w:color w:val="auto"/>
                <w:spacing w:val="0"/>
                <w:sz w:val="28"/>
                <w:szCs w:val="28"/>
                <w:lang w:val="en-US" w:eastAsia="zh-CN"/>
              </w:rPr>
            </w:pPr>
            <w:r>
              <w:rPr>
                <w:rFonts w:hint="default" w:ascii="Times New Roman" w:hAnsi="Times New Roman" w:eastAsia="仿宋_GB2312" w:cs="Times New Roman"/>
                <w:color w:val="auto"/>
                <w:spacing w:val="0"/>
                <w:sz w:val="28"/>
                <w:szCs w:val="28"/>
                <w:lang w:val="en-US" w:eastAsia="zh-CN"/>
              </w:rPr>
              <w:t>账</w:t>
            </w:r>
            <w:r>
              <w:rPr>
                <w:rFonts w:hint="default" w:ascii="Times New Roman" w:hAnsi="Times New Roman" w:eastAsia="仿宋_GB2312" w:cs="Times New Roman"/>
                <w:color w:val="auto"/>
                <w:spacing w:val="0"/>
                <w:sz w:val="28"/>
                <w:szCs w:val="28"/>
              </w:rPr>
              <w:t xml:space="preserve">  号：            </w:t>
            </w:r>
          </w:p>
        </w:tc>
        <w:tc>
          <w:tcPr>
            <w:tcW w:w="3378" w:type="dxa"/>
            <w:noWrap w:val="0"/>
            <w:vAlign w:val="center"/>
          </w:tcPr>
          <w:p w14:paraId="22A6C60E">
            <w:pPr>
              <w:pStyle w:val="11"/>
              <w:spacing w:line="560" w:lineRule="exact"/>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 xml:space="preserve">30704301040002348 </w:t>
            </w:r>
          </w:p>
        </w:tc>
        <w:tc>
          <w:tcPr>
            <w:tcW w:w="1786" w:type="dxa"/>
            <w:noWrap w:val="0"/>
            <w:vAlign w:val="center"/>
          </w:tcPr>
          <w:p w14:paraId="7C9253D7">
            <w:pPr>
              <w:pStyle w:val="12"/>
              <w:spacing w:line="560" w:lineRule="exact"/>
              <w:rPr>
                <w:rFonts w:hint="default" w:ascii="Times New Roman" w:hAnsi="Times New Roman" w:eastAsia="仿宋_GB2312" w:cs="Times New Roman"/>
                <w:color w:val="auto"/>
                <w:spacing w:val="0"/>
                <w:sz w:val="28"/>
                <w:szCs w:val="28"/>
                <w:lang w:val="en-US" w:eastAsia="zh-CN"/>
              </w:rPr>
            </w:pPr>
            <w:r>
              <w:rPr>
                <w:rFonts w:hint="default" w:ascii="Times New Roman" w:hAnsi="Times New Roman" w:eastAsia="仿宋_GB2312" w:cs="Times New Roman"/>
                <w:color w:val="auto"/>
                <w:spacing w:val="0"/>
                <w:sz w:val="28"/>
                <w:szCs w:val="28"/>
                <w:lang w:val="en-US" w:eastAsia="zh-CN"/>
              </w:rPr>
              <w:t>账</w:t>
            </w:r>
            <w:r>
              <w:rPr>
                <w:rFonts w:hint="default" w:ascii="Times New Roman" w:hAnsi="Times New Roman" w:eastAsia="仿宋_GB2312" w:cs="Times New Roman"/>
                <w:color w:val="auto"/>
                <w:spacing w:val="0"/>
                <w:sz w:val="28"/>
                <w:szCs w:val="28"/>
              </w:rPr>
              <w:t xml:space="preserve">    号：</w:t>
            </w:r>
          </w:p>
        </w:tc>
        <w:tc>
          <w:tcPr>
            <w:tcW w:w="3763" w:type="dxa"/>
            <w:noWrap w:val="0"/>
            <w:vAlign w:val="center"/>
          </w:tcPr>
          <w:p w14:paraId="72BFB000">
            <w:pPr>
              <w:pStyle w:val="11"/>
              <w:spacing w:line="560" w:lineRule="exact"/>
              <w:rPr>
                <w:rFonts w:hint="default" w:ascii="Times New Roman" w:hAnsi="Times New Roman" w:eastAsia="仿宋_GB2312" w:cs="Times New Roman"/>
                <w:color w:val="auto"/>
                <w:spacing w:val="0"/>
                <w:sz w:val="28"/>
                <w:szCs w:val="28"/>
                <w:lang w:val="en-US" w:eastAsia="zh-CN"/>
              </w:rPr>
            </w:pPr>
            <w:r>
              <w:rPr>
                <w:rFonts w:hint="default" w:ascii="Times New Roman" w:hAnsi="Times New Roman" w:eastAsia="仿宋_GB2312" w:cs="Times New Roman"/>
                <w:color w:val="auto"/>
                <w:spacing w:val="0"/>
                <w:sz w:val="28"/>
                <w:szCs w:val="28"/>
                <w:lang w:val="en-US" w:eastAsia="zh-CN"/>
              </w:rPr>
              <w:t>31050172440000002260</w:t>
            </w:r>
          </w:p>
        </w:tc>
      </w:tr>
    </w:tbl>
    <w:p w14:paraId="7162DDBD">
      <w:pPr>
        <w:spacing w:line="560" w:lineRule="exact"/>
        <w:rPr>
          <w:rFonts w:hint="default" w:ascii="Times New Roman" w:hAnsi="Times New Roman" w:eastAsia="仿宋_GB2312" w:cs="Times New Roman"/>
          <w:color w:val="000000"/>
          <w:spacing w:val="0"/>
          <w:sz w:val="28"/>
          <w:szCs w:val="28"/>
        </w:rPr>
      </w:pPr>
    </w:p>
    <w:p w14:paraId="61DA99FD">
      <w:pPr>
        <w:spacing w:line="560" w:lineRule="exact"/>
        <w:ind w:right="-105" w:firstLine="3360" w:firstLineChars="1200"/>
        <w:jc w:val="both"/>
        <w:rPr>
          <w:rFonts w:hint="default" w:ascii="Times New Roman" w:hAnsi="Times New Roman" w:eastAsia="仿宋_GB2312" w:cs="Times New Roman"/>
          <w:color w:val="000000"/>
          <w:spacing w:val="0"/>
          <w:sz w:val="28"/>
          <w:szCs w:val="28"/>
        </w:rPr>
      </w:pPr>
      <w:r>
        <w:rPr>
          <w:rFonts w:hint="default" w:ascii="Times New Roman" w:hAnsi="Times New Roman" w:eastAsia="仿宋_GB2312" w:cs="Times New Roman"/>
          <w:color w:val="000000"/>
          <w:spacing w:val="0"/>
          <w:sz w:val="28"/>
          <w:szCs w:val="28"/>
          <w:lang w:val="en-US" w:eastAsia="zh-CN"/>
        </w:rPr>
        <w:t>二〇二</w:t>
      </w:r>
      <w:r>
        <w:rPr>
          <w:rFonts w:hint="eastAsia" w:ascii="Times New Roman" w:hAnsi="Times New Roman" w:eastAsia="仿宋_GB2312" w:cs="Times New Roman"/>
          <w:color w:val="000000"/>
          <w:spacing w:val="0"/>
          <w:sz w:val="28"/>
          <w:szCs w:val="28"/>
          <w:lang w:val="en-US" w:eastAsia="zh-CN"/>
        </w:rPr>
        <w:t>六</w:t>
      </w:r>
      <w:bookmarkStart w:id="3" w:name="_GoBack"/>
      <w:bookmarkEnd w:id="3"/>
      <w:r>
        <w:rPr>
          <w:rFonts w:hint="default" w:ascii="Times New Roman" w:hAnsi="Times New Roman" w:eastAsia="仿宋_GB2312" w:cs="Times New Roman"/>
          <w:color w:val="000000"/>
          <w:spacing w:val="0"/>
          <w:sz w:val="28"/>
          <w:szCs w:val="28"/>
        </w:rPr>
        <w:t xml:space="preserve">年 </w:t>
      </w:r>
      <w:r>
        <w:rPr>
          <w:rFonts w:hint="default" w:ascii="Times New Roman" w:hAnsi="Times New Roman" w:eastAsia="仿宋_GB2312" w:cs="Times New Roman"/>
          <w:color w:val="000000"/>
          <w:spacing w:val="0"/>
          <w:sz w:val="28"/>
          <w:szCs w:val="28"/>
          <w:lang w:val="en-US" w:eastAsia="zh-CN"/>
        </w:rPr>
        <w:t xml:space="preserve"> </w:t>
      </w:r>
      <w:r>
        <w:rPr>
          <w:rFonts w:hint="default" w:ascii="Times New Roman" w:hAnsi="Times New Roman" w:eastAsia="仿宋_GB2312" w:cs="Times New Roman"/>
          <w:color w:val="000000"/>
          <w:spacing w:val="0"/>
          <w:sz w:val="28"/>
          <w:szCs w:val="28"/>
        </w:rPr>
        <w:t xml:space="preserve"> 月</w:t>
      </w:r>
      <w:r>
        <w:rPr>
          <w:rFonts w:hint="default" w:ascii="Times New Roman" w:hAnsi="Times New Roman" w:eastAsia="仿宋_GB2312" w:cs="Times New Roman"/>
          <w:color w:val="000000"/>
          <w:spacing w:val="0"/>
          <w:sz w:val="28"/>
          <w:szCs w:val="28"/>
          <w:lang w:val="en-US" w:eastAsia="zh-CN"/>
        </w:rPr>
        <w:t xml:space="preserve">     </w:t>
      </w:r>
      <w:r>
        <w:rPr>
          <w:rFonts w:hint="default" w:ascii="Times New Roman" w:hAnsi="Times New Roman" w:eastAsia="仿宋_GB2312" w:cs="Times New Roman"/>
          <w:color w:val="000000"/>
          <w:spacing w:val="0"/>
          <w:sz w:val="28"/>
          <w:szCs w:val="28"/>
        </w:rPr>
        <w:t>日</w:t>
      </w:r>
    </w:p>
    <w:p w14:paraId="099B6D01">
      <w:pPr>
        <w:spacing w:line="240" w:lineRule="auto"/>
        <w:rPr>
          <w:rFonts w:hint="default" w:ascii="Times New Roman" w:hAnsi="Times New Roman" w:eastAsia="仿宋_GB2312" w:cs="Times New Roman"/>
          <w:color w:val="000000"/>
          <w:spacing w:val="0"/>
          <w:sz w:val="28"/>
          <w:szCs w:val="28"/>
        </w:rPr>
      </w:pPr>
      <w:r>
        <w:rPr>
          <w:rFonts w:hint="default" w:ascii="Times New Roman" w:hAnsi="Times New Roman" w:eastAsia="仿宋_GB2312" w:cs="Times New Roman"/>
          <w:color w:val="000000"/>
          <w:spacing w:val="0"/>
          <w:sz w:val="28"/>
          <w:szCs w:val="28"/>
        </w:rPr>
        <w:t>合同签订地点：新疆乌鲁木齐市天山区胜利路666号新疆大学</w:t>
      </w:r>
    </w:p>
    <w:p w14:paraId="27363A7E">
      <w:pPr>
        <w:spacing w:line="240" w:lineRule="auto"/>
        <w:rPr>
          <w:rFonts w:hint="default" w:ascii="Times New Roman" w:hAnsi="Times New Roman" w:eastAsia="仿宋_GB2312" w:cs="Times New Roman"/>
          <w:color w:val="000000"/>
          <w:spacing w:val="0"/>
          <w:sz w:val="28"/>
          <w:szCs w:val="28"/>
        </w:rPr>
      </w:pPr>
    </w:p>
    <w:p w14:paraId="34E9C262">
      <w:pPr>
        <w:spacing w:line="240" w:lineRule="auto"/>
        <w:rPr>
          <w:rFonts w:hint="default" w:ascii="Times New Roman" w:hAnsi="Times New Roman" w:eastAsia="仿宋_GB2312" w:cs="Times New Roman"/>
          <w:color w:val="000000"/>
          <w:spacing w:val="0"/>
          <w:sz w:val="28"/>
          <w:szCs w:val="28"/>
        </w:rPr>
      </w:pPr>
    </w:p>
    <w:p w14:paraId="5AB8F35A">
      <w:pPr>
        <w:rPr>
          <w:rFonts w:hint="default" w:ascii="Times New Roman" w:hAnsi="Times New Roman" w:eastAsia="仿宋_GB2312" w:cs="Times New Roman"/>
          <w:color w:val="000000"/>
          <w:spacing w:val="0"/>
          <w:sz w:val="28"/>
          <w:szCs w:val="28"/>
        </w:rPr>
      </w:pPr>
      <w:r>
        <w:rPr>
          <w:rFonts w:hint="default" w:ascii="Times New Roman" w:hAnsi="Times New Roman" w:eastAsia="仿宋_GB2312" w:cs="Times New Roman"/>
          <w:color w:val="000000"/>
          <w:spacing w:val="0"/>
          <w:sz w:val="28"/>
          <w:szCs w:val="28"/>
        </w:rPr>
        <w:br w:type="page"/>
      </w:r>
    </w:p>
    <w:p w14:paraId="65273D44">
      <w:pPr>
        <w:spacing w:line="240" w:lineRule="auto"/>
        <w:rPr>
          <w:rFonts w:hint="default" w:ascii="Times New Roman" w:hAnsi="Times New Roman" w:eastAsia="仿宋_GB2312" w:cs="Times New Roman"/>
          <w:color w:val="000000"/>
          <w:spacing w:val="0"/>
          <w:sz w:val="28"/>
          <w:szCs w:val="28"/>
        </w:rPr>
      </w:pPr>
    </w:p>
    <w:p w14:paraId="0E75D39C">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附件：开票信息</w:t>
      </w:r>
    </w:p>
    <w:p w14:paraId="61A6BD2F">
      <w:pPr>
        <w:spacing w:line="560" w:lineRule="exact"/>
        <w:ind w:firstLine="560" w:firstLineChars="200"/>
        <w:jc w:val="center"/>
        <w:rPr>
          <w:rFonts w:hint="eastAsia" w:ascii="仿宋_GB2312" w:hAnsi="仿宋_GB2312" w:eastAsia="仿宋_GB2312" w:cs="仿宋_GB2312"/>
          <w:color w:val="FF0000"/>
          <w:sz w:val="28"/>
          <w:szCs w:val="28"/>
          <w:highlight w:val="none"/>
        </w:rPr>
      </w:pPr>
    </w:p>
    <w:p w14:paraId="69F557DA">
      <w:pPr>
        <w:spacing w:line="240" w:lineRule="auto"/>
        <w:rPr>
          <w:rFonts w:hint="default" w:ascii="Times New Roman" w:hAnsi="Times New Roman" w:eastAsia="仿宋_GB2312" w:cs="Times New Roman"/>
          <w:color w:val="000000"/>
          <w:spacing w:val="0"/>
          <w:sz w:val="28"/>
          <w:szCs w:val="28"/>
        </w:rPr>
      </w:pPr>
      <w:r>
        <w:rPr>
          <w:rFonts w:hint="eastAsia" w:ascii="仿宋_GB2312" w:hAnsi="仿宋_GB2312" w:eastAsia="仿宋_GB2312" w:cs="仿宋_GB2312"/>
          <w:color w:val="FF0000"/>
          <w:sz w:val="28"/>
          <w:szCs w:val="28"/>
          <w:highlight w:val="none"/>
          <w:lang w:eastAsia="zh-CN"/>
        </w:rPr>
        <w:drawing>
          <wp:inline distT="0" distB="0" distL="114300" distR="114300">
            <wp:extent cx="5377815" cy="3875405"/>
            <wp:effectExtent l="0" t="0" r="13335" b="10795"/>
            <wp:docPr id="1" name="图片 1" descr="微信图片_2021110911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109110043"/>
                    <pic:cNvPicPr>
                      <a:picLocks noChangeAspect="1"/>
                    </pic:cNvPicPr>
                  </pic:nvPicPr>
                  <pic:blipFill>
                    <a:blip r:embed="rId4"/>
                    <a:stretch>
                      <a:fillRect/>
                    </a:stretch>
                  </pic:blipFill>
                  <pic:spPr>
                    <a:xfrm>
                      <a:off x="0" y="0"/>
                      <a:ext cx="5377815" cy="3875405"/>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6124BE"/>
    <w:multiLevelType w:val="singleLevel"/>
    <w:tmpl w:val="A56124BE"/>
    <w:lvl w:ilvl="0" w:tentative="0">
      <w:start w:val="6"/>
      <w:numFmt w:val="chineseCounting"/>
      <w:suff w:val="nothing"/>
      <w:lvlText w:val="%1、"/>
      <w:lvlJc w:val="left"/>
      <w:rPr>
        <w:rFonts w:hint="eastAsia"/>
      </w:rPr>
    </w:lvl>
  </w:abstractNum>
  <w:abstractNum w:abstractNumId="1">
    <w:nsid w:val="C1FB69F0"/>
    <w:multiLevelType w:val="singleLevel"/>
    <w:tmpl w:val="C1FB69F0"/>
    <w:lvl w:ilvl="0" w:tentative="0">
      <w:start w:val="8"/>
      <w:numFmt w:val="chineseCounting"/>
      <w:suff w:val="nothing"/>
      <w:lvlText w:val="%1、"/>
      <w:lvlJc w:val="left"/>
      <w:rPr>
        <w:rFonts w:hint="eastAsia"/>
        <w:b/>
        <w:bCs/>
      </w:rPr>
    </w:lvl>
  </w:abstractNum>
  <w:abstractNum w:abstractNumId="2">
    <w:nsid w:val="F0BA40C4"/>
    <w:multiLevelType w:val="singleLevel"/>
    <w:tmpl w:val="F0BA40C4"/>
    <w:lvl w:ilvl="0" w:tentative="0">
      <w:start w:val="1"/>
      <w:numFmt w:val="decimal"/>
      <w:pStyle w:val="5"/>
      <w:lvlText w:val="%1."/>
      <w:lvlJc w:val="left"/>
      <w:pPr>
        <w:tabs>
          <w:tab w:val="left" w:pos="2040"/>
        </w:tabs>
        <w:ind w:left="204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NDY0YzczYWE4NmQ3M2E0ZjAyZGE2ZWMxNDMxMjYifQ=="/>
  </w:docVars>
  <w:rsids>
    <w:rsidRoot w:val="098426F1"/>
    <w:rsid w:val="00016D90"/>
    <w:rsid w:val="009C15CF"/>
    <w:rsid w:val="00E17FD4"/>
    <w:rsid w:val="01AE346D"/>
    <w:rsid w:val="01DF631E"/>
    <w:rsid w:val="02264514"/>
    <w:rsid w:val="026155F3"/>
    <w:rsid w:val="02CD1C61"/>
    <w:rsid w:val="0664230B"/>
    <w:rsid w:val="06EF446D"/>
    <w:rsid w:val="07067351"/>
    <w:rsid w:val="08FF26FB"/>
    <w:rsid w:val="098426F1"/>
    <w:rsid w:val="0B381467"/>
    <w:rsid w:val="0BED0C61"/>
    <w:rsid w:val="0FF521BC"/>
    <w:rsid w:val="103B67AC"/>
    <w:rsid w:val="18951461"/>
    <w:rsid w:val="1A2E3780"/>
    <w:rsid w:val="1B612879"/>
    <w:rsid w:val="1D1B764B"/>
    <w:rsid w:val="1E5C2083"/>
    <w:rsid w:val="204B55F1"/>
    <w:rsid w:val="22D86BB8"/>
    <w:rsid w:val="242D23BA"/>
    <w:rsid w:val="252E4B0E"/>
    <w:rsid w:val="2592559E"/>
    <w:rsid w:val="27DD6D4A"/>
    <w:rsid w:val="292479B5"/>
    <w:rsid w:val="29BE3608"/>
    <w:rsid w:val="2E863561"/>
    <w:rsid w:val="32290069"/>
    <w:rsid w:val="34E6447A"/>
    <w:rsid w:val="36E3431A"/>
    <w:rsid w:val="37CE779B"/>
    <w:rsid w:val="37D529A9"/>
    <w:rsid w:val="38173412"/>
    <w:rsid w:val="38B90A1D"/>
    <w:rsid w:val="39617F89"/>
    <w:rsid w:val="39ED2738"/>
    <w:rsid w:val="3C651BCF"/>
    <w:rsid w:val="3E640029"/>
    <w:rsid w:val="3F922CDA"/>
    <w:rsid w:val="41CB477D"/>
    <w:rsid w:val="48AE006F"/>
    <w:rsid w:val="48B47DF1"/>
    <w:rsid w:val="4920526A"/>
    <w:rsid w:val="4921625B"/>
    <w:rsid w:val="4B5936AA"/>
    <w:rsid w:val="4DB02FC7"/>
    <w:rsid w:val="510D4F27"/>
    <w:rsid w:val="51A3602E"/>
    <w:rsid w:val="53563145"/>
    <w:rsid w:val="576C35FB"/>
    <w:rsid w:val="58E603C1"/>
    <w:rsid w:val="5B286E5C"/>
    <w:rsid w:val="5D774666"/>
    <w:rsid w:val="5EE475B9"/>
    <w:rsid w:val="60545FFD"/>
    <w:rsid w:val="60D010F1"/>
    <w:rsid w:val="64172445"/>
    <w:rsid w:val="652F2E82"/>
    <w:rsid w:val="6C6550FF"/>
    <w:rsid w:val="6D220D98"/>
    <w:rsid w:val="6D3E4E45"/>
    <w:rsid w:val="6D8714E4"/>
    <w:rsid w:val="720E21AB"/>
    <w:rsid w:val="726E34C9"/>
    <w:rsid w:val="73000839"/>
    <w:rsid w:val="75AA2337"/>
    <w:rsid w:val="76D83408"/>
    <w:rsid w:val="78964663"/>
    <w:rsid w:val="7AD74FC0"/>
    <w:rsid w:val="7C8313D5"/>
    <w:rsid w:val="7C873C0C"/>
    <w:rsid w:val="7D337EF4"/>
    <w:rsid w:val="7DE469FC"/>
    <w:rsid w:val="7FD46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toc 4"/>
    <w:basedOn w:val="1"/>
    <w:next w:val="1"/>
    <w:qFormat/>
    <w:uiPriority w:val="0"/>
    <w:pPr>
      <w:ind w:left="1260" w:leftChars="600"/>
    </w:pPr>
  </w:style>
  <w:style w:type="paragraph" w:styleId="4">
    <w:name w:val="Plain Text"/>
    <w:basedOn w:val="1"/>
    <w:next w:val="5"/>
    <w:qFormat/>
    <w:uiPriority w:val="0"/>
    <w:rPr>
      <w:rFonts w:ascii="宋体" w:hAnsi="Courier New" w:cs="Times New Roman"/>
      <w:szCs w:val="22"/>
    </w:rPr>
  </w:style>
  <w:style w:type="paragraph" w:styleId="5">
    <w:name w:val="List Number 5"/>
    <w:basedOn w:val="1"/>
    <w:qFormat/>
    <w:uiPriority w:val="0"/>
    <w:pPr>
      <w:numPr>
        <w:ilvl w:val="0"/>
        <w:numId w:val="1"/>
      </w:numPr>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next w:val="4"/>
    <w:qFormat/>
    <w:uiPriority w:val="0"/>
    <w:pPr>
      <w:widowControl w:val="0"/>
      <w:snapToGrid w:val="0"/>
      <w:spacing w:after="120" w:line="360" w:lineRule="auto"/>
      <w:ind w:left="420" w:leftChars="200" w:firstLine="200" w:firstLineChars="200"/>
    </w:pPr>
    <w:rPr>
      <w:rFonts w:ascii="Times New Roman" w:hAnsi="Times New Roman" w:eastAsia="宋体" w:cs="Times New Roman"/>
      <w:kern w:val="2"/>
      <w:sz w:val="24"/>
      <w:szCs w:val="2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6279</Words>
  <Characters>6663</Characters>
  <Lines>0</Lines>
  <Paragraphs>0</Paragraphs>
  <TotalTime>6</TotalTime>
  <ScaleCrop>false</ScaleCrop>
  <LinksUpToDate>false</LinksUpToDate>
  <CharactersWithSpaces>6773</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2024-04-16T02:57:00Z</dcterms:created>
  <dc:creator>زۇلقەندەر</dc:creator>
  <cp:lastModifiedBy>Administrator</cp:lastModifiedBy>
  <dcterms:modified xsi:type="dcterms:W3CDTF">2026-01-06T08:35:50Z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942A60F71372484B99B1D285C4A57018_11</vt:lpwstr>
  </property>
  <property fmtid="{D5CDD505-2E9C-101B-9397-08002B2CF9AE}" pid="4" name="KSOTemplateDocerSaveRecord">
    <vt:lpwstr>eyJoZGlkIjoiOWI0NGJlNTgxOWM3ZTU0ZWJiODk4MjYzMWY0YTI1NTkiLCJ1c2VySWQiOiIyOTY3MjU4MTkifQ==</vt:lpwstr>
  </property>
</Properties>
</file>